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4E8" w:rsidRPr="0053687F" w:rsidRDefault="000E04E8" w:rsidP="000E04E8">
      <w:pPr>
        <w:widowControl/>
        <w:spacing w:line="480" w:lineRule="auto"/>
        <w:rPr>
          <w:bCs/>
        </w:rPr>
      </w:pPr>
    </w:p>
    <w:p w:rsidR="000E04E8" w:rsidRPr="0053687F" w:rsidRDefault="000E04E8" w:rsidP="000E04E8">
      <w:pPr>
        <w:widowControl/>
        <w:spacing w:line="480" w:lineRule="auto"/>
        <w:ind w:firstLine="0"/>
        <w:rPr>
          <w:noProof/>
          <w:lang w:eastAsia="pt-BR"/>
        </w:rPr>
      </w:pPr>
      <w:r w:rsidRPr="0053687F">
        <w:rPr>
          <w:noProof/>
          <w:lang w:eastAsia="pt-BR"/>
        </w:rPr>
        <w:drawing>
          <wp:inline distT="0" distB="0" distL="0" distR="0">
            <wp:extent cx="5400040" cy="3152140"/>
            <wp:effectExtent l="0" t="0" r="10160" b="10160"/>
            <wp:docPr id="1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E04E8" w:rsidRPr="00330383" w:rsidRDefault="000E04E8" w:rsidP="000E04E8">
      <w:pPr>
        <w:widowControl/>
        <w:spacing w:line="240" w:lineRule="auto"/>
        <w:ind w:firstLine="0"/>
        <w:rPr>
          <w:sz w:val="20"/>
          <w:szCs w:val="20"/>
        </w:rPr>
      </w:pPr>
      <w:r w:rsidRPr="00330383">
        <w:rPr>
          <w:bCs/>
          <w:sz w:val="20"/>
          <w:szCs w:val="20"/>
        </w:rPr>
        <w:t>Figura 01: Gêneros de aves silvestres brasileiras apreendidas pelo ICNB entre os anos de 1999 e 2008. Fonte: Arquivo do ICNB-Portugal.</w:t>
      </w:r>
    </w:p>
    <w:p w:rsidR="00F62E9B" w:rsidRDefault="00F62E9B">
      <w:bookmarkStart w:id="0" w:name="_GoBack"/>
      <w:bookmarkEnd w:id="0"/>
    </w:p>
    <w:sectPr w:rsidR="00F62E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4E8"/>
    <w:rsid w:val="000E04E8"/>
    <w:rsid w:val="00F6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2E3D61-00D2-43DC-B52F-0C616D16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4E8"/>
    <w:pPr>
      <w:widowControl w:val="0"/>
      <w:tabs>
        <w:tab w:val="left" w:pos="432"/>
        <w:tab w:val="left" w:pos="936"/>
      </w:tabs>
      <w:suppressAutoHyphens/>
      <w:autoSpaceDE w:val="0"/>
      <w:spacing w:after="0" w:line="360" w:lineRule="auto"/>
      <w:ind w:firstLine="1077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Fabicio%20Mendes\AppData\Local\Temp\Rar$DI01.188\Aves%20brasileiras.xls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Plan2!$L$2</c:f>
              <c:strCache>
                <c:ptCount val="1"/>
                <c:pt idx="0">
                  <c:v>Amazona sp.</c:v>
                </c:pt>
              </c:strCache>
            </c:strRef>
          </c:tx>
          <c:invertIfNegative val="0"/>
          <c:cat>
            <c:numRef>
              <c:f>Plan2!$M$1:$V$1</c:f>
              <c:numCache>
                <c:formatCode>General</c:formatCode>
                <c:ptCount val="10"/>
                <c:pt idx="0">
                  <c:v>1999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</c:numCache>
            </c:numRef>
          </c:cat>
          <c:val>
            <c:numRef>
              <c:f>Plan2!$M$2:$V$2</c:f>
              <c:numCache>
                <c:formatCode>General</c:formatCode>
                <c:ptCount val="10"/>
                <c:pt idx="0">
                  <c:v>52</c:v>
                </c:pt>
                <c:pt idx="1">
                  <c:v>0</c:v>
                </c:pt>
                <c:pt idx="2">
                  <c:v>2</c:v>
                </c:pt>
                <c:pt idx="3">
                  <c:v>42</c:v>
                </c:pt>
                <c:pt idx="4">
                  <c:v>66</c:v>
                </c:pt>
                <c:pt idx="5">
                  <c:v>120</c:v>
                </c:pt>
                <c:pt idx="6">
                  <c:v>8</c:v>
                </c:pt>
                <c:pt idx="7">
                  <c:v>3</c:v>
                </c:pt>
                <c:pt idx="8">
                  <c:v>12</c:v>
                </c:pt>
                <c:pt idx="9">
                  <c:v>1</c:v>
                </c:pt>
              </c:numCache>
            </c:numRef>
          </c:val>
        </c:ser>
        <c:ser>
          <c:idx val="7"/>
          <c:order val="1"/>
          <c:tx>
            <c:strRef>
              <c:f>Plan2!$L$3</c:f>
              <c:strCache>
                <c:ptCount val="1"/>
                <c:pt idx="0">
                  <c:v>Anodorhynchus</c:v>
                </c:pt>
              </c:strCache>
            </c:strRef>
          </c:tx>
          <c:invertIfNegative val="0"/>
          <c:val>
            <c:numRef>
              <c:f>Plan2!$M$3:$V$3</c:f>
              <c:numCache>
                <c:formatCode>General</c:formatCode>
                <c:ptCount val="10"/>
                <c:pt idx="0">
                  <c:v>2</c:v>
                </c:pt>
                <c:pt idx="4">
                  <c:v>6</c:v>
                </c:pt>
                <c:pt idx="5">
                  <c:v>6</c:v>
                </c:pt>
              </c:numCache>
            </c:numRef>
          </c:val>
        </c:ser>
        <c:ser>
          <c:idx val="1"/>
          <c:order val="2"/>
          <c:tx>
            <c:strRef>
              <c:f>Plan2!$L$4</c:f>
              <c:strCache>
                <c:ptCount val="1"/>
                <c:pt idx="0">
                  <c:v>Ara sp.</c:v>
                </c:pt>
              </c:strCache>
            </c:strRef>
          </c:tx>
          <c:invertIfNegative val="0"/>
          <c:cat>
            <c:numRef>
              <c:f>Plan2!$M$1:$V$1</c:f>
              <c:numCache>
                <c:formatCode>General</c:formatCode>
                <c:ptCount val="10"/>
                <c:pt idx="0">
                  <c:v>1999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</c:numCache>
            </c:numRef>
          </c:cat>
          <c:val>
            <c:numRef>
              <c:f>Plan2!$M$4:$V$4</c:f>
              <c:numCache>
                <c:formatCode>General</c:formatCode>
                <c:ptCount val="10"/>
                <c:pt idx="0">
                  <c:v>12</c:v>
                </c:pt>
                <c:pt idx="1">
                  <c:v>3</c:v>
                </c:pt>
                <c:pt idx="2">
                  <c:v>0</c:v>
                </c:pt>
                <c:pt idx="3">
                  <c:v>0</c:v>
                </c:pt>
                <c:pt idx="4">
                  <c:v>12</c:v>
                </c:pt>
                <c:pt idx="5">
                  <c:v>15</c:v>
                </c:pt>
                <c:pt idx="6">
                  <c:v>1</c:v>
                </c:pt>
                <c:pt idx="7">
                  <c:v>5</c:v>
                </c:pt>
                <c:pt idx="8">
                  <c:v>3</c:v>
                </c:pt>
                <c:pt idx="9">
                  <c:v>0</c:v>
                </c:pt>
              </c:numCache>
            </c:numRef>
          </c:val>
        </c:ser>
        <c:ser>
          <c:idx val="2"/>
          <c:order val="3"/>
          <c:tx>
            <c:strRef>
              <c:f>Plan2!$L$5</c:f>
              <c:strCache>
                <c:ptCount val="1"/>
                <c:pt idx="0">
                  <c:v>Aratinga sp.</c:v>
                </c:pt>
              </c:strCache>
            </c:strRef>
          </c:tx>
          <c:invertIfNegative val="0"/>
          <c:cat>
            <c:numRef>
              <c:f>Plan2!$M$1:$V$1</c:f>
              <c:numCache>
                <c:formatCode>General</c:formatCode>
                <c:ptCount val="10"/>
                <c:pt idx="0">
                  <c:v>1999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</c:numCache>
            </c:numRef>
          </c:cat>
          <c:val>
            <c:numRef>
              <c:f>Plan2!$M$5:$V$5</c:f>
              <c:numCache>
                <c:formatCode>General</c:formatCode>
                <c:ptCount val="10"/>
                <c:pt idx="0">
                  <c:v>2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  <c:pt idx="5">
                  <c:v>4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</c:ser>
        <c:ser>
          <c:idx val="3"/>
          <c:order val="4"/>
          <c:tx>
            <c:strRef>
              <c:f>Plan2!$L$6</c:f>
              <c:strCache>
                <c:ptCount val="1"/>
                <c:pt idx="0">
                  <c:v>Deroptyus</c:v>
                </c:pt>
              </c:strCache>
            </c:strRef>
          </c:tx>
          <c:invertIfNegative val="0"/>
          <c:cat>
            <c:numRef>
              <c:f>Plan2!$M$1:$V$1</c:f>
              <c:numCache>
                <c:formatCode>General</c:formatCode>
                <c:ptCount val="10"/>
                <c:pt idx="0">
                  <c:v>1999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</c:numCache>
            </c:numRef>
          </c:cat>
          <c:val>
            <c:numRef>
              <c:f>Plan2!$M$6:$V$6</c:f>
              <c:numCache>
                <c:formatCode>General</c:formatCode>
                <c:ptCount val="10"/>
                <c:pt idx="0">
                  <c:v>4</c:v>
                </c:pt>
                <c:pt idx="4">
                  <c:v>4</c:v>
                </c:pt>
                <c:pt idx="5">
                  <c:v>4</c:v>
                </c:pt>
              </c:numCache>
            </c:numRef>
          </c:val>
        </c:ser>
        <c:ser>
          <c:idx val="4"/>
          <c:order val="5"/>
          <c:tx>
            <c:strRef>
              <c:f>Plan2!$L$7</c:f>
              <c:strCache>
                <c:ptCount val="1"/>
                <c:pt idx="0">
                  <c:v>Guarouba</c:v>
                </c:pt>
              </c:strCache>
            </c:strRef>
          </c:tx>
          <c:invertIfNegative val="0"/>
          <c:cat>
            <c:numRef>
              <c:f>Plan2!$M$1:$V$1</c:f>
              <c:numCache>
                <c:formatCode>General</c:formatCode>
                <c:ptCount val="10"/>
                <c:pt idx="0">
                  <c:v>1999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</c:numCache>
            </c:numRef>
          </c:cat>
          <c:val>
            <c:numRef>
              <c:f>Plan2!$M$7:$V$7</c:f>
              <c:numCache>
                <c:formatCode>General</c:formatCode>
                <c:ptCount val="10"/>
                <c:pt idx="0">
                  <c:v>2</c:v>
                </c:pt>
                <c:pt idx="4">
                  <c:v>2</c:v>
                </c:pt>
                <c:pt idx="5">
                  <c:v>2</c:v>
                </c:pt>
              </c:numCache>
            </c:numRef>
          </c:val>
        </c:ser>
        <c:ser>
          <c:idx val="5"/>
          <c:order val="6"/>
          <c:tx>
            <c:strRef>
              <c:f>Plan2!$L$8</c:f>
              <c:strCache>
                <c:ptCount val="1"/>
                <c:pt idx="0">
                  <c:v>Nandayus</c:v>
                </c:pt>
              </c:strCache>
            </c:strRef>
          </c:tx>
          <c:invertIfNegative val="0"/>
          <c:cat>
            <c:numRef>
              <c:f>Plan2!$M$1:$V$1</c:f>
              <c:numCache>
                <c:formatCode>General</c:formatCode>
                <c:ptCount val="10"/>
                <c:pt idx="0">
                  <c:v>1999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</c:numCache>
            </c:numRef>
          </c:cat>
          <c:val>
            <c:numRef>
              <c:f>Plan2!$M$8:$V$8</c:f>
              <c:numCache>
                <c:formatCode>General</c:formatCode>
                <c:ptCount val="10"/>
                <c:pt idx="0">
                  <c:v>2</c:v>
                </c:pt>
                <c:pt idx="4">
                  <c:v>2</c:v>
                </c:pt>
              </c:numCache>
            </c:numRef>
          </c:val>
        </c:ser>
        <c:ser>
          <c:idx val="6"/>
          <c:order val="7"/>
          <c:tx>
            <c:strRef>
              <c:f>Plan2!$L$9</c:f>
              <c:strCache>
                <c:ptCount val="1"/>
                <c:pt idx="0">
                  <c:v>Pionus</c:v>
                </c:pt>
              </c:strCache>
            </c:strRef>
          </c:tx>
          <c:invertIfNegative val="0"/>
          <c:cat>
            <c:numRef>
              <c:f>Plan2!$M$1:$V$1</c:f>
              <c:numCache>
                <c:formatCode>General</c:formatCode>
                <c:ptCount val="10"/>
                <c:pt idx="0">
                  <c:v>1999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</c:numCache>
            </c:numRef>
          </c:cat>
          <c:val>
            <c:numRef>
              <c:f>Plan2!$M$9:$V$9</c:f>
              <c:numCache>
                <c:formatCode>General</c:formatCode>
                <c:ptCount val="10"/>
                <c:pt idx="0">
                  <c:v>2</c:v>
                </c:pt>
                <c:pt idx="5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74770976"/>
        <c:axId val="374772064"/>
      </c:barChart>
      <c:catAx>
        <c:axId val="3747709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74772064"/>
        <c:crosses val="autoZero"/>
        <c:auto val="1"/>
        <c:lblAlgn val="ctr"/>
        <c:lblOffset val="100"/>
        <c:noMultiLvlLbl val="0"/>
      </c:catAx>
      <c:valAx>
        <c:axId val="3747720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7477097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i="1"/>
          </a:pPr>
          <a:endParaRPr lang="pt-BR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Escritório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2017-05-15T01:56:00Z</dcterms:created>
  <dcterms:modified xsi:type="dcterms:W3CDTF">2017-05-15T01:56:00Z</dcterms:modified>
</cp:coreProperties>
</file>