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D2" w:rsidRPr="00097EA3" w:rsidRDefault="000F64D2" w:rsidP="000F64D2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EA3">
        <w:rPr>
          <w:rFonts w:ascii="Times New Roman" w:hAnsi="Times New Roman" w:cs="Times New Roman"/>
          <w:sz w:val="24"/>
          <w:szCs w:val="24"/>
        </w:rPr>
        <w:t>Tabela 01- Localização e descrição dos locais de interação entre humanos e botos no Estado do Amazonas.</w:t>
      </w:r>
    </w:p>
    <w:tbl>
      <w:tblPr>
        <w:tblStyle w:val="Tabelacomgrade"/>
        <w:tblW w:w="8720" w:type="dxa"/>
        <w:tblLayout w:type="fixed"/>
        <w:tblLook w:val="04A0"/>
      </w:tblPr>
      <w:tblGrid>
        <w:gridCol w:w="1101"/>
        <w:gridCol w:w="1134"/>
        <w:gridCol w:w="1842"/>
        <w:gridCol w:w="1560"/>
        <w:gridCol w:w="3083"/>
      </w:tblGrid>
      <w:tr w:rsidR="000F64D2" w:rsidRPr="00A57D61" w:rsidTr="00A15B82">
        <w:tc>
          <w:tcPr>
            <w:tcW w:w="1101" w:type="dxa"/>
            <w:tcBorders>
              <w:top w:val="single" w:sz="1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Município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Local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Coordenadas geográficas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Início</w:t>
            </w:r>
          </w:p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18" w:space="0" w:color="auto"/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Descrição</w:t>
            </w:r>
          </w:p>
        </w:tc>
      </w:tr>
      <w:tr w:rsidR="000F64D2" w:rsidRPr="00A57D61" w:rsidTr="00A15B82">
        <w:tc>
          <w:tcPr>
            <w:tcW w:w="1101" w:type="dxa"/>
            <w:tcBorders>
              <w:top w:val="single" w:sz="12" w:space="0" w:color="auto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Novo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Airão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Rio Negro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A15B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S02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37’13</w:t>
            </w:r>
            <w:r w:rsidR="00425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7’’ e W060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0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56’45</w:t>
            </w:r>
            <w:r w:rsidR="004258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9’’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De acordo com a proprietária do flutuante, 1998. Início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oportunístico</w:t>
            </w:r>
            <w:proofErr w:type="spell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0F64D2" w:rsidRDefault="000F64D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Interações realizadas a partir de um flutuante, onde a proprietária e sua família condicionaram ao menos 13 botos e atualmente cobram para os turistas 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interagirem com os animais.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Localizado em área urbana com intenso tráfego de embarcações e elevados níveis de poluição sonora e da água.</w:t>
            </w:r>
          </w:p>
          <w:p w:rsidR="00A15B82" w:rsidRPr="00A57D61" w:rsidRDefault="00A15B8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4D2" w:rsidRPr="00A57D61" w:rsidTr="00A15B82">
        <w:tc>
          <w:tcPr>
            <w:tcW w:w="11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Iranduba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Rio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Ariaú</w:t>
            </w:r>
            <w:proofErr w:type="spellEnd"/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A15B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S03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04’23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4”</w:t>
            </w:r>
            <w:proofErr w:type="gram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e W060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27’28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3”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2005. Tentativa proposital de criar uma oportunidade de interação para os turistas, espelhando-se no caso de Novo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Airão</w:t>
            </w:r>
            <w:proofErr w:type="spell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0F64D2" w:rsidRDefault="000F64D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Interações realizadas a partir de um grande flutuante de propriedade de um hotel de selva da região, onde funcionários condicionaram </w:t>
            </w:r>
            <w:proofErr w:type="gram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cerca de 25</w:t>
            </w:r>
            <w:proofErr w:type="gram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botos (de acordo com os funcionários) e atualmente é cobrado um alto valor para os turistas 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interagirem com os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animais, assim como participar de atividades com fins terapêuticos (“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bototerapia</w:t>
            </w:r>
            <w:proofErr w:type="spell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”).</w:t>
            </w:r>
          </w:p>
          <w:p w:rsidR="00A15B82" w:rsidRPr="00A57D61" w:rsidRDefault="00A15B8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4D2" w:rsidRPr="00A57D61" w:rsidTr="00A15B82">
        <w:tc>
          <w:tcPr>
            <w:tcW w:w="11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Iranduba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Rio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Acajatuba</w:t>
            </w:r>
            <w:proofErr w:type="spellEnd"/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A15B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S03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smartTag w:uri="urn:schemas-microsoft-com:office:smarttags" w:element="metricconverter">
              <w:smartTagPr>
                <w:attr w:name="ProductID" w:val="07’"/>
              </w:smartTagPr>
              <w:r w:rsidRPr="00A57D61">
                <w:rPr>
                  <w:rFonts w:ascii="Times New Roman" w:hAnsi="Times New Roman" w:cs="Times New Roman"/>
                  <w:sz w:val="20"/>
                  <w:szCs w:val="20"/>
                </w:rPr>
                <w:t>07’</w:t>
              </w:r>
            </w:smartTag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2”</w:t>
            </w:r>
            <w:proofErr w:type="gram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e W060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29’14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3”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2006. Tentativa proposital, espelhando-se nos casos de Novo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Airão</w:t>
            </w:r>
            <w:proofErr w:type="spell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Ariaú</w:t>
            </w:r>
            <w:proofErr w:type="spell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0F64D2" w:rsidRDefault="000F64D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Interações realizadas a partir de um flutuante, onde a proprietária e sua família condicionaram ao menos nove botos e atualmente cobram para os turistas 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interagirem com os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animais.</w:t>
            </w:r>
          </w:p>
          <w:p w:rsidR="00A15B82" w:rsidRPr="00A57D61" w:rsidRDefault="00A15B8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4D2" w:rsidRPr="00A57D61" w:rsidTr="00A15B82">
        <w:tc>
          <w:tcPr>
            <w:tcW w:w="1101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Manaus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Rio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Tarumã-Mirim</w:t>
            </w:r>
            <w:proofErr w:type="spellEnd"/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A15B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S03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smartTag w:uri="urn:schemas-microsoft-com:office:smarttags" w:element="metricconverter">
              <w:smartTagPr>
                <w:attr w:name="ProductID" w:val="01’"/>
              </w:smartTagPr>
              <w:r w:rsidRPr="00A57D61">
                <w:rPr>
                  <w:rFonts w:ascii="Times New Roman" w:hAnsi="Times New Roman" w:cs="Times New Roman"/>
                  <w:sz w:val="20"/>
                  <w:szCs w:val="20"/>
                </w:rPr>
                <w:t>01’</w:t>
              </w:r>
            </w:smartTag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9”</w:t>
            </w:r>
            <w:proofErr w:type="gram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e W060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A57D61">
                <w:rPr>
                  <w:rFonts w:ascii="Times New Roman" w:hAnsi="Times New Roman" w:cs="Times New Roman"/>
                  <w:sz w:val="20"/>
                  <w:szCs w:val="20"/>
                </w:rPr>
                <w:t>10’</w:t>
              </w:r>
            </w:smartTag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5”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2009. Tentativa proposital, espelhando-se nos casos supracitados.</w:t>
            </w:r>
          </w:p>
        </w:tc>
        <w:tc>
          <w:tcPr>
            <w:tcW w:w="3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0F64D2" w:rsidRDefault="000F64D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Interações realizadas a partir de um flutuante, onde funcionários condicionaram ao menos seis botos e atualmente cobram para os turistas 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interagirem com os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animais.</w:t>
            </w:r>
          </w:p>
          <w:p w:rsidR="00A15B82" w:rsidRPr="00A57D61" w:rsidRDefault="00A15B8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4D2" w:rsidRPr="00A57D61" w:rsidTr="00A15B82">
        <w:tc>
          <w:tcPr>
            <w:tcW w:w="1101" w:type="dxa"/>
            <w:tcBorders>
              <w:top w:val="single" w:sz="4" w:space="0" w:color="FFFFFF" w:themeColor="background1"/>
              <w:left w:val="nil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Borba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Rio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Igapó-Açú</w:t>
            </w:r>
            <w:proofErr w:type="spellEnd"/>
          </w:p>
        </w:tc>
        <w:tc>
          <w:tcPr>
            <w:tcW w:w="1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A15B8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S04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42’40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0”</w:t>
            </w:r>
            <w:proofErr w:type="gram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e W061</w:t>
            </w:r>
            <w:r w:rsidRPr="00A57D6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17’32,3”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:rsidR="000F64D2" w:rsidRPr="00A57D61" w:rsidRDefault="000F64D2" w:rsidP="001918A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De acordo com os pescadores locais que executam a atividade, teve início há mais de uma década.</w:t>
            </w:r>
          </w:p>
        </w:tc>
        <w:tc>
          <w:tcPr>
            <w:tcW w:w="30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nil"/>
            </w:tcBorders>
          </w:tcPr>
          <w:p w:rsidR="000F64D2" w:rsidRPr="00A57D61" w:rsidRDefault="000F64D2" w:rsidP="0042581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As interações acontecem às margens do Rio </w:t>
            </w:r>
            <w:proofErr w:type="spellStart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>Igapó-Açú</w:t>
            </w:r>
            <w:proofErr w:type="spellEnd"/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, onde pescadores locais condicionaram ao menos três indivíduos e atualmente cobram </w:t>
            </w:r>
            <w:r w:rsidR="00425813">
              <w:rPr>
                <w:rFonts w:ascii="Times New Roman" w:hAnsi="Times New Roman" w:cs="Times New Roman"/>
                <w:sz w:val="20"/>
                <w:szCs w:val="20"/>
              </w:rPr>
              <w:t>para os turistas interagirem com os</w:t>
            </w:r>
            <w:r w:rsidRPr="00A57D61">
              <w:rPr>
                <w:rFonts w:ascii="Times New Roman" w:hAnsi="Times New Roman" w:cs="Times New Roman"/>
                <w:sz w:val="20"/>
                <w:szCs w:val="20"/>
              </w:rPr>
              <w:t xml:space="preserve"> animais.</w:t>
            </w:r>
          </w:p>
        </w:tc>
      </w:tr>
    </w:tbl>
    <w:p w:rsidR="000F64D2" w:rsidRPr="00097EA3" w:rsidRDefault="000F64D2" w:rsidP="000F64D2">
      <w:pPr>
        <w:autoSpaceDE w:val="0"/>
        <w:autoSpaceDN w:val="0"/>
        <w:adjustRightInd w:val="0"/>
        <w:spacing w:after="0" w:line="48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54229" w:rsidRDefault="00554229"/>
    <w:sectPr w:rsidR="00554229" w:rsidSect="00554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F64D2"/>
    <w:rsid w:val="000F64D2"/>
    <w:rsid w:val="00425813"/>
    <w:rsid w:val="00554229"/>
    <w:rsid w:val="00595C5C"/>
    <w:rsid w:val="007144D1"/>
    <w:rsid w:val="00A1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4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6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1698</Characters>
  <Application>Microsoft Office Word</Application>
  <DocSecurity>0</DocSecurity>
  <Lines>14</Lines>
  <Paragraphs>4</Paragraphs>
  <ScaleCrop>false</ScaleCrop>
  <Company>Hewlett-Packard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Cláudio</dc:creator>
  <cp:keywords/>
  <dc:description/>
  <cp:lastModifiedBy>Luiz Cláudio</cp:lastModifiedBy>
  <cp:revision>6</cp:revision>
  <dcterms:created xsi:type="dcterms:W3CDTF">2011-07-01T10:18:00Z</dcterms:created>
  <dcterms:modified xsi:type="dcterms:W3CDTF">2011-07-04T12:34:00Z</dcterms:modified>
</cp:coreProperties>
</file>