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8EE" w:rsidRPr="009028EE" w:rsidRDefault="009028EE" w:rsidP="009028EE">
      <w:pPr>
        <w:spacing w:line="360" w:lineRule="auto"/>
        <w:contextualSpacing/>
        <w:rPr>
          <w:rFonts w:ascii="Times New Roman" w:hAnsi="Times New Roman" w:cs="Times New Roman"/>
          <w:b/>
          <w:sz w:val="24"/>
          <w:szCs w:val="24"/>
        </w:rPr>
      </w:pPr>
      <w:r w:rsidRPr="009028EE">
        <w:rPr>
          <w:rFonts w:ascii="Times New Roman" w:hAnsi="Times New Roman" w:cs="Times New Roman"/>
          <w:b/>
          <w:sz w:val="24"/>
          <w:szCs w:val="24"/>
        </w:rPr>
        <w:tab/>
      </w:r>
      <w:r w:rsidRPr="009028EE">
        <w:rPr>
          <w:rFonts w:ascii="Times New Roman" w:hAnsi="Times New Roman" w:cs="Times New Roman"/>
          <w:b/>
          <w:sz w:val="24"/>
          <w:szCs w:val="24"/>
        </w:rPr>
        <w:tab/>
      </w:r>
      <w:r w:rsidRPr="009028EE">
        <w:rPr>
          <w:rFonts w:ascii="Times New Roman" w:hAnsi="Times New Roman" w:cs="Times New Roman"/>
          <w:b/>
          <w:sz w:val="24"/>
          <w:szCs w:val="24"/>
        </w:rPr>
        <w:tab/>
      </w:r>
      <w:r w:rsidRPr="009028EE">
        <w:rPr>
          <w:rFonts w:ascii="Times New Roman" w:hAnsi="Times New Roman" w:cs="Times New Roman"/>
          <w:b/>
          <w:sz w:val="24"/>
          <w:szCs w:val="24"/>
        </w:rPr>
        <w:tab/>
        <w:t xml:space="preserve">APULEIO – </w:t>
      </w:r>
      <w:r w:rsidRPr="009028EE">
        <w:rPr>
          <w:rFonts w:ascii="Times New Roman" w:hAnsi="Times New Roman" w:cs="Times New Roman"/>
          <w:b/>
          <w:i/>
          <w:sz w:val="24"/>
          <w:szCs w:val="24"/>
        </w:rPr>
        <w:t xml:space="preserve">As Metamorfoses </w:t>
      </w:r>
      <w:r w:rsidRPr="009028EE">
        <w:rPr>
          <w:rFonts w:ascii="Times New Roman" w:hAnsi="Times New Roman" w:cs="Times New Roman"/>
          <w:b/>
          <w:sz w:val="24"/>
          <w:szCs w:val="24"/>
        </w:rPr>
        <w:t>4.8-22</w:t>
      </w:r>
    </w:p>
    <w:p w:rsidR="009028EE" w:rsidRPr="009028EE" w:rsidRDefault="009028EE" w:rsidP="009028EE">
      <w:pPr>
        <w:spacing w:line="360" w:lineRule="auto"/>
        <w:contextualSpacing/>
        <w:rPr>
          <w:rFonts w:ascii="Times New Roman" w:hAnsi="Times New Roman" w:cs="Times New Roman"/>
          <w:b/>
          <w:sz w:val="24"/>
          <w:szCs w:val="24"/>
        </w:rPr>
      </w:pPr>
    </w:p>
    <w:p w:rsidR="009028EE" w:rsidRPr="009028EE" w:rsidRDefault="009028EE" w:rsidP="009028EE">
      <w:pPr>
        <w:tabs>
          <w:tab w:val="left" w:pos="567"/>
        </w:tabs>
        <w:spacing w:line="360" w:lineRule="auto"/>
        <w:contextualSpacing/>
        <w:rPr>
          <w:rFonts w:ascii="Times New Roman" w:hAnsi="Times New Roman" w:cs="Times New Roman"/>
          <w:b/>
          <w:bCs/>
          <w:lang w:val="la-Latn"/>
        </w:rPr>
      </w:pPr>
      <w:r w:rsidRPr="009028EE">
        <w:rPr>
          <w:rFonts w:ascii="Times New Roman" w:hAnsi="Times New Roman" w:cs="Times New Roman"/>
          <w:b/>
          <w:bCs/>
        </w:rPr>
        <w:tab/>
      </w:r>
      <w:r w:rsidRPr="009028EE">
        <w:rPr>
          <w:rFonts w:ascii="Times New Roman" w:hAnsi="Times New Roman" w:cs="Times New Roman"/>
          <w:b/>
          <w:bCs/>
        </w:rPr>
        <w:t xml:space="preserve">[8] </w:t>
      </w:r>
      <w:r w:rsidRPr="009028EE">
        <w:rPr>
          <w:rFonts w:ascii="Times New Roman" w:hAnsi="Times New Roman" w:cs="Times New Roman"/>
          <w:lang w:val="la-Latn"/>
        </w:rPr>
        <w:t>Commodum</w:t>
      </w:r>
      <w:r w:rsidRPr="009028EE">
        <w:rPr>
          <w:rStyle w:val="Refdenotaderodap"/>
          <w:lang w:val="la-Latn"/>
        </w:rPr>
        <w:footnoteReference w:id="1"/>
      </w:r>
      <w:r w:rsidRPr="009028EE">
        <w:rPr>
          <w:rFonts w:ascii="Times New Roman" w:hAnsi="Times New Roman" w:cs="Times New Roman"/>
          <w:lang w:val="la-Latn"/>
        </w:rPr>
        <w:t xml:space="preserve"> cubuerant et ecce quidam longe plures numero iuvenes adveniunt alii, quos incunctanter adaeque latrones arbitrarere</w:t>
      </w:r>
      <w:r w:rsidRPr="009028EE">
        <w:rPr>
          <w:rFonts w:ascii="Times New Roman" w:hAnsi="Times New Roman" w:cs="Times New Roman"/>
        </w:rPr>
        <w:t>. N</w:t>
      </w:r>
      <w:r w:rsidRPr="009028EE">
        <w:rPr>
          <w:rFonts w:ascii="Times New Roman" w:hAnsi="Times New Roman" w:cs="Times New Roman"/>
          <w:lang w:val="la-Latn"/>
        </w:rPr>
        <w:t>am et ipsi praedas aureorum argentariorumque nummorum ae vasculorum vestisque sericae et intextae filis aureis invehebant</w:t>
      </w:r>
      <w:r w:rsidRPr="009028EE">
        <w:rPr>
          <w:rFonts w:ascii="Times New Roman" w:hAnsi="Times New Roman" w:cs="Times New Roman"/>
        </w:rPr>
        <w:t>. H</w:t>
      </w:r>
      <w:r w:rsidRPr="009028EE">
        <w:rPr>
          <w:rFonts w:ascii="Times New Roman" w:hAnsi="Times New Roman" w:cs="Times New Roman"/>
          <w:lang w:val="la-Latn"/>
        </w:rPr>
        <w:t>i simili lavacro refoti inter toros sociorum sese reponunt,</w:t>
      </w:r>
      <w:r w:rsidRPr="009028EE">
        <w:rPr>
          <w:rFonts w:ascii="Times New Roman" w:hAnsi="Times New Roman" w:cs="Times New Roman"/>
        </w:rPr>
        <w:t xml:space="preserve"> t</w:t>
      </w:r>
      <w:r w:rsidRPr="009028EE">
        <w:rPr>
          <w:rFonts w:ascii="Times New Roman" w:hAnsi="Times New Roman" w:cs="Times New Roman"/>
          <w:lang w:val="la-Latn"/>
        </w:rPr>
        <w:t>unc sorte ducti ministerium faciunt. Estur ae potatur incondite, pulmentis acervatim, panibus aggeratim, poculis agminatim ingestis. Clamore ludunt, strepitu cantillant, conviciis iocantur, ac iam cetera semiferis Lapithis [tebcinibus]</w:t>
      </w:r>
      <w:r w:rsidRPr="009028EE">
        <w:rPr>
          <w:rStyle w:val="Refdenotaderodap"/>
          <w:lang w:val="la-Latn"/>
        </w:rPr>
        <w:footnoteReference w:id="2"/>
      </w:r>
      <w:r w:rsidRPr="009028EE">
        <w:rPr>
          <w:rFonts w:ascii="Times New Roman" w:hAnsi="Times New Roman" w:cs="Times New Roman"/>
          <w:lang w:val="la-Latn"/>
        </w:rPr>
        <w:t xml:space="preserve"> Centaurisque &lt;semihominibus&gt; similia. Tunc inter eos unus, qui robore ceteros antistabat</w:t>
      </w:r>
      <w:r w:rsidRPr="009028EE">
        <w:rPr>
          <w:rFonts w:ascii="Times New Roman" w:hAnsi="Times New Roman" w:cs="Times New Roman"/>
        </w:rPr>
        <w:t>:</w:t>
      </w:r>
      <w:r w:rsidRPr="009028EE">
        <w:rPr>
          <w:rFonts w:ascii="Times New Roman" w:hAnsi="Times New Roman" w:cs="Times New Roman"/>
          <w:lang w:val="la-Latn"/>
        </w:rPr>
        <w:t xml:space="preserve"> ‘Nos quidem’ inquit ‘</w:t>
      </w:r>
      <w:r w:rsidRPr="009028EE">
        <w:rPr>
          <w:rFonts w:ascii="Times New Roman" w:hAnsi="Times New Roman" w:cs="Times New Roman"/>
        </w:rPr>
        <w:t xml:space="preserve"> &lt;qui&gt; </w:t>
      </w:r>
      <w:r w:rsidRPr="009028EE">
        <w:rPr>
          <w:rFonts w:ascii="Times New Roman" w:hAnsi="Times New Roman" w:cs="Times New Roman"/>
          <w:lang w:val="la-Latn"/>
        </w:rPr>
        <w:t>Milonis Hypatini domum fortiter expugnavimus</w:t>
      </w:r>
      <w:r w:rsidRPr="009028EE">
        <w:rPr>
          <w:rFonts w:ascii="Times New Roman" w:hAnsi="Times New Roman" w:cs="Times New Roman"/>
        </w:rPr>
        <w:t>, p</w:t>
      </w:r>
      <w:r w:rsidRPr="009028EE">
        <w:rPr>
          <w:rFonts w:ascii="Times New Roman" w:hAnsi="Times New Roman" w:cs="Times New Roman"/>
          <w:lang w:val="la-Latn"/>
        </w:rPr>
        <w:t>raeter tantam fortunae copiam, quam nostra virtute nacti sumus</w:t>
      </w:r>
      <w:r w:rsidRPr="009028EE">
        <w:rPr>
          <w:rFonts w:ascii="Times New Roman" w:hAnsi="Times New Roman" w:cs="Times New Roman"/>
        </w:rPr>
        <w:t>,</w:t>
      </w:r>
      <w:r w:rsidRPr="009028EE">
        <w:rPr>
          <w:rFonts w:ascii="Times New Roman" w:hAnsi="Times New Roman" w:cs="Times New Roman"/>
          <w:lang w:val="la-Latn"/>
        </w:rPr>
        <w:t xml:space="preserve"> et incolumi numero castra nostra petivimus et, si quid ad rem facit, octo pedibus auctiores remeavimus. At vos</w:t>
      </w:r>
      <w:r w:rsidRPr="009028EE">
        <w:rPr>
          <w:rFonts w:ascii="Times New Roman" w:hAnsi="Times New Roman" w:cs="Times New Roman"/>
        </w:rPr>
        <w:t>,</w:t>
      </w:r>
      <w:r w:rsidRPr="009028EE">
        <w:rPr>
          <w:rFonts w:ascii="Times New Roman" w:hAnsi="Times New Roman" w:cs="Times New Roman"/>
          <w:lang w:val="la-Latn"/>
        </w:rPr>
        <w:t xml:space="preserve"> qui Boeotias urbes appetistis, ipso duce vestro fortissimo Lamacho deminuti debilem numerum reduxistis, cuius salutem merito sarcinis istis quas advexistis omnibus antetulerim. Sed illum quidem utcumque nimia virtus sua peremit; inter inclitos reges ac duces proeliorum tanti viri memoria celebrabitur.</w:t>
      </w:r>
      <w:r w:rsidRPr="009028EE">
        <w:rPr>
          <w:rFonts w:ascii="Times New Roman" w:hAnsi="Times New Roman" w:cs="Times New Roman"/>
        </w:rPr>
        <w:t xml:space="preserve"> </w:t>
      </w:r>
      <w:r w:rsidRPr="009028EE">
        <w:rPr>
          <w:rFonts w:ascii="Times New Roman" w:hAnsi="Times New Roman" w:cs="Times New Roman"/>
          <w:lang w:val="la-Latn"/>
        </w:rPr>
        <w:t>Enim vos bonae frugi latrones inter furta parva atque servilia timidule per balneas et aniles cellulas reptantes scrutariam facitis.’</w:t>
      </w:r>
      <w:r w:rsidRPr="009028EE">
        <w:rPr>
          <w:rFonts w:ascii="Times New Roman" w:hAnsi="Times New Roman" w:cs="Times New Roman"/>
          <w:b/>
          <w:bCs/>
          <w:lang w:val="la-Latn"/>
        </w:rPr>
        <w:t xml:space="preserve"> </w:t>
      </w:r>
    </w:p>
    <w:p w:rsidR="009028EE" w:rsidRPr="009028EE" w:rsidRDefault="009028EE" w:rsidP="009028EE">
      <w:pPr>
        <w:tabs>
          <w:tab w:val="left" w:pos="567"/>
        </w:tabs>
        <w:spacing w:line="360" w:lineRule="auto"/>
        <w:contextualSpacing/>
        <w:rPr>
          <w:rFonts w:ascii="Times New Roman" w:hAnsi="Times New Roman" w:cs="Times New Roman"/>
          <w:b/>
          <w:bCs/>
          <w:lang w:val="la-Latn"/>
        </w:rPr>
      </w:pPr>
      <w:r w:rsidRPr="009028EE">
        <w:rPr>
          <w:rFonts w:ascii="Times New Roman" w:hAnsi="Times New Roman" w:cs="Times New Roman"/>
          <w:b/>
          <w:bCs/>
          <w:lang w:val="la-Latn"/>
        </w:rPr>
        <w:tab/>
      </w:r>
      <w:r w:rsidRPr="009028EE">
        <w:rPr>
          <w:rFonts w:ascii="Times New Roman" w:hAnsi="Times New Roman" w:cs="Times New Roman"/>
          <w:b/>
          <w:bCs/>
          <w:lang w:val="la-Latn"/>
        </w:rPr>
        <w:t xml:space="preserve">[9] </w:t>
      </w:r>
      <w:r w:rsidRPr="009028EE">
        <w:rPr>
          <w:rFonts w:ascii="Times New Roman" w:hAnsi="Times New Roman" w:cs="Times New Roman"/>
          <w:lang w:val="la-Latn"/>
        </w:rPr>
        <w:t xml:space="preserve">Suscipit unus ex illo posteriore numero: ‘Tune solus ignoras longe faciliores ad expugnandum domui esse maiores? </w:t>
      </w:r>
      <w:r w:rsidRPr="009028EE">
        <w:rPr>
          <w:rFonts w:ascii="Times New Roman" w:hAnsi="Times New Roman" w:cs="Times New Roman"/>
        </w:rPr>
        <w:t>Quippe quod, licet numerosa familia latis deversetur aedibus, tamen quisque magis suae saluti quam domini consulat opibus. Frugi autem et solitarii homines fortunam parvam vel certe satis amplam dissimulanter obtectam protegunt acrius et sanguinis sui periculo muniunt. Res ipsa denique fidem sermoni meo dabit.</w:t>
      </w:r>
      <w:r w:rsidRPr="009028EE">
        <w:rPr>
          <w:rFonts w:ascii="Times New Roman" w:hAnsi="Times New Roman" w:cs="Times New Roman"/>
          <w:b/>
          <w:bCs/>
          <w:color w:val="000000"/>
        </w:rPr>
        <w:t xml:space="preserve"> </w:t>
      </w:r>
      <w:r w:rsidRPr="009028EE">
        <w:rPr>
          <w:rFonts w:ascii="Times New Roman" w:hAnsi="Times New Roman" w:cs="Times New Roman"/>
        </w:rPr>
        <w:t xml:space="preserve">Vix enim Thebas heptapylos accessimus: quod est huic disciplinae primarum studium, [sed dum] sedulo fortunas inquirebamus popularium; nec nos denique latuit Chryseros quidam </w:t>
      </w:r>
      <w:proofErr w:type="gramStart"/>
      <w:r w:rsidRPr="009028EE">
        <w:rPr>
          <w:rFonts w:ascii="Times New Roman" w:hAnsi="Times New Roman" w:cs="Times New Roman"/>
        </w:rPr>
        <w:t>nummularius  copiosae</w:t>
      </w:r>
      <w:proofErr w:type="gramEnd"/>
      <w:r w:rsidRPr="009028EE">
        <w:rPr>
          <w:rFonts w:ascii="Times New Roman" w:hAnsi="Times New Roman" w:cs="Times New Roman"/>
        </w:rPr>
        <w:t xml:space="preserve"> pecuniae dominus, qui metu officiorum ac munerum publicorum magnis artibus magnam dissimulabat opulentiam. Denique solus ac solitarius parva sed satis munita domuncula contentus, pannosus alioquin ac sordidus, aureos folles incubabat. Ergo placuit ad hunc primum ferremus aditum, ut contempta pugna manus unicae nullo negotio cunctis opibus otiose potiremur.</w:t>
      </w:r>
    </w:p>
    <w:p w:rsidR="009028EE" w:rsidRPr="009028EE" w:rsidRDefault="009028EE" w:rsidP="009028EE">
      <w:pPr>
        <w:tabs>
          <w:tab w:val="left" w:pos="567"/>
        </w:tabs>
        <w:spacing w:line="360" w:lineRule="auto"/>
        <w:contextualSpacing/>
        <w:rPr>
          <w:rStyle w:val="Hyperlink"/>
          <w:color w:val="000000"/>
          <w:u w:val="none"/>
        </w:rPr>
      </w:pPr>
      <w:r w:rsidRPr="009028EE">
        <w:rPr>
          <w:rStyle w:val="Hyperlink"/>
          <w:b/>
          <w:bCs/>
          <w:color w:val="000000"/>
          <w:u w:val="none"/>
        </w:rPr>
        <w:tab/>
      </w:r>
      <w:r w:rsidRPr="009028EE">
        <w:rPr>
          <w:rStyle w:val="Hyperlink"/>
          <w:b/>
          <w:bCs/>
          <w:color w:val="000000"/>
          <w:u w:val="none"/>
        </w:rPr>
        <w:t>[10]</w:t>
      </w:r>
      <w:r w:rsidRPr="009028EE">
        <w:rPr>
          <w:rStyle w:val="Hyperlink"/>
          <w:color w:val="000000"/>
          <w:u w:val="none"/>
        </w:rPr>
        <w:t xml:space="preserve"> Nec mora, cum noctis initio foribus eius praestolamur, quas neque sublevare neque dimoveve ac ne perfringere quidem nobis videbatur, ne vulvarum sonus cunctam viciniam nostri suscitaret exitio. </w:t>
      </w:r>
      <w:r w:rsidRPr="009028EE">
        <w:rPr>
          <w:rStyle w:val="Hyperlink"/>
          <w:color w:val="000000"/>
          <w:u w:val="none"/>
          <w:lang w:val="la-Latn"/>
        </w:rPr>
        <w:t xml:space="preserve">Tunc itaque sublimis ille vexillariis noster Lamachus spectatae virtutis suae fiducia, qua clavi immittendae foramen patebat, sensim inmissa manu claustrum evellere </w:t>
      </w:r>
      <w:r w:rsidRPr="009028EE">
        <w:rPr>
          <w:rStyle w:val="Hyperlink"/>
          <w:color w:val="000000"/>
          <w:u w:val="none"/>
          <w:lang w:val="la-Latn"/>
        </w:rPr>
        <w:lastRenderedPageBreak/>
        <w:t>gestiebat, Sed dudum scilicet omnium bipedum nequissimus Chryseros vigilans et singula rerum sentiens lenem gradum et obnixum silentium tolerans paulatim adrepit, grandique clavo manum ducis nostri repente nisu fortissimo ad ostii tabulam officit et exitiabili nexu patibulatum relinquens gurgustioli sui tectum ascendit, atque inde contentissima voce clamitans rogansque vicinos et unum quemque proprio nomine ciens et salutis communis admonens diffamat incendio repentino domum suam possideri. Sic unus quisque proximi periculi confinio territus suppetiatum decurrunt anxii.</w:t>
      </w:r>
    </w:p>
    <w:p w:rsidR="009028EE" w:rsidRPr="009028EE" w:rsidRDefault="009028EE" w:rsidP="009028EE">
      <w:pPr>
        <w:tabs>
          <w:tab w:val="left" w:pos="567"/>
        </w:tabs>
        <w:spacing w:line="360" w:lineRule="auto"/>
        <w:contextualSpacing/>
        <w:rPr>
          <w:rStyle w:val="Hyperlink"/>
          <w:color w:val="000000"/>
          <w:u w:val="none"/>
        </w:rPr>
      </w:pPr>
      <w:r w:rsidRPr="009028EE">
        <w:rPr>
          <w:rStyle w:val="Hyperlink"/>
          <w:b/>
          <w:bCs/>
          <w:color w:val="000000"/>
          <w:u w:val="none"/>
        </w:rPr>
        <w:tab/>
      </w:r>
      <w:r w:rsidRPr="009028EE">
        <w:rPr>
          <w:rStyle w:val="Hyperlink"/>
          <w:b/>
          <w:bCs/>
          <w:color w:val="000000"/>
          <w:u w:val="none"/>
        </w:rPr>
        <w:t xml:space="preserve">[11] </w:t>
      </w:r>
      <w:r w:rsidRPr="009028EE">
        <w:rPr>
          <w:rStyle w:val="Hyperlink"/>
          <w:color w:val="000000"/>
          <w:u w:val="none"/>
        </w:rPr>
        <w:t xml:space="preserve">Tunc nos in ancipiti periculo constituti vel opprimendi nostri vel deserendi socii remedium e re nata validum eo volente comminiscimus. Antesignani nostri partem, qua manus umerum subit, ictu per articulum medium temperato prorsus abscidimos, atque ibi brachio relicto, multis laciniis offulto vulnere ne stillae sanguinis vestigium proderent, ceterum Lamachum raptim </w:t>
      </w:r>
      <w:proofErr w:type="gramStart"/>
      <w:r w:rsidRPr="009028EE">
        <w:rPr>
          <w:rStyle w:val="Hyperlink"/>
          <w:color w:val="000000"/>
          <w:u w:val="none"/>
        </w:rPr>
        <w:t>reportamos</w:t>
      </w:r>
      <w:proofErr w:type="gramEnd"/>
      <w:r w:rsidRPr="009028EE">
        <w:rPr>
          <w:rStyle w:val="Hyperlink"/>
          <w:color w:val="000000"/>
          <w:u w:val="none"/>
        </w:rPr>
        <w:t xml:space="preserve">. Ac dum trepidi religionis urguemur gravi tumultu et instantis periculi metu terremur ad fugam nec vel sequi propere vel remanere tuto potest vir sublimis animi virtutisque praecipuus, multis nos adfatibus multisque precibus querens adhortatur per dexteram Martis per fidem sacramenti bonum commilitonem cruciatu simul et captivitate liberaremos. </w:t>
      </w:r>
    </w:p>
    <w:p w:rsidR="009028EE" w:rsidRPr="009028EE" w:rsidRDefault="009028EE" w:rsidP="009028EE">
      <w:pPr>
        <w:tabs>
          <w:tab w:val="left" w:pos="567"/>
        </w:tabs>
        <w:spacing w:line="360" w:lineRule="auto"/>
        <w:contextualSpacing/>
        <w:rPr>
          <w:rStyle w:val="Hyperlink"/>
          <w:color w:val="000000"/>
          <w:u w:val="none"/>
        </w:rPr>
      </w:pPr>
      <w:r>
        <w:rPr>
          <w:rStyle w:val="Hyperlink"/>
          <w:color w:val="000000"/>
          <w:u w:val="none"/>
        </w:rPr>
        <w:tab/>
      </w:r>
      <w:r w:rsidRPr="009028EE">
        <w:rPr>
          <w:rStyle w:val="Hyperlink"/>
          <w:color w:val="000000"/>
          <w:u w:val="none"/>
        </w:rPr>
        <w:t>Cur enim manui, quae rapere et iugulare sola posset, fortem latronem supervivere? Sat se beatum qui manu socia volens occumberet. Cumque nulli nostrum spontale parricidium suadens persuadere posset, manu reliqua sumptum gladium suum diuque deosculatum per medium pectus ictu fortissimo transadigit. Tunc nos magnanimi ducis vigore venerato corpus reliquum veste lintea diligenter convolutum mari celandum commisimus. Et nunc iacet noster Lamachus elemento toto sepultus.</w:t>
      </w:r>
    </w:p>
    <w:p w:rsidR="009028EE" w:rsidRPr="009028EE" w:rsidRDefault="009028EE" w:rsidP="009028EE">
      <w:pPr>
        <w:spacing w:line="360" w:lineRule="auto"/>
        <w:ind w:firstLine="708"/>
        <w:contextualSpacing/>
        <w:rPr>
          <w:rFonts w:ascii="Times New Roman" w:hAnsi="Times New Roman" w:cs="Times New Roman"/>
        </w:rPr>
      </w:pPr>
      <w:r w:rsidRPr="009028EE">
        <w:rPr>
          <w:rFonts w:ascii="Times New Roman" w:hAnsi="Times New Roman" w:cs="Times New Roman"/>
          <w:b/>
          <w:bCs/>
        </w:rPr>
        <w:t>[12]</w:t>
      </w:r>
      <w:r w:rsidRPr="009028EE">
        <w:rPr>
          <w:rFonts w:ascii="Times New Roman" w:hAnsi="Times New Roman" w:cs="Times New Roman"/>
        </w:rPr>
        <w:t xml:space="preserve"> Et ille quidem dignum virtutibus suis vitae terminum posuit. Enim vero Alcimus sollertibus coeptis eo saevum Fortunae nutum non potuit adducere. Qui cum dormientis anus perfracto tuguriolo conscendisset cubiculum superius iamque protinus oblisis faucibus interstinguere eam debuisset, prius maluit rerum singula per latiorem fenestram forinsecus nobis scilicet rapienda dispergere. Cumque iam cuncta rerum naviter emolitus nec toro quidem aniculae quiescentis parcere vellet eaque lectulo suo devoluta vestem stragulam subductam scilicet iactare similiter destinaret, genibus eius profusa sic nequissima illa deprecatur: ‘Quid, oro, fili, paupertinas pannosasque resculas miserrimae anus donas vicinis divitibus, quorum haec fenestra domum </w:t>
      </w:r>
      <w:proofErr w:type="gramStart"/>
      <w:r w:rsidRPr="009028EE">
        <w:rPr>
          <w:rFonts w:ascii="Times New Roman" w:hAnsi="Times New Roman" w:cs="Times New Roman"/>
        </w:rPr>
        <w:t>prospicit?’</w:t>
      </w:r>
      <w:proofErr w:type="gramEnd"/>
      <w:r w:rsidRPr="009028EE">
        <w:rPr>
          <w:rFonts w:ascii="Times New Roman" w:hAnsi="Times New Roman" w:cs="Times New Roman"/>
        </w:rPr>
        <w:t xml:space="preserve"> Quo sermone callido deceptus astu et vera quae dicta sunt credens Alcimus, verens scilicet ne et ea quae prius miserat quaeque postea missurus foret non sociis suis sed in alienos lares iam certus erroris abiceret, suspendit se fenestra sagaciter perspecturus omnia, praesertim domus attiguae, quam dixerat illa, fortunas arbitraturus.</w:t>
      </w:r>
    </w:p>
    <w:p w:rsidR="009028EE" w:rsidRPr="009028EE" w:rsidRDefault="009028EE" w:rsidP="009028EE">
      <w:pPr>
        <w:tabs>
          <w:tab w:val="left" w:pos="567"/>
        </w:tabs>
        <w:spacing w:line="360" w:lineRule="auto"/>
        <w:contextualSpacing/>
        <w:rPr>
          <w:rFonts w:ascii="Times New Roman" w:hAnsi="Times New Roman" w:cs="Times New Roman"/>
        </w:rPr>
      </w:pPr>
      <w:r>
        <w:rPr>
          <w:rFonts w:ascii="Times New Roman" w:hAnsi="Times New Roman" w:cs="Times New Roman"/>
          <w:lang w:val="la-Latn"/>
        </w:rPr>
        <w:tab/>
      </w:r>
      <w:r w:rsidRPr="009028EE">
        <w:rPr>
          <w:rFonts w:ascii="Times New Roman" w:hAnsi="Times New Roman" w:cs="Times New Roman"/>
          <w:lang w:val="la-Latn"/>
        </w:rPr>
        <w:t xml:space="preserve">Quod eum strenue quidem sed satis improvide conantem senile illud facinus quamquam invalido repentino tamen et inopinato pulsu, nutantem ac pendulum et in prospectu alioquin attonitum praeceps inegit. </w:t>
      </w:r>
      <w:r w:rsidRPr="009028EE">
        <w:rPr>
          <w:rFonts w:ascii="Times New Roman" w:hAnsi="Times New Roman" w:cs="Times New Roman"/>
        </w:rPr>
        <w:t xml:space="preserve">Qui praeter altitudinem nimiam super quendam etiam vastissimum lapidem propter iacentem decidens perfracta diffissaque crate costarum rivos sanguinis vomens </w:t>
      </w:r>
      <w:r w:rsidRPr="009028EE">
        <w:rPr>
          <w:rFonts w:ascii="Times New Roman" w:hAnsi="Times New Roman" w:cs="Times New Roman"/>
        </w:rPr>
        <w:lastRenderedPageBreak/>
        <w:t>imitus narratisque nobis quae gesta sunt non diu cruciatus vitam evasit. Quem prioris exemplo sepulturae traditum bonum secutorem Lamacho dedimus.</w:t>
      </w:r>
    </w:p>
    <w:p w:rsidR="009028EE" w:rsidRPr="009028EE" w:rsidRDefault="009028EE" w:rsidP="009028EE">
      <w:pPr>
        <w:tabs>
          <w:tab w:val="left" w:pos="567"/>
        </w:tabs>
        <w:spacing w:line="360" w:lineRule="auto"/>
        <w:contextualSpacing/>
        <w:rPr>
          <w:rFonts w:ascii="Times New Roman" w:hAnsi="Times New Roman" w:cs="Times New Roman"/>
        </w:rPr>
      </w:pPr>
      <w:r>
        <w:rPr>
          <w:rFonts w:ascii="Times New Roman" w:hAnsi="Times New Roman" w:cs="Times New Roman"/>
          <w:b/>
          <w:bCs/>
        </w:rPr>
        <w:tab/>
      </w:r>
      <w:r w:rsidRPr="009028EE">
        <w:rPr>
          <w:rFonts w:ascii="Times New Roman" w:hAnsi="Times New Roman" w:cs="Times New Roman"/>
          <w:b/>
          <w:bCs/>
        </w:rPr>
        <w:t>[13]</w:t>
      </w:r>
      <w:r w:rsidRPr="009028EE">
        <w:rPr>
          <w:rFonts w:ascii="Times New Roman" w:hAnsi="Times New Roman" w:cs="Times New Roman"/>
        </w:rPr>
        <w:t xml:space="preserve"> Tunc orbitatis duplici plaga petiti, iamque Thebanis conatibus abnuentes Plataeas proximam conscendimus civitatem. Ibi famam celebrem super quodam Demochare munus edituro gladiatorium deprehendimus. Nam vir et genere primarius et opibus plurimus et liberalitate praecipuus digno fortunae suae splendore publicas voluptates instruebat. Quis tantus ingenii, quis facundiae, qui singulas species apparatus multiiugi verbis idoneis posset explicare? Gladiatores isti famosae manus, venatores illi prolatae pernicitatis, alibi noxii perdita securitate suis epulis bestiarum saginas instruentes; confixilis machinae sublicae, turres structae tabularum nexibus ad instar circumforaneae domus, florida pictura decora futurae venationis receptacula. Qui praeterea numerus, quae facies ferarum! Nam praecipuo studio forinsecus etiam advexerat generosa illa damnatorum capitum funera. Sed praeter ceteram speciosi muneris supellectilem totis utcumque patrimonii viribus immanis ursae comparabat numerum copiosum. Nam praeter domesticis venationibus captas, praeter largis emptionibus partas, amicorum etiam donationibus variis certatim oblatas tutela sumptuosa solicite nutriebat.</w:t>
      </w:r>
    </w:p>
    <w:p w:rsidR="009028EE" w:rsidRPr="009028EE" w:rsidRDefault="009028EE" w:rsidP="009028EE">
      <w:pPr>
        <w:spacing w:line="360" w:lineRule="auto"/>
        <w:ind w:firstLine="708"/>
        <w:contextualSpacing/>
        <w:rPr>
          <w:rFonts w:ascii="Times New Roman" w:hAnsi="Times New Roman" w:cs="Times New Roman"/>
          <w:color w:val="000000"/>
        </w:rPr>
      </w:pPr>
      <w:r w:rsidRPr="009028EE">
        <w:rPr>
          <w:rFonts w:ascii="Times New Roman" w:hAnsi="Times New Roman" w:cs="Times New Roman"/>
          <w:b/>
          <w:bCs/>
          <w:color w:val="000000"/>
        </w:rPr>
        <w:t>[14]</w:t>
      </w:r>
      <w:r w:rsidRPr="009028EE">
        <w:rPr>
          <w:rFonts w:ascii="Times New Roman" w:hAnsi="Times New Roman" w:cs="Times New Roman"/>
          <w:color w:val="000000"/>
        </w:rPr>
        <w:t xml:space="preserve"> Nec ille tam clarus tamque splendidus publicae voluptatis apparatus invidiae noxios effugit oculos. Nam diutina captivitate fatigatae simul et aestiva flagrantia maceratae, pigra etiam sessione languidae, repentina correptae pestilentia paene ad nullum redivere numerum. Passim per plateas plurimas cerneres iacere semivivorum corporum ferina naufragia. Tunc vulgus ignobile, quos inculta pauperies sine delectu ciborum tenuato ventri cogit sordentia supplementa et dapes gratuitas conquirere, passim iacentes epulas accurrunt. Tunc e re nata subtile consilium ego et iste Eubulus tale comminiscimur.  Unam, quae ceteris sarcina corporis praevalebat, quasi cibo parandam portamus ad nostrum receptaculum, eiusque probe nudatum carnibus corium servatis sollerter totis unguibus, ipso etiam bestiae capite adusque confinium cervicis solido relicto, tergus omne rasura studiosa tenuamos et minuto cinere perspersum soli siccandum tradimus.</w:t>
      </w:r>
    </w:p>
    <w:p w:rsidR="009028EE" w:rsidRPr="009028EE" w:rsidRDefault="009028EE" w:rsidP="009028EE">
      <w:pPr>
        <w:tabs>
          <w:tab w:val="left" w:pos="567"/>
        </w:tabs>
        <w:spacing w:line="360" w:lineRule="auto"/>
        <w:contextualSpacing/>
        <w:rPr>
          <w:rFonts w:ascii="Times New Roman" w:hAnsi="Times New Roman" w:cs="Times New Roman"/>
        </w:rPr>
      </w:pPr>
      <w:r>
        <w:rPr>
          <w:rFonts w:ascii="Times New Roman" w:hAnsi="Times New Roman" w:cs="Times New Roman"/>
          <w:color w:val="000000"/>
        </w:rPr>
        <w:tab/>
      </w:r>
      <w:r w:rsidRPr="009028EE">
        <w:rPr>
          <w:rFonts w:ascii="Times New Roman" w:hAnsi="Times New Roman" w:cs="Times New Roman"/>
          <w:color w:val="000000"/>
        </w:rPr>
        <w:t>Ac dum caelestis vaporis flammis examurgatur, nos interdum pulpis eius valenter saginantes sic instanti militiae disponimus sacramentum, ut unus e numero nostro, non qui corporis adeo sed animi robore ceteris antistaret, atque is in primis voluntarius, pelle illa contectus ursae subiret effigiem domumque Democharis inlatus per opportuna noctis silentia nobis ianuae faciles praestaret aditus.</w:t>
      </w:r>
    </w:p>
    <w:p w:rsidR="009028EE" w:rsidRPr="009028EE" w:rsidRDefault="009028EE" w:rsidP="009028EE">
      <w:pPr>
        <w:tabs>
          <w:tab w:val="left" w:pos="567"/>
        </w:tabs>
        <w:spacing w:after="0" w:afterAutospacing="0" w:line="360" w:lineRule="auto"/>
        <w:contextualSpacing/>
        <w:rPr>
          <w:rFonts w:ascii="Times New Roman" w:hAnsi="Times New Roman" w:cs="Times New Roman"/>
          <w:color w:val="000000"/>
          <w:lang w:val="en-US"/>
        </w:rPr>
      </w:pPr>
      <w:r>
        <w:rPr>
          <w:rFonts w:ascii="Times New Roman" w:hAnsi="Times New Roman" w:cs="Times New Roman"/>
          <w:b/>
          <w:bCs/>
          <w:color w:val="000000"/>
          <w:lang w:val="en-US"/>
        </w:rPr>
        <w:tab/>
      </w:r>
      <w:proofErr w:type="gramStart"/>
      <w:r w:rsidRPr="009028EE">
        <w:rPr>
          <w:rFonts w:ascii="Times New Roman" w:hAnsi="Times New Roman" w:cs="Times New Roman"/>
          <w:b/>
          <w:bCs/>
          <w:color w:val="000000"/>
          <w:lang w:val="en-US"/>
        </w:rPr>
        <w:t xml:space="preserve">[15] </w:t>
      </w:r>
      <w:r w:rsidRPr="009028EE">
        <w:rPr>
          <w:rFonts w:ascii="Times New Roman" w:hAnsi="Times New Roman" w:cs="Times New Roman"/>
          <w:color w:val="000000"/>
          <w:lang w:val="en-US"/>
        </w:rPr>
        <w:t>Nec</w:t>
      </w:r>
      <w:proofErr w:type="gramEnd"/>
      <w:r w:rsidRPr="009028EE">
        <w:rPr>
          <w:rFonts w:ascii="Times New Roman" w:hAnsi="Times New Roman" w:cs="Times New Roman"/>
          <w:color w:val="000000"/>
          <w:lang w:val="en-US"/>
        </w:rPr>
        <w:t xml:space="preserve"> paucos fortissimi collegii sollers species ad munus obeundum adrexerat. Quorum prae ceteris Thrasyleon factionis optione delectus ancipitis machinae subivit aleam, iamque habili corio </w:t>
      </w:r>
      <w:proofErr w:type="gramStart"/>
      <w:r w:rsidRPr="009028EE">
        <w:rPr>
          <w:rFonts w:ascii="Times New Roman" w:hAnsi="Times New Roman" w:cs="Times New Roman"/>
          <w:color w:val="000000"/>
          <w:lang w:val="en-US"/>
        </w:rPr>
        <w:t>et</w:t>
      </w:r>
      <w:proofErr w:type="gramEnd"/>
      <w:r w:rsidRPr="009028EE">
        <w:rPr>
          <w:rFonts w:ascii="Times New Roman" w:hAnsi="Times New Roman" w:cs="Times New Roman"/>
          <w:color w:val="000000"/>
          <w:lang w:val="en-US"/>
        </w:rPr>
        <w:t xml:space="preserve"> mollitie tractabili vultu sereno sese recondit. </w:t>
      </w:r>
      <w:r w:rsidRPr="009028EE">
        <w:rPr>
          <w:rFonts w:ascii="Times New Roman" w:hAnsi="Times New Roman" w:cs="Times New Roman"/>
          <w:color w:val="000000"/>
        </w:rPr>
        <w:t xml:space="preserve">Tunc tenui sarcimine summas oras eius adaequamus et iuncturae rimam, licet gracilem, saetae circumfluentis densitate saepimus. Ad ipsum confinium gulae, qua cervix bestiae fuerat exsecta, Thrasyleonis caput subire cogimus, parvisque respiratui &lt;et obtutui&gt; circa nares et oculos datis foraminibus fortissimum socium </w:t>
      </w:r>
      <w:r w:rsidRPr="009028EE">
        <w:rPr>
          <w:rFonts w:ascii="Times New Roman" w:hAnsi="Times New Roman" w:cs="Times New Roman"/>
          <w:color w:val="000000"/>
        </w:rPr>
        <w:lastRenderedPageBreak/>
        <w:t>nostrum prorsus bestiam factum inmittimus caveae modico praestinatae pretio, quam constant</w:t>
      </w:r>
      <w:r>
        <w:rPr>
          <w:rFonts w:ascii="Times New Roman" w:hAnsi="Times New Roman" w:cs="Times New Roman"/>
          <w:color w:val="000000"/>
        </w:rPr>
        <w:t xml:space="preserve">i vigore festinus irrepsit ipse. </w:t>
      </w:r>
      <w:r w:rsidRPr="009028EE">
        <w:rPr>
          <w:rFonts w:ascii="Times New Roman" w:hAnsi="Times New Roman" w:cs="Times New Roman"/>
          <w:color w:val="000000"/>
          <w:lang w:val="en-US"/>
        </w:rPr>
        <w:t>Ad hunc modum prioribus inchoatis sic &lt;ad&gt; reliqua fallaciae pergimus.</w:t>
      </w:r>
    </w:p>
    <w:p w:rsidR="009028EE" w:rsidRPr="009028EE" w:rsidRDefault="009028EE" w:rsidP="009028EE">
      <w:pPr>
        <w:spacing w:line="360" w:lineRule="auto"/>
        <w:ind w:firstLine="708"/>
        <w:contextualSpacing/>
        <w:rPr>
          <w:rFonts w:ascii="Times New Roman" w:hAnsi="Times New Roman" w:cs="Times New Roman"/>
          <w:color w:val="000000"/>
        </w:rPr>
      </w:pPr>
      <w:r w:rsidRPr="009028EE">
        <w:rPr>
          <w:rFonts w:ascii="Times New Roman" w:hAnsi="Times New Roman" w:cs="Times New Roman"/>
          <w:b/>
          <w:bCs/>
          <w:color w:val="000000"/>
        </w:rPr>
        <w:t>[16]</w:t>
      </w:r>
      <w:r w:rsidRPr="009028EE">
        <w:rPr>
          <w:rFonts w:ascii="Times New Roman" w:hAnsi="Times New Roman" w:cs="Times New Roman"/>
          <w:color w:val="000000"/>
        </w:rPr>
        <w:t xml:space="preserve"> Sciscitati nomen cuiusdam Nicanoris, qui genere Thracio proditus ius amicitiae summum cum illo Demochare colebat, litteras adfingimus, ut </w:t>
      </w:r>
      <w:r w:rsidRPr="009028EE">
        <w:rPr>
          <w:rFonts w:ascii="Times New Roman" w:hAnsi="Times New Roman" w:cs="Times New Roman"/>
        </w:rPr>
        <w:t>venationis</w:t>
      </w:r>
      <w:r w:rsidRPr="009028EE">
        <w:rPr>
          <w:rFonts w:ascii="Times New Roman" w:hAnsi="Times New Roman" w:cs="Times New Roman"/>
          <w:color w:val="FF0000"/>
        </w:rPr>
        <w:t xml:space="preserve">, </w:t>
      </w:r>
      <w:r w:rsidRPr="009028EE">
        <w:rPr>
          <w:rFonts w:ascii="Times New Roman" w:hAnsi="Times New Roman" w:cs="Times New Roman"/>
          <w:color w:val="000000"/>
        </w:rPr>
        <w:t>suae primitias bonus amicus videretur ornando muneri dedicasse</w:t>
      </w:r>
      <w:r w:rsidRPr="009028EE">
        <w:rPr>
          <w:rFonts w:ascii="Times New Roman" w:hAnsi="Times New Roman" w:cs="Times New Roman"/>
          <w:color w:val="000000"/>
        </w:rPr>
        <w:t xml:space="preserve">.  </w:t>
      </w:r>
      <w:r w:rsidRPr="009028EE">
        <w:rPr>
          <w:rFonts w:ascii="Times New Roman" w:hAnsi="Times New Roman" w:cs="Times New Roman"/>
          <w:color w:val="000000"/>
        </w:rPr>
        <w:t>Iamque provecta vespera abusi praesidio tenebrarum Thrasyleonis caveam Demochari cum litteris illis adulterinis offerimus, qui miratus bestiae magnitudinem suique contubernalis opportuna liberalitate laetatus iubet nobis protinus gaudii sui &lt;ut ipse habebat&gt; gerulis decem aureos, [ut ipse habebat], e suis loculis adnumerari. Tunc, ut novitas consuevit ad repentinas visiones animos hominum pellicere, multi numero mirabundi bestiam confluebant, quorum satis callenter curiosos aspectus Thrasyleon noster impetu minaci frequenter inhibebat; consonaque civium voce satis felix ac beatus Demochares ille saepe celebratus, quod post tantam cladem ferarum novo proventu quoquo modo fortunae resisteret, iubet novalibus suis confestim bestiam [iret iubet] summa cum diligentia reportari. Sed suscipiens ego:</w:t>
      </w:r>
    </w:p>
    <w:p w:rsidR="009028EE" w:rsidRPr="009028EE" w:rsidRDefault="009028EE" w:rsidP="009028EE">
      <w:pPr>
        <w:tabs>
          <w:tab w:val="left" w:pos="567"/>
        </w:tabs>
        <w:spacing w:after="0" w:afterAutospacing="0" w:line="360" w:lineRule="auto"/>
        <w:contextualSpacing/>
        <w:rPr>
          <w:rFonts w:ascii="Times New Roman" w:hAnsi="Times New Roman" w:cs="Times New Roman"/>
          <w:color w:val="000000"/>
        </w:rPr>
      </w:pPr>
      <w:r>
        <w:rPr>
          <w:rFonts w:ascii="Times New Roman" w:hAnsi="Times New Roman" w:cs="Times New Roman"/>
          <w:b/>
          <w:bCs/>
          <w:color w:val="000000"/>
        </w:rPr>
        <w:tab/>
      </w:r>
      <w:r w:rsidRPr="009028EE">
        <w:rPr>
          <w:rFonts w:ascii="Times New Roman" w:hAnsi="Times New Roman" w:cs="Times New Roman"/>
          <w:b/>
          <w:bCs/>
          <w:color w:val="000000"/>
        </w:rPr>
        <w:t>[17]</w:t>
      </w:r>
      <w:r w:rsidRPr="009028EE">
        <w:rPr>
          <w:rFonts w:ascii="Times New Roman" w:hAnsi="Times New Roman" w:cs="Times New Roman"/>
          <w:color w:val="000000"/>
        </w:rPr>
        <w:t xml:space="preserve"> ‘</w:t>
      </w:r>
      <w:proofErr w:type="gramStart"/>
      <w:r w:rsidRPr="009028EE">
        <w:rPr>
          <w:rFonts w:ascii="Times New Roman" w:hAnsi="Times New Roman" w:cs="Times New Roman"/>
          <w:color w:val="000000"/>
        </w:rPr>
        <w:t>Caveas,’</w:t>
      </w:r>
      <w:proofErr w:type="gramEnd"/>
      <w:r w:rsidRPr="009028EE">
        <w:rPr>
          <w:rFonts w:ascii="Times New Roman" w:hAnsi="Times New Roman" w:cs="Times New Roman"/>
          <w:color w:val="000000"/>
        </w:rPr>
        <w:t xml:space="preserve"> inquam ‘Domine, flagrantia solis et itineris spatio fatigatam coetui multarum et, ut audio, non recte valentium committere ferarum. Quin potius domus tuae patulum ac perflabilem locum immo et lacu aliquoi conterminum refrigerantemque prospicis? An ignoras hoc genus bestiae lucos consitos et specus roridos et fontes amoenos semper </w:t>
      </w:r>
      <w:proofErr w:type="gramStart"/>
      <w:r w:rsidRPr="009028EE">
        <w:rPr>
          <w:rFonts w:ascii="Times New Roman" w:hAnsi="Times New Roman" w:cs="Times New Roman"/>
          <w:color w:val="000000"/>
        </w:rPr>
        <w:t>incubare?’</w:t>
      </w:r>
      <w:proofErr w:type="gramEnd"/>
      <w:r w:rsidRPr="009028EE">
        <w:rPr>
          <w:rFonts w:ascii="Times New Roman" w:hAnsi="Times New Roman" w:cs="Times New Roman"/>
          <w:color w:val="000000"/>
        </w:rPr>
        <w:t xml:space="preserve"> </w:t>
      </w:r>
    </w:p>
    <w:p w:rsidR="009028EE" w:rsidRPr="009028EE" w:rsidRDefault="009028EE" w:rsidP="009028EE">
      <w:pPr>
        <w:tabs>
          <w:tab w:val="left" w:pos="567"/>
        </w:tabs>
        <w:spacing w:after="0" w:afterAutospacing="0" w:line="360" w:lineRule="auto"/>
        <w:contextualSpacing/>
        <w:rPr>
          <w:rFonts w:ascii="Times New Roman" w:hAnsi="Times New Roman" w:cs="Times New Roman"/>
          <w:color w:val="000000"/>
        </w:rPr>
      </w:pPr>
      <w:r>
        <w:rPr>
          <w:rFonts w:ascii="Times New Roman" w:hAnsi="Times New Roman" w:cs="Times New Roman"/>
          <w:color w:val="000000"/>
        </w:rPr>
        <w:tab/>
      </w:r>
      <w:r w:rsidRPr="009028EE">
        <w:rPr>
          <w:rFonts w:ascii="Times New Roman" w:hAnsi="Times New Roman" w:cs="Times New Roman"/>
          <w:color w:val="000000"/>
        </w:rPr>
        <w:t xml:space="preserve">Talibus monitis Demochares perterritus numerumque perditarum secum recensens non difficulter adsensus ut ex arbitrio nostro caveam locaremus facile permisit. ‘ Sed et nos’ inquam ‘ Ipsi parati sumus hic ibidem pro cavea ista excubare noctes, ut aestus et vexationis incommodo bestiae fatigatae et cibum tempestivum et potum solitum accuratius </w:t>
      </w:r>
      <w:proofErr w:type="gramStart"/>
      <w:r w:rsidRPr="009028EE">
        <w:rPr>
          <w:rFonts w:ascii="Times New Roman" w:hAnsi="Times New Roman" w:cs="Times New Roman"/>
          <w:color w:val="000000"/>
        </w:rPr>
        <w:t>offeramus.’</w:t>
      </w:r>
      <w:proofErr w:type="gramEnd"/>
      <w:r w:rsidRPr="009028EE">
        <w:rPr>
          <w:rFonts w:ascii="Times New Roman" w:hAnsi="Times New Roman" w:cs="Times New Roman"/>
          <w:color w:val="000000"/>
        </w:rPr>
        <w:t xml:space="preserve"> </w:t>
      </w:r>
    </w:p>
    <w:p w:rsidR="009028EE" w:rsidRPr="009028EE" w:rsidRDefault="009028EE" w:rsidP="009028EE">
      <w:pPr>
        <w:spacing w:line="360" w:lineRule="auto"/>
        <w:ind w:firstLine="708"/>
        <w:contextualSpacing/>
        <w:rPr>
          <w:rFonts w:ascii="Times New Roman" w:hAnsi="Times New Roman" w:cs="Times New Roman"/>
          <w:color w:val="000000"/>
        </w:rPr>
      </w:pPr>
      <w:r w:rsidRPr="009028EE">
        <w:rPr>
          <w:rFonts w:ascii="Times New Roman" w:hAnsi="Times New Roman" w:cs="Times New Roman"/>
          <w:color w:val="000000"/>
        </w:rPr>
        <w:t xml:space="preserve">‘Nihil indigemus labore isto </w:t>
      </w:r>
      <w:proofErr w:type="gramStart"/>
      <w:r w:rsidRPr="009028EE">
        <w:rPr>
          <w:rFonts w:ascii="Times New Roman" w:hAnsi="Times New Roman" w:cs="Times New Roman"/>
          <w:color w:val="000000"/>
        </w:rPr>
        <w:t>vestro;’</w:t>
      </w:r>
      <w:proofErr w:type="gramEnd"/>
      <w:r w:rsidRPr="009028EE">
        <w:rPr>
          <w:rFonts w:ascii="Times New Roman" w:hAnsi="Times New Roman" w:cs="Times New Roman"/>
          <w:color w:val="000000"/>
        </w:rPr>
        <w:t xml:space="preserve"> respondit ille ‘iam paene tota familia per diutinam consuetudinem nutriendis ursis exercitata est.’</w:t>
      </w:r>
    </w:p>
    <w:p w:rsidR="009028EE" w:rsidRPr="009028EE" w:rsidRDefault="009028EE" w:rsidP="009028EE">
      <w:pPr>
        <w:spacing w:line="360" w:lineRule="auto"/>
        <w:ind w:firstLine="708"/>
        <w:contextualSpacing/>
        <w:rPr>
          <w:rFonts w:ascii="Times New Roman" w:hAnsi="Times New Roman" w:cs="Times New Roman"/>
          <w:color w:val="000000"/>
        </w:rPr>
      </w:pPr>
      <w:r w:rsidRPr="009028EE">
        <w:rPr>
          <w:rFonts w:ascii="Times New Roman" w:hAnsi="Times New Roman" w:cs="Times New Roman"/>
          <w:b/>
          <w:bCs/>
          <w:color w:val="000000"/>
        </w:rPr>
        <w:t>[18]</w:t>
      </w:r>
      <w:r w:rsidRPr="009028EE">
        <w:rPr>
          <w:rFonts w:ascii="Times New Roman" w:hAnsi="Times New Roman" w:cs="Times New Roman"/>
          <w:color w:val="000000"/>
        </w:rPr>
        <w:t xml:space="preserve"> Post haec valefacto discessimus et portam civitatis egressi monumentum quoddam conspicamur procul a </w:t>
      </w:r>
      <w:proofErr w:type="gramStart"/>
      <w:r w:rsidRPr="009028EE">
        <w:rPr>
          <w:rFonts w:ascii="Times New Roman" w:hAnsi="Times New Roman" w:cs="Times New Roman"/>
          <w:color w:val="000000"/>
        </w:rPr>
        <w:t>via remoto</w:t>
      </w:r>
      <w:proofErr w:type="gramEnd"/>
      <w:r w:rsidRPr="009028EE">
        <w:rPr>
          <w:rFonts w:ascii="Times New Roman" w:hAnsi="Times New Roman" w:cs="Times New Roman"/>
          <w:color w:val="000000"/>
        </w:rPr>
        <w:t xml:space="preserve"> et abdito loco positum. Ibi capulos carie et vetustate semitectos, quis inhabitabant pulverei et iam cinerosi mortui, passim ad futurae praedae receptacula reseramus, et, ex disciplina sectae servato noctis inlunio tempore, quo somnus obvius impetu primo corda mortalium validius invadit ac premit, cohortem nostram gladiis armatam ante ipsas fores Democharis velut expilationis vadimonium sistimus. Nec setius Thrasyleon, examussim capto noctis latrocinali momento prorepit cavea statimque custodes, qui propter sopiti quiescebant, omnes ad unum mox etiam ianitorem ipsum gladio conficit, clavique subtracta fores ianuae repandit nobisque prompte convolantibus et domus alveo receptis demonstrat horreum, ubi vespera sagaciter argentum copiosum recondi viderat. Quo protinus perfracto confertae manus violentia, iubeo singulos commilitonum asportari quantum quisque poterat auri vel argenti et in illis aedibus fidelissimorum mortuorum occultare propere rursumque concito gradu recurrentes </w:t>
      </w:r>
      <w:r w:rsidRPr="009028EE">
        <w:rPr>
          <w:rFonts w:ascii="Times New Roman" w:hAnsi="Times New Roman" w:cs="Times New Roman"/>
          <w:color w:val="000000"/>
        </w:rPr>
        <w:lastRenderedPageBreak/>
        <w:t xml:space="preserve">sarcinas iterare; quod enim ex usu foret omnium, me solum resistentem </w:t>
      </w:r>
      <w:proofErr w:type="gramStart"/>
      <w:r w:rsidRPr="009028EE">
        <w:rPr>
          <w:rFonts w:ascii="Times New Roman" w:hAnsi="Times New Roman" w:cs="Times New Roman"/>
          <w:color w:val="000000"/>
        </w:rPr>
        <w:t>pro</w:t>
      </w:r>
      <w:proofErr w:type="gramEnd"/>
      <w:r w:rsidRPr="009028EE">
        <w:rPr>
          <w:rFonts w:ascii="Times New Roman" w:hAnsi="Times New Roman" w:cs="Times New Roman"/>
          <w:color w:val="000000"/>
        </w:rPr>
        <w:t xml:space="preserve"> domus limine cuncta rerum exploraturum solicite, dum redirent. Nam et facies ursae mediis aedibus discurrentis ad proterrendos, si qui de familia forte evigilassent, videbatur opportuna. Quis enim, quamuis fortis et intrepidus, immani forma tantae bestiae noctu praesertim visitata non se ad fugam statim concitaret, non obdito cellae pessulo pavens et trepidus sese cohiberet?</w:t>
      </w:r>
    </w:p>
    <w:p w:rsidR="009028EE" w:rsidRPr="009028EE" w:rsidRDefault="009028EE" w:rsidP="009028EE">
      <w:pPr>
        <w:tabs>
          <w:tab w:val="left" w:pos="567"/>
          <w:tab w:val="right" w:pos="8504"/>
        </w:tabs>
        <w:spacing w:line="360" w:lineRule="auto"/>
        <w:contextualSpacing/>
        <w:rPr>
          <w:rFonts w:ascii="Times New Roman" w:hAnsi="Times New Roman" w:cs="Times New Roman"/>
          <w:b/>
          <w:bCs/>
          <w:color w:val="000000"/>
        </w:rPr>
      </w:pPr>
      <w:r>
        <w:rPr>
          <w:rFonts w:ascii="Times New Roman" w:hAnsi="Times New Roman" w:cs="Times New Roman"/>
          <w:b/>
          <w:bCs/>
          <w:color w:val="000000"/>
        </w:rPr>
        <w:tab/>
      </w:r>
      <w:r w:rsidRPr="009028EE">
        <w:rPr>
          <w:rFonts w:ascii="Times New Roman" w:hAnsi="Times New Roman" w:cs="Times New Roman"/>
          <w:b/>
          <w:bCs/>
          <w:color w:val="000000"/>
        </w:rPr>
        <w:t>[19]</w:t>
      </w:r>
      <w:r w:rsidRPr="009028EE">
        <w:rPr>
          <w:rFonts w:ascii="Times New Roman" w:hAnsi="Times New Roman" w:cs="Times New Roman"/>
          <w:color w:val="000000"/>
        </w:rPr>
        <w:t xml:space="preserve"> His omnibus salubri consilio recte dispositis occurrit scaevus eventos. Namque dum reduces socios nostros suspensus opperior, quidam servulus strepitu scilicet &lt;uel certe&gt; divinitus inquietus proserpit leniter visaque bestia, quae libere discurrens totis aedibus commeabat, premens obnixum silentium vestigium suum replicat et utcumque cunctis in domo visa pronuntiat. Nec mora, cum numerosae familiae frequentia domus tota completur. Taedis lucernis cereis, sebaciis et ceteris nocturni luminis instrumentis clarescunt tenebrae. Nec inermis quisquam de tanta copia processit, sed singuli fustibus lanceis destrictis denique gladiis armati muniunt aditus. Nec secus canes etiam venaticos auritos illos et horricomes ad comprimendam bestiam cohortantur.</w:t>
      </w:r>
    </w:p>
    <w:p w:rsidR="009028EE" w:rsidRPr="009028EE" w:rsidRDefault="009028EE" w:rsidP="009028EE">
      <w:pPr>
        <w:spacing w:line="360" w:lineRule="auto"/>
        <w:ind w:firstLine="708"/>
        <w:contextualSpacing/>
        <w:rPr>
          <w:rFonts w:ascii="Times New Roman" w:hAnsi="Times New Roman" w:cs="Times New Roman"/>
          <w:color w:val="000000"/>
        </w:rPr>
      </w:pPr>
      <w:r w:rsidRPr="009028EE">
        <w:rPr>
          <w:rFonts w:ascii="Times New Roman" w:hAnsi="Times New Roman" w:cs="Times New Roman"/>
          <w:b/>
          <w:bCs/>
          <w:color w:val="000000"/>
        </w:rPr>
        <w:t>[20]</w:t>
      </w:r>
      <w:r w:rsidRPr="009028EE">
        <w:rPr>
          <w:rFonts w:ascii="Times New Roman" w:hAnsi="Times New Roman" w:cs="Times New Roman"/>
          <w:color w:val="000000"/>
        </w:rPr>
        <w:t xml:space="preserve"> Tunc ego sensim gliscente adhuc illo tumultu retrogradi fuga domo facesso, sed plane Thrasyleonem mire canibus repugnantem latens pone ianuam ipse prospicio. Quamquam enim vitae metas ultimas obiret, non tamen sui nostrique vel pristinae virtutis oblitus iam faucibus ipsis hiantis Cerberi reluctabat. Scaenam denique quam sponte sumpserat cum anima retinens, nunc fugiens, nunc resistens variis corporis sui schemis ac motibus tandem domo prolapsus est. Nec tamen, quamvis publica potitus libertate, salutem fuga quaerere potuit. Quippe cuncti canes de proximo angiportu satis feri satisque copiosi venaticis illis, qui commodum domo similiter insequentes processerant, se obmiscent agminatim. Miserum funestumque spectamen aspexi, Thrasyleonem nostrum catervis canum saevientium cinctum atque obsessum multisque numero morsibus laniatum</w:t>
      </w:r>
      <w:r w:rsidRPr="009028EE">
        <w:rPr>
          <w:rFonts w:ascii="Times New Roman" w:hAnsi="Times New Roman" w:cs="Times New Roman"/>
          <w:color w:val="000000"/>
        </w:rPr>
        <w:t>.</w:t>
      </w:r>
      <w:r>
        <w:rPr>
          <w:rFonts w:ascii="Times New Roman" w:hAnsi="Times New Roman" w:cs="Times New Roman"/>
          <w:color w:val="000000"/>
        </w:rPr>
        <w:t xml:space="preserve"> </w:t>
      </w:r>
      <w:r w:rsidRPr="009028EE">
        <w:rPr>
          <w:rFonts w:ascii="Times New Roman" w:hAnsi="Times New Roman" w:cs="Times New Roman"/>
          <w:color w:val="000000"/>
        </w:rPr>
        <w:t>Denique tanti doloris impatiens populi circumfluentis turbelis immisceor et, in quo solo poteram celatum auxilium bono ferre commilitoni, sic indaginis principes dehortabar: ‘O grande’ inquam ‘Et extremum flagitium, magnam et vere pretiosam perdimus bestiam’.</w:t>
      </w:r>
    </w:p>
    <w:p w:rsidR="009028EE" w:rsidRPr="009028EE" w:rsidRDefault="009028EE" w:rsidP="009028EE">
      <w:pPr>
        <w:tabs>
          <w:tab w:val="left" w:pos="567"/>
        </w:tabs>
        <w:spacing w:line="360" w:lineRule="auto"/>
        <w:contextualSpacing/>
        <w:rPr>
          <w:rFonts w:ascii="Times New Roman" w:hAnsi="Times New Roman" w:cs="Times New Roman"/>
          <w:color w:val="000000"/>
        </w:rPr>
      </w:pPr>
      <w:r>
        <w:rPr>
          <w:rFonts w:ascii="Times New Roman" w:hAnsi="Times New Roman" w:cs="Times New Roman"/>
          <w:b/>
          <w:bCs/>
          <w:color w:val="000000"/>
        </w:rPr>
        <w:tab/>
      </w:r>
      <w:r w:rsidRPr="009028EE">
        <w:rPr>
          <w:rFonts w:ascii="Times New Roman" w:hAnsi="Times New Roman" w:cs="Times New Roman"/>
          <w:b/>
          <w:bCs/>
          <w:color w:val="000000"/>
        </w:rPr>
        <w:t>[21]</w:t>
      </w:r>
      <w:r w:rsidRPr="009028EE">
        <w:rPr>
          <w:rFonts w:ascii="Times New Roman" w:hAnsi="Times New Roman" w:cs="Times New Roman"/>
          <w:color w:val="000000"/>
        </w:rPr>
        <w:t xml:space="preserve"> Nec tamen nostri sermonis artes infelicissimo profuerunt iuveni; quippe quidam </w:t>
      </w:r>
      <w:proofErr w:type="gramStart"/>
      <w:r w:rsidRPr="009028EE">
        <w:rPr>
          <w:rFonts w:ascii="Times New Roman" w:hAnsi="Times New Roman" w:cs="Times New Roman"/>
          <w:color w:val="000000"/>
        </w:rPr>
        <w:t>procurrens</w:t>
      </w:r>
      <w:proofErr w:type="gramEnd"/>
      <w:r w:rsidRPr="009028EE">
        <w:rPr>
          <w:rFonts w:ascii="Times New Roman" w:hAnsi="Times New Roman" w:cs="Times New Roman"/>
          <w:color w:val="000000"/>
        </w:rPr>
        <w:t xml:space="preserve"> e domo procerus et validus incunctanter lanceam mediis iniecit ursae praecordiis nec secus alius et ecce plurimi iam timore discusso, certatim gladios etiam de proximo congerunt. Enimvero Thrasyleon egregium decus nostrae factionis tandem immortalitate digno illo spiritu expugnato magis quam patientia neque clamore ac ne ululatu quidem fidem sacramenti prodidit, sed iam morsibus laceratus ferroque laniatus obnixo mugitu et ferino fremitu praesentem casum generoso vigore tolerans gloriam sibi reservavit, vitam fato reddidit. Tanto tamen terrore tantaque formidine coetum illum </w:t>
      </w:r>
      <w:r w:rsidRPr="009028EE">
        <w:rPr>
          <w:rFonts w:ascii="Times New Roman" w:hAnsi="Times New Roman" w:cs="Times New Roman"/>
        </w:rPr>
        <w:t xml:space="preserve">turbaverat, ut usque diluculum immo et in multum diem nemo quisquam fuerit ausus quamvis iacentem bestiam vel digito contigere, nisi tandem pigre ac timide quidam lanius paulo fidentior utero bestiae resecto ursae magnificum despoliavit latronem. </w:t>
      </w:r>
      <w:r w:rsidRPr="009028EE">
        <w:rPr>
          <w:rFonts w:ascii="Times New Roman" w:hAnsi="Times New Roman" w:cs="Times New Roman"/>
          <w:lang w:val="en-US"/>
        </w:rPr>
        <w:t xml:space="preserve">Sic etiam Thrasyleon nobis perivit, sed a gloria </w:t>
      </w:r>
      <w:proofErr w:type="gramStart"/>
      <w:r w:rsidRPr="009028EE">
        <w:rPr>
          <w:rFonts w:ascii="Times New Roman" w:hAnsi="Times New Roman" w:cs="Times New Roman"/>
          <w:lang w:val="en-US"/>
        </w:rPr>
        <w:t>non peribit</w:t>
      </w:r>
      <w:proofErr w:type="gramEnd"/>
      <w:r w:rsidRPr="009028EE">
        <w:rPr>
          <w:rFonts w:ascii="Times New Roman" w:hAnsi="Times New Roman" w:cs="Times New Roman"/>
          <w:lang w:val="en-US"/>
        </w:rPr>
        <w:t xml:space="preserve">. </w:t>
      </w:r>
      <w:r w:rsidRPr="009028EE">
        <w:rPr>
          <w:rFonts w:ascii="Times New Roman" w:hAnsi="Times New Roman" w:cs="Times New Roman"/>
        </w:rPr>
        <w:t xml:space="preserve">Confestim itaque constrictis sarcinis illis, quas </w:t>
      </w:r>
      <w:r w:rsidRPr="009028EE">
        <w:rPr>
          <w:rFonts w:ascii="Times New Roman" w:hAnsi="Times New Roman" w:cs="Times New Roman"/>
        </w:rPr>
        <w:lastRenderedPageBreak/>
        <w:t>nobis servaverant fideles mortui, Plataeae terminos concito gradu deserentes istud apud nostros animos identidem reputabamus merito nullam fidem in vita nostra reperiri, quod ad manis iam et mortuos odio perfidiae nostrae demigrarit.</w:t>
      </w:r>
      <w:r w:rsidRPr="009028EE">
        <w:rPr>
          <w:rFonts w:ascii="Times New Roman" w:hAnsi="Times New Roman" w:cs="Times New Roman"/>
          <w:color w:val="000000"/>
        </w:rPr>
        <w:t xml:space="preserve"> Sic onere vecturae simul et asperitate viae toti fatigati tribus comitum desideratis istas quas videtis praedas adveximus.</w:t>
      </w:r>
    </w:p>
    <w:p w:rsidR="009028EE" w:rsidRPr="009028EE" w:rsidRDefault="009028EE" w:rsidP="009028EE">
      <w:pPr>
        <w:tabs>
          <w:tab w:val="left" w:pos="567"/>
        </w:tabs>
        <w:spacing w:line="360" w:lineRule="auto"/>
        <w:contextualSpacing/>
        <w:rPr>
          <w:rFonts w:ascii="Times New Roman" w:hAnsi="Times New Roman" w:cs="Times New Roman"/>
          <w:color w:val="000000"/>
        </w:rPr>
      </w:pPr>
      <w:r>
        <w:rPr>
          <w:rFonts w:ascii="Times New Roman" w:hAnsi="Times New Roman" w:cs="Times New Roman"/>
          <w:b/>
          <w:bCs/>
          <w:color w:val="000000"/>
        </w:rPr>
        <w:tab/>
      </w:r>
      <w:bookmarkStart w:id="0" w:name="_GoBack"/>
      <w:bookmarkEnd w:id="0"/>
      <w:r w:rsidRPr="009028EE">
        <w:rPr>
          <w:rFonts w:ascii="Times New Roman" w:hAnsi="Times New Roman" w:cs="Times New Roman"/>
          <w:b/>
          <w:bCs/>
          <w:color w:val="000000"/>
        </w:rPr>
        <w:t>[22]</w:t>
      </w:r>
      <w:r w:rsidRPr="009028EE">
        <w:rPr>
          <w:rFonts w:ascii="Times New Roman" w:hAnsi="Times New Roman" w:cs="Times New Roman"/>
          <w:color w:val="000000"/>
        </w:rPr>
        <w:t xml:space="preserve"> Post istum sermonis terminum poculis aureis memoriae defunctorum commilitonum vino mero libant, dehinc canticis quibusdam Marti deo blanditi paululum conquiescunt.</w:t>
      </w:r>
    </w:p>
    <w:p w:rsidR="009028EE" w:rsidRPr="009028EE" w:rsidRDefault="009028EE" w:rsidP="009028EE">
      <w:pPr>
        <w:spacing w:line="360" w:lineRule="auto"/>
        <w:contextualSpacing/>
        <w:rPr>
          <w:rFonts w:ascii="Times New Roman" w:hAnsi="Times New Roman" w:cs="Times New Roman"/>
          <w:b/>
          <w:sz w:val="24"/>
          <w:szCs w:val="24"/>
        </w:rPr>
      </w:pPr>
    </w:p>
    <w:sectPr w:rsidR="009028EE" w:rsidRPr="009028E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ED9" w:rsidRDefault="007A2ED9" w:rsidP="009028EE">
      <w:pPr>
        <w:spacing w:after="0"/>
      </w:pPr>
      <w:r>
        <w:separator/>
      </w:r>
    </w:p>
  </w:endnote>
  <w:endnote w:type="continuationSeparator" w:id="0">
    <w:p w:rsidR="007A2ED9" w:rsidRDefault="007A2ED9" w:rsidP="009028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ED9" w:rsidRDefault="007A2ED9" w:rsidP="009028EE">
      <w:pPr>
        <w:spacing w:after="0"/>
      </w:pPr>
      <w:r>
        <w:separator/>
      </w:r>
    </w:p>
  </w:footnote>
  <w:footnote w:type="continuationSeparator" w:id="0">
    <w:p w:rsidR="007A2ED9" w:rsidRDefault="007A2ED9" w:rsidP="009028EE">
      <w:pPr>
        <w:spacing w:after="0"/>
      </w:pPr>
      <w:r>
        <w:continuationSeparator/>
      </w:r>
    </w:p>
  </w:footnote>
  <w:footnote w:id="1">
    <w:p w:rsidR="009028EE" w:rsidRDefault="009028EE" w:rsidP="009028EE">
      <w:pPr>
        <w:pStyle w:val="Textodenotaderodap"/>
        <w:spacing w:afterAutospacing="0"/>
      </w:pPr>
      <w:r>
        <w:rPr>
          <w:rStyle w:val="Refdenotaderodap"/>
        </w:rPr>
        <w:footnoteRef/>
      </w:r>
      <w:r>
        <w:rPr>
          <w:rFonts w:ascii="Times New Roman" w:hAnsi="Times New Roman" w:cs="Times New Roman"/>
        </w:rPr>
        <w:t xml:space="preserve"> Seguimos, para a nossa tradução, o texto editado por Robertson (2007), da coleção Les Belles Lettres.</w:t>
      </w:r>
    </w:p>
  </w:footnote>
  <w:footnote w:id="2">
    <w:p w:rsidR="009028EE" w:rsidRDefault="009028EE" w:rsidP="009028EE">
      <w:pPr>
        <w:pStyle w:val="Textodenotaderodap"/>
        <w:spacing w:afterAutospacing="0"/>
      </w:pPr>
      <w:r>
        <w:rPr>
          <w:rStyle w:val="Refdenotaderodap"/>
        </w:rPr>
        <w:footnoteRef/>
      </w:r>
      <w:r>
        <w:rPr>
          <w:rFonts w:ascii="Times New Roman" w:hAnsi="Times New Roman" w:cs="Times New Roman"/>
        </w:rPr>
        <w:t xml:space="preserve"> Essa passagem apresenta grandes dificuldades de leitura nos papiros e um grande número de propostas tem sido levantadas para resolver o significado de </w:t>
      </w:r>
      <w:r>
        <w:rPr>
          <w:rFonts w:ascii="Times New Roman" w:hAnsi="Times New Roman" w:cs="Times New Roman"/>
          <w:i/>
          <w:iCs/>
        </w:rPr>
        <w:t>tebcinibus</w:t>
      </w:r>
      <w:r>
        <w:rPr>
          <w:rFonts w:ascii="Times New Roman" w:hAnsi="Times New Roman" w:cs="Times New Roman"/>
        </w:rPr>
        <w:t xml:space="preserve">. Segundo Gaselee (Apuleius, 1958), Hensius propõe uma emenda para </w:t>
      </w:r>
      <w:r>
        <w:rPr>
          <w:rFonts w:ascii="Times New Roman" w:hAnsi="Times New Roman" w:cs="Times New Roman"/>
          <w:i/>
          <w:iCs/>
        </w:rPr>
        <w:t>tebainibus</w:t>
      </w:r>
      <w:r>
        <w:rPr>
          <w:rFonts w:ascii="Times New Roman" w:hAnsi="Times New Roman" w:cs="Times New Roman"/>
        </w:rPr>
        <w:t xml:space="preserve">. Helm (1931) sugere a palavra </w:t>
      </w:r>
      <w:r>
        <w:rPr>
          <w:rFonts w:ascii="Times New Roman" w:hAnsi="Times New Roman" w:cs="Times New Roman"/>
          <w:i/>
          <w:iCs/>
        </w:rPr>
        <w:t>cenantibus</w:t>
      </w:r>
      <w:r>
        <w:rPr>
          <w:rFonts w:ascii="Times New Roman" w:hAnsi="Times New Roman" w:cs="Times New Roman"/>
        </w:rPr>
        <w:t>,</w:t>
      </w:r>
      <w:r>
        <w:rPr>
          <w:rFonts w:ascii="Times New Roman" w:hAnsi="Times New Roman" w:cs="Times New Roman"/>
          <w:i/>
          <w:iCs/>
        </w:rPr>
        <w:t xml:space="preserve"> </w:t>
      </w:r>
      <w:r>
        <w:rPr>
          <w:rFonts w:ascii="Times New Roman" w:hAnsi="Times New Roman" w:cs="Times New Roman"/>
        </w:rPr>
        <w:t xml:space="preserve">que, para Hijmans (1977), embora seja possível do ponto de vista paleográfico, apresenta um significado um pouco raso, por isso ele prefere a palavra </w:t>
      </w:r>
      <w:r>
        <w:rPr>
          <w:rFonts w:ascii="Times New Roman" w:hAnsi="Times New Roman" w:cs="Times New Roman"/>
          <w:i/>
          <w:iCs/>
        </w:rPr>
        <w:t>tuburcinantibus</w:t>
      </w:r>
      <w:r>
        <w:rPr>
          <w:rFonts w:ascii="Times New Roman" w:hAnsi="Times New Roman" w:cs="Times New Roman"/>
        </w:rPr>
        <w:t xml:space="preserve">, do verbo </w:t>
      </w:r>
      <w:r>
        <w:rPr>
          <w:rFonts w:ascii="Times New Roman" w:hAnsi="Times New Roman" w:cs="Times New Roman"/>
          <w:i/>
          <w:iCs/>
        </w:rPr>
        <w:t>tuburcinor</w:t>
      </w:r>
      <w:r>
        <w:rPr>
          <w:rFonts w:ascii="Times New Roman" w:hAnsi="Times New Roman" w:cs="Times New Roman"/>
        </w:rPr>
        <w:t xml:space="preserve">, comer sofregamente, que aparece em outras ocasiões em Apuleio.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8EE"/>
    <w:rsid w:val="00650AE5"/>
    <w:rsid w:val="007A2ED9"/>
    <w:rsid w:val="009028EE"/>
    <w:rsid w:val="00B279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3DD4D9-6782-47A6-BBBA-31B31E549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00" w:afterAutospac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9F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rsid w:val="009028EE"/>
    <w:pPr>
      <w:spacing w:after="0"/>
    </w:pPr>
    <w:rPr>
      <w:rFonts w:ascii="Calibri" w:eastAsia="Times New Roman" w:hAnsi="Calibri" w:cs="Calibri"/>
      <w:sz w:val="20"/>
      <w:szCs w:val="20"/>
    </w:rPr>
  </w:style>
  <w:style w:type="character" w:customStyle="1" w:styleId="TextodenotaderodapChar">
    <w:name w:val="Texto de nota de rodapé Char"/>
    <w:basedOn w:val="Fontepargpadro"/>
    <w:link w:val="Textodenotaderodap"/>
    <w:uiPriority w:val="99"/>
    <w:rsid w:val="009028EE"/>
    <w:rPr>
      <w:rFonts w:ascii="Calibri" w:eastAsia="Times New Roman" w:hAnsi="Calibri" w:cs="Calibri"/>
      <w:sz w:val="20"/>
      <w:szCs w:val="20"/>
    </w:rPr>
  </w:style>
  <w:style w:type="character" w:styleId="Refdenotaderodap">
    <w:name w:val="footnote reference"/>
    <w:uiPriority w:val="99"/>
    <w:rsid w:val="009028EE"/>
    <w:rPr>
      <w:rFonts w:ascii="Times New Roman" w:hAnsi="Times New Roman" w:cs="Times New Roman"/>
      <w:vertAlign w:val="superscript"/>
    </w:rPr>
  </w:style>
  <w:style w:type="character" w:styleId="Hyperlink">
    <w:name w:val="Hyperlink"/>
    <w:uiPriority w:val="99"/>
    <w:rsid w:val="009028EE"/>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2537</Words>
  <Characters>13702</Characters>
  <DocSecurity>0</DocSecurity>
  <Lines>114</Lines>
  <Paragraphs>32</Paragraphs>
  <ScaleCrop>false</ScaleCrop>
  <Company/>
  <LinksUpToDate>false</LinksUpToDate>
  <CharactersWithSpaces>16207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2017-09-24T18:41:00Z</dcterms:created>
  <dcterms:modified xsi:type="dcterms:W3CDTF">2017-09-24T18:49:00Z</dcterms:modified>
</cp:coreProperties>
</file>