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1D" w:rsidRPr="00301597" w:rsidRDefault="000D421D" w:rsidP="000D421D">
      <w:pPr>
        <w:spacing w:after="0" w:line="480" w:lineRule="auto"/>
        <w:contextualSpacing/>
        <w:jc w:val="both"/>
        <w:rPr>
          <w:rFonts w:ascii="Times New Roman" w:hAnsi="Times New Roman" w:cs="Times New Roman"/>
          <w:b/>
          <w:color w:val="000000" w:themeColor="text1"/>
          <w:sz w:val="24"/>
          <w:szCs w:val="24"/>
          <w:lang w:val="en-US"/>
        </w:rPr>
      </w:pPr>
      <w:r w:rsidRPr="00301597">
        <w:rPr>
          <w:rFonts w:ascii="Times New Roman" w:hAnsi="Times New Roman" w:cs="Times New Roman"/>
          <w:b/>
          <w:color w:val="000000" w:themeColor="text1"/>
          <w:sz w:val="24"/>
          <w:szCs w:val="24"/>
          <w:lang w:val="en-US"/>
        </w:rPr>
        <w:t>Abstract</w:t>
      </w:r>
    </w:p>
    <w:p w:rsidR="000D421D" w:rsidRPr="00301597" w:rsidRDefault="000D421D" w:rsidP="000D421D">
      <w:pPr>
        <w:spacing w:after="0" w:line="480" w:lineRule="auto"/>
        <w:contextualSpacing/>
        <w:jc w:val="both"/>
        <w:rPr>
          <w:rFonts w:ascii="Times New Roman" w:hAnsi="Times New Roman" w:cs="Times New Roman"/>
          <w:color w:val="000000" w:themeColor="text1"/>
          <w:sz w:val="24"/>
          <w:szCs w:val="24"/>
          <w:lang w:val="en-US"/>
        </w:rPr>
      </w:pPr>
      <w:r w:rsidRPr="00301597">
        <w:rPr>
          <w:rFonts w:ascii="Times New Roman" w:hAnsi="Times New Roman" w:cs="Times New Roman"/>
          <w:color w:val="000000" w:themeColor="text1"/>
          <w:sz w:val="24"/>
          <w:szCs w:val="24"/>
          <w:lang w:val="en-US"/>
        </w:rPr>
        <w:t xml:space="preserve">The school performance is part of the development of children and adolescents, is an important predictor of success later in life. The aim of this study was to investigate the relationship between intelligence and academic performance, controlling the influence of age, gender and school. They participated in 196 children aged 6 to 11 years from public and private schools in the city of Vitoria da Conquista, Bahia. The Academic Performance Test and </w:t>
      </w:r>
      <w:proofErr w:type="spellStart"/>
      <w:r w:rsidRPr="00301597">
        <w:rPr>
          <w:rFonts w:ascii="Times New Roman" w:hAnsi="Times New Roman" w:cs="Times New Roman"/>
          <w:color w:val="000000" w:themeColor="text1"/>
          <w:sz w:val="24"/>
          <w:szCs w:val="24"/>
          <w:lang w:val="en-US"/>
        </w:rPr>
        <w:t>Coloured</w:t>
      </w:r>
      <w:proofErr w:type="spellEnd"/>
      <w:r w:rsidRPr="00301597">
        <w:rPr>
          <w:rFonts w:ascii="Times New Roman" w:hAnsi="Times New Roman" w:cs="Times New Roman"/>
          <w:color w:val="000000" w:themeColor="text1"/>
          <w:sz w:val="24"/>
          <w:szCs w:val="24"/>
          <w:lang w:val="en-US"/>
        </w:rPr>
        <w:t xml:space="preserve"> Progressive Matrices of Raven </w:t>
      </w:r>
      <w:proofErr w:type="gramStart"/>
      <w:r w:rsidRPr="00301597">
        <w:rPr>
          <w:rFonts w:ascii="Times New Roman" w:hAnsi="Times New Roman" w:cs="Times New Roman"/>
          <w:color w:val="000000" w:themeColor="text1"/>
          <w:sz w:val="24"/>
          <w:szCs w:val="24"/>
          <w:lang w:val="en-US"/>
        </w:rPr>
        <w:t>were applied</w:t>
      </w:r>
      <w:proofErr w:type="gramEnd"/>
      <w:r w:rsidRPr="00301597">
        <w:rPr>
          <w:rFonts w:ascii="Times New Roman" w:hAnsi="Times New Roman" w:cs="Times New Roman"/>
          <w:color w:val="000000" w:themeColor="text1"/>
          <w:sz w:val="24"/>
          <w:szCs w:val="24"/>
          <w:lang w:val="en-US"/>
        </w:rPr>
        <w:t xml:space="preserve">. Analyses </w:t>
      </w:r>
      <w:proofErr w:type="gramStart"/>
      <w:r w:rsidRPr="00301597">
        <w:rPr>
          <w:rFonts w:ascii="Times New Roman" w:hAnsi="Times New Roman" w:cs="Times New Roman"/>
          <w:color w:val="000000" w:themeColor="text1"/>
          <w:sz w:val="24"/>
          <w:szCs w:val="24"/>
          <w:lang w:val="en-US"/>
        </w:rPr>
        <w:t>were made</w:t>
      </w:r>
      <w:proofErr w:type="gramEnd"/>
      <w:r w:rsidRPr="00301597">
        <w:rPr>
          <w:rFonts w:ascii="Times New Roman" w:hAnsi="Times New Roman" w:cs="Times New Roman"/>
          <w:color w:val="000000" w:themeColor="text1"/>
          <w:sz w:val="24"/>
          <w:szCs w:val="24"/>
          <w:lang w:val="en-US"/>
        </w:rPr>
        <w:t xml:space="preserve"> by the following tests: Spearman and </w:t>
      </w:r>
      <w:r>
        <w:rPr>
          <w:rFonts w:ascii="Times New Roman" w:hAnsi="Times New Roman" w:cs="Times New Roman"/>
          <w:color w:val="000000" w:themeColor="text1"/>
          <w:sz w:val="24"/>
          <w:szCs w:val="24"/>
          <w:lang w:val="en-US"/>
        </w:rPr>
        <w:t>Kendall</w:t>
      </w:r>
      <w:r w:rsidRPr="00301597">
        <w:rPr>
          <w:rFonts w:ascii="Times New Roman" w:hAnsi="Times New Roman" w:cs="Times New Roman"/>
          <w:color w:val="000000" w:themeColor="text1"/>
          <w:sz w:val="24"/>
          <w:szCs w:val="24"/>
          <w:lang w:val="en-US"/>
        </w:rPr>
        <w:t>. The results showed significant and moderate correlations between intelligence and school performance. The results confirm the relationship between intelligence and school performance, suggesting a probable prediction relationship.</w:t>
      </w:r>
      <w:bookmarkStart w:id="0" w:name="_GoBack"/>
      <w:bookmarkEnd w:id="0"/>
    </w:p>
    <w:p w:rsidR="000D421D" w:rsidRPr="00301597" w:rsidRDefault="000D421D" w:rsidP="000D421D">
      <w:pPr>
        <w:spacing w:after="0" w:line="480" w:lineRule="auto"/>
        <w:contextualSpacing/>
        <w:jc w:val="both"/>
        <w:rPr>
          <w:rFonts w:ascii="Times New Roman" w:hAnsi="Times New Roman" w:cs="Times New Roman"/>
          <w:color w:val="000000" w:themeColor="text1"/>
          <w:sz w:val="24"/>
          <w:szCs w:val="24"/>
          <w:lang w:val="en-US"/>
        </w:rPr>
      </w:pPr>
    </w:p>
    <w:p w:rsidR="000D421D" w:rsidRPr="00301597" w:rsidRDefault="000D421D" w:rsidP="000D421D">
      <w:pPr>
        <w:spacing w:after="0" w:line="480" w:lineRule="auto"/>
        <w:contextualSpacing/>
        <w:rPr>
          <w:rFonts w:ascii="Times New Roman" w:hAnsi="Times New Roman" w:cs="Times New Roman"/>
          <w:color w:val="000000" w:themeColor="text1"/>
          <w:sz w:val="24"/>
          <w:szCs w:val="24"/>
          <w:lang w:val="en-US"/>
        </w:rPr>
      </w:pPr>
      <w:r w:rsidRPr="00301597">
        <w:rPr>
          <w:rFonts w:ascii="Times New Roman" w:hAnsi="Times New Roman" w:cs="Times New Roman"/>
          <w:color w:val="000000" w:themeColor="text1"/>
          <w:sz w:val="24"/>
          <w:szCs w:val="24"/>
          <w:lang w:val="en-US"/>
        </w:rPr>
        <w:t>Keywords: intelligence; school performance; learning, child development; gender.</w:t>
      </w:r>
    </w:p>
    <w:p w:rsidR="00BF6A80" w:rsidRPr="000D421D" w:rsidRDefault="00BF6A80">
      <w:pPr>
        <w:rPr>
          <w:lang w:val="en-US"/>
        </w:rPr>
      </w:pPr>
    </w:p>
    <w:sectPr w:rsidR="00BF6A80" w:rsidRPr="000D42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1D"/>
    <w:rsid w:val="000D421D"/>
    <w:rsid w:val="00BF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8606C-7E39-48C7-8147-6EC22FA5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1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754</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patriciamartins</dc:creator>
  <cp:keywords/>
  <dc:description/>
  <cp:lastModifiedBy>patriciamartins</cp:lastModifiedBy>
  <cp:revision>1</cp:revision>
  <dcterms:created xsi:type="dcterms:W3CDTF">2017-02-02T20:16:00Z</dcterms:created>
  <dcterms:modified xsi:type="dcterms:W3CDTF">2017-02-02T20:17:00Z</dcterms:modified>
</cp:coreProperties>
</file>