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6DCC8" w14:textId="77777777" w:rsidR="000E7B43" w:rsidRPr="00D3339A" w:rsidRDefault="000E7B43" w:rsidP="00E62210">
      <w:pPr>
        <w:jc w:val="both"/>
        <w:rPr>
          <w:rFonts w:ascii="Georgia" w:hAnsi="Georgia"/>
          <w:b/>
        </w:rPr>
      </w:pPr>
      <w:r w:rsidRPr="00D3339A">
        <w:rPr>
          <w:rFonts w:ascii="Georgia" w:hAnsi="Georgia"/>
          <w:b/>
        </w:rPr>
        <w:t>Curriculum Vitae</w:t>
      </w:r>
    </w:p>
    <w:p w14:paraId="6CEFAE4D" w14:textId="77777777" w:rsidR="00904076" w:rsidRPr="00904076" w:rsidRDefault="00904076" w:rsidP="00E62210">
      <w:pPr>
        <w:jc w:val="both"/>
      </w:pPr>
    </w:p>
    <w:p w14:paraId="41FEA726" w14:textId="77777777" w:rsidR="00904076" w:rsidRDefault="00904076" w:rsidP="00E62210">
      <w:pPr>
        <w:jc w:val="both"/>
      </w:pPr>
      <w:r w:rsidRPr="00904076">
        <w:t>Rena</w:t>
      </w:r>
      <w:r w:rsidR="003C3CBE">
        <w:t>to Luiz Pucci Jr.</w:t>
      </w:r>
    </w:p>
    <w:p w14:paraId="5BC0AB89" w14:textId="43B73865" w:rsidR="000E7B43" w:rsidRDefault="000E7B43" w:rsidP="00E62210">
      <w:pPr>
        <w:jc w:val="both"/>
      </w:pPr>
      <w:r>
        <w:t xml:space="preserve">E-mail: </w:t>
      </w:r>
      <w:hyperlink r:id="rId6" w:history="1">
        <w:r w:rsidRPr="007B6578">
          <w:rPr>
            <w:rStyle w:val="Hyperlink"/>
          </w:rPr>
          <w:t>renato.pucci@gmail.com</w:t>
        </w:r>
      </w:hyperlink>
    </w:p>
    <w:p w14:paraId="6A05E8C7" w14:textId="7ED95C42" w:rsidR="000E7B43" w:rsidRDefault="000E7B43" w:rsidP="00E62210">
      <w:pPr>
        <w:jc w:val="both"/>
        <w:rPr>
          <w:rFonts w:ascii="Tahoma" w:hAnsi="Tahoma" w:cs="Tahoma"/>
          <w:b/>
          <w:bCs/>
          <w:color w:val="275A89"/>
          <w:sz w:val="22"/>
          <w:szCs w:val="22"/>
          <w:lang w:val="en-US"/>
        </w:rPr>
      </w:pPr>
      <w:r>
        <w:t xml:space="preserve">Lattes: </w:t>
      </w:r>
      <w:r w:rsidR="00E62210">
        <w:rPr>
          <w:rFonts w:ascii="Tahoma" w:hAnsi="Tahoma" w:cs="Tahoma"/>
          <w:b/>
          <w:bCs/>
          <w:color w:val="275A89"/>
          <w:sz w:val="22"/>
          <w:szCs w:val="22"/>
          <w:lang w:val="en-US"/>
        </w:rPr>
        <w:t>http://lattes.cnpq.br/9685714311770818</w:t>
      </w:r>
    </w:p>
    <w:p w14:paraId="73B53F3E" w14:textId="392316B2" w:rsidR="00E62210" w:rsidRDefault="00E62210" w:rsidP="00E62210">
      <w:pPr>
        <w:jc w:val="both"/>
      </w:pPr>
      <w:r>
        <w:t>Fone: (11) 98986-8772</w:t>
      </w:r>
    </w:p>
    <w:p w14:paraId="66FB4EAF" w14:textId="77777777" w:rsidR="000E7B43" w:rsidRDefault="000E7B43" w:rsidP="00E62210">
      <w:pPr>
        <w:jc w:val="both"/>
      </w:pPr>
    </w:p>
    <w:p w14:paraId="122A85B4" w14:textId="10CBA9C3" w:rsidR="00E62210" w:rsidRDefault="00E62210" w:rsidP="00E62210">
      <w:pPr>
        <w:jc w:val="both"/>
      </w:pPr>
      <w:r>
        <w:t>Formação acadêmica</w:t>
      </w:r>
    </w:p>
    <w:p w14:paraId="703C4E51" w14:textId="7163DFC5" w:rsidR="00E62210" w:rsidRDefault="00E62210" w:rsidP="00E62210">
      <w:pPr>
        <w:jc w:val="both"/>
      </w:pPr>
      <w:r>
        <w:t>Graduação em Filosofia, pela FFLCH – USP, em 1985.</w:t>
      </w:r>
    </w:p>
    <w:p w14:paraId="282D6AB8" w14:textId="1FEE7EA8" w:rsidR="00E62210" w:rsidRDefault="00E62210" w:rsidP="00E62210">
      <w:pPr>
        <w:jc w:val="both"/>
      </w:pPr>
      <w:r>
        <w:t>Mestrado em Imagem e Som, pela ECA – USP, em 1998.</w:t>
      </w:r>
    </w:p>
    <w:p w14:paraId="4491942E" w14:textId="4458299D" w:rsidR="00E62210" w:rsidRDefault="00E62210" w:rsidP="00E62210">
      <w:pPr>
        <w:jc w:val="both"/>
      </w:pPr>
      <w:r>
        <w:t>Doutorado em Ciências da Comunicação, pela ECA – USP, em 2003.</w:t>
      </w:r>
    </w:p>
    <w:p w14:paraId="49F8FC85" w14:textId="77777777" w:rsidR="00E62210" w:rsidRDefault="00E62210" w:rsidP="00E62210">
      <w:pPr>
        <w:jc w:val="both"/>
      </w:pPr>
    </w:p>
    <w:p w14:paraId="7F83D43A" w14:textId="5CFECFE6" w:rsidR="00E62210" w:rsidRDefault="00E62210" w:rsidP="00E62210">
      <w:pPr>
        <w:jc w:val="both"/>
      </w:pPr>
      <w:r>
        <w:t>Atuação profissional:</w:t>
      </w:r>
    </w:p>
    <w:p w14:paraId="138273B9" w14:textId="0E9E308A" w:rsidR="00E2341E" w:rsidRDefault="00E62210" w:rsidP="00E62210">
      <w:pPr>
        <w:jc w:val="both"/>
      </w:pPr>
      <w:r>
        <w:t>P</w:t>
      </w:r>
      <w:r w:rsidR="003C3CBE">
        <w:t>rofessor e pesquisador do Programa de Pós-graduação d</w:t>
      </w:r>
      <w:r>
        <w:t>a Universidade Anhembi Morumbi e do curso de graduação em RTV, na mesma universidade, desde 2012.</w:t>
      </w:r>
    </w:p>
    <w:p w14:paraId="7F81E8A6" w14:textId="77777777" w:rsidR="00E62210" w:rsidRDefault="00E62210" w:rsidP="00E62210">
      <w:pPr>
        <w:jc w:val="both"/>
      </w:pPr>
    </w:p>
    <w:p w14:paraId="5152D144" w14:textId="37973202" w:rsidR="00E62210" w:rsidRDefault="00E62210" w:rsidP="00E62210">
      <w:pPr>
        <w:jc w:val="both"/>
      </w:pPr>
      <w:r>
        <w:t>L</w:t>
      </w:r>
      <w:r w:rsidR="003C3CBE">
        <w:t>íder do grupo de pesquisa Inovações e Rupturas na</w:t>
      </w:r>
      <w:r>
        <w:t xml:space="preserve"> Ficção Televisiva Brasileira, registrado no CNPq e vinculado ao </w:t>
      </w:r>
      <w:proofErr w:type="spellStart"/>
      <w:r>
        <w:t>Obitel</w:t>
      </w:r>
      <w:proofErr w:type="spellEnd"/>
      <w:r>
        <w:t xml:space="preserve"> Brasil – Observatório Ibero-Americano da Ficção Televisiva.</w:t>
      </w:r>
    </w:p>
    <w:p w14:paraId="2430E7DE" w14:textId="77777777" w:rsidR="007F650E" w:rsidRDefault="007F650E" w:rsidP="00E62210">
      <w:pPr>
        <w:jc w:val="both"/>
      </w:pPr>
    </w:p>
    <w:p w14:paraId="033C0260" w14:textId="200BE4FE" w:rsidR="007F650E" w:rsidRDefault="007F650E" w:rsidP="00E62210">
      <w:pPr>
        <w:jc w:val="both"/>
      </w:pPr>
      <w:r>
        <w:t>Publicações:</w:t>
      </w:r>
    </w:p>
    <w:p w14:paraId="427866C8" w14:textId="5A0F3170" w:rsidR="007F650E" w:rsidRDefault="007F650E" w:rsidP="00E62210">
      <w:pPr>
        <w:jc w:val="both"/>
      </w:pPr>
      <w:r>
        <w:rPr>
          <w:i/>
        </w:rPr>
        <w:t>O Equilíbrio das Estrelas</w:t>
      </w:r>
      <w:r>
        <w:t>: Filosofia e Imagens no Cinema de Walter Hugo Khouri (Annablume, 2001).</w:t>
      </w:r>
      <w:bookmarkStart w:id="0" w:name="_GoBack"/>
      <w:bookmarkEnd w:id="0"/>
    </w:p>
    <w:p w14:paraId="69862390" w14:textId="49EF83B1" w:rsidR="007F650E" w:rsidRDefault="007F650E" w:rsidP="00E62210">
      <w:pPr>
        <w:jc w:val="both"/>
      </w:pPr>
      <w:r>
        <w:rPr>
          <w:i/>
        </w:rPr>
        <w:t>Cinema Brasileiro Pós-moderno</w:t>
      </w:r>
      <w:r>
        <w:t>: o Neon-realismo (Sulina, 2008).</w:t>
      </w:r>
    </w:p>
    <w:p w14:paraId="06685E39" w14:textId="59DB00ED" w:rsidR="002F3CA9" w:rsidRDefault="002F3CA9" w:rsidP="00E62210">
      <w:pPr>
        <w:jc w:val="both"/>
      </w:pPr>
      <w:r>
        <w:t xml:space="preserve">Capítulo “Cinema Pós-Moderno”, In: </w:t>
      </w:r>
      <w:r>
        <w:rPr>
          <w:i/>
        </w:rPr>
        <w:t>História do Cinema Mundial</w:t>
      </w:r>
      <w:r>
        <w:t xml:space="preserve"> (Papirus, 2006).</w:t>
      </w:r>
    </w:p>
    <w:p w14:paraId="0288EC39" w14:textId="749A6A4D" w:rsidR="002F3CA9" w:rsidRPr="002F3CA9" w:rsidRDefault="002F3CA9" w:rsidP="00E62210">
      <w:pPr>
        <w:jc w:val="both"/>
      </w:pPr>
      <w:r>
        <w:t>Capítulo “</w:t>
      </w:r>
      <w:r w:rsidRPr="002F3CA9">
        <w:rPr>
          <w:i/>
        </w:rPr>
        <w:t>Grande Sertão: Veredas</w:t>
      </w:r>
      <w:r>
        <w:t>:</w:t>
      </w:r>
      <w:r w:rsidRPr="002F3CA9">
        <w:t xml:space="preserve"> Rupturas de Paradigmas na Ficção Televisiva Brasileira</w:t>
      </w:r>
      <w:r>
        <w:t xml:space="preserve">”, In: </w:t>
      </w:r>
      <w:r>
        <w:rPr>
          <w:i/>
        </w:rPr>
        <w:t>Televisão</w:t>
      </w:r>
      <w:r>
        <w:t>: Formas Audiovisuais de Ficção e Documentário (Unisul, 2013).</w:t>
      </w:r>
    </w:p>
    <w:p w14:paraId="49B1EEE2" w14:textId="4DD26500" w:rsidR="004342F6" w:rsidRDefault="004342F6" w:rsidP="00E62210">
      <w:pPr>
        <w:jc w:val="both"/>
      </w:pPr>
      <w:r w:rsidRPr="004342F6">
        <w:t xml:space="preserve">Inovações Estilísticas na Telenovela: a Situação em </w:t>
      </w:r>
      <w:r w:rsidRPr="004342F6">
        <w:rPr>
          <w:i/>
        </w:rPr>
        <w:t>Avenida Brasil</w:t>
      </w:r>
      <w:r>
        <w:t xml:space="preserve"> (</w:t>
      </w:r>
      <w:proofErr w:type="spellStart"/>
      <w:r>
        <w:t>Famecos</w:t>
      </w:r>
      <w:proofErr w:type="spellEnd"/>
      <w:r>
        <w:t>, 2014).</w:t>
      </w:r>
    </w:p>
    <w:p w14:paraId="4A262C84" w14:textId="23CCC961" w:rsidR="004342F6" w:rsidRDefault="004342F6" w:rsidP="00E62210">
      <w:pPr>
        <w:jc w:val="both"/>
      </w:pPr>
      <w:r>
        <w:t xml:space="preserve">A Minissérie </w:t>
      </w:r>
      <w:r>
        <w:rPr>
          <w:i/>
        </w:rPr>
        <w:t>Capitu</w:t>
      </w:r>
      <w:r>
        <w:t>: Adaptação Televisiva e Antecedentes Fílmicos (MATRIZes, 2012)</w:t>
      </w:r>
      <w:r w:rsidR="002F3CA9">
        <w:t>.</w:t>
      </w:r>
    </w:p>
    <w:p w14:paraId="1B799EC6" w14:textId="37203E17" w:rsidR="002F3CA9" w:rsidRDefault="002F3CA9" w:rsidP="00E62210">
      <w:pPr>
        <w:jc w:val="both"/>
      </w:pPr>
      <w:r>
        <w:t xml:space="preserve">A Ficção Televisiva em Nova Etapa? – </w:t>
      </w:r>
      <w:r>
        <w:rPr>
          <w:i/>
        </w:rPr>
        <w:t xml:space="preserve">Hoje é Dia de Maria </w:t>
      </w:r>
      <w:r>
        <w:t>e o Cinema Pós-moderno (</w:t>
      </w:r>
      <w:r>
        <w:rPr>
          <w:i/>
        </w:rPr>
        <w:t>Contemporânea</w:t>
      </w:r>
      <w:r>
        <w:t>, UFBA, 2012).</w:t>
      </w:r>
    </w:p>
    <w:p w14:paraId="5AB399CD" w14:textId="7314F783" w:rsidR="002F3CA9" w:rsidRPr="002F3CA9" w:rsidRDefault="002F3CA9" w:rsidP="00E62210">
      <w:pPr>
        <w:jc w:val="both"/>
      </w:pPr>
      <w:r>
        <w:t>e outros artigos sobre cinema e televisão em periódicos qualificados.</w:t>
      </w:r>
    </w:p>
    <w:p w14:paraId="4E4BFEC4" w14:textId="77777777" w:rsidR="00E62210" w:rsidRDefault="00E62210" w:rsidP="00E62210">
      <w:pPr>
        <w:jc w:val="both"/>
      </w:pPr>
    </w:p>
    <w:p w14:paraId="615F3B4A" w14:textId="395C5D34" w:rsidR="003C3CBE" w:rsidRDefault="00E62210" w:rsidP="00E62210">
      <w:pPr>
        <w:jc w:val="both"/>
      </w:pPr>
      <w:r>
        <w:t>B</w:t>
      </w:r>
      <w:r w:rsidR="003C3CBE">
        <w:t>olsista de produtividade do CNPq-PQ 2.</w:t>
      </w:r>
      <w:r w:rsidR="001D40A9">
        <w:t xml:space="preserve"> </w:t>
      </w:r>
    </w:p>
    <w:p w14:paraId="1D726199" w14:textId="77777777" w:rsidR="003C3CBE" w:rsidRDefault="003C3CBE" w:rsidP="00E62210">
      <w:pPr>
        <w:jc w:val="both"/>
      </w:pPr>
    </w:p>
    <w:p w14:paraId="3234A165" w14:textId="77777777" w:rsidR="003C3CBE" w:rsidRPr="00904076" w:rsidRDefault="003C3CBE" w:rsidP="00E62210">
      <w:pPr>
        <w:jc w:val="both"/>
      </w:pPr>
    </w:p>
    <w:sectPr w:rsidR="003C3CBE" w:rsidRPr="00904076" w:rsidSect="00904076"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7862"/>
    <w:multiLevelType w:val="hybridMultilevel"/>
    <w:tmpl w:val="259AD526"/>
    <w:lvl w:ilvl="0" w:tplc="66C40A80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551A5"/>
    <w:multiLevelType w:val="hybridMultilevel"/>
    <w:tmpl w:val="CCEAE582"/>
    <w:lvl w:ilvl="0" w:tplc="A94C780E">
      <w:start w:val="1"/>
      <w:numFmt w:val="bullet"/>
      <w:pStyle w:val="Heading3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25030"/>
    <w:multiLevelType w:val="hybridMultilevel"/>
    <w:tmpl w:val="2D0EBB14"/>
    <w:lvl w:ilvl="0" w:tplc="4418B372">
      <w:start w:val="1"/>
      <w:numFmt w:val="bullet"/>
      <w:pStyle w:val="Heading4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A4BF9"/>
    <w:multiLevelType w:val="hybridMultilevel"/>
    <w:tmpl w:val="9482C302"/>
    <w:lvl w:ilvl="0" w:tplc="CC32125E">
      <w:start w:val="1"/>
      <w:numFmt w:val="bullet"/>
      <w:pStyle w:val="Heading5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76"/>
    <w:rsid w:val="000E7B43"/>
    <w:rsid w:val="00154BA8"/>
    <w:rsid w:val="001D40A9"/>
    <w:rsid w:val="002F3CA9"/>
    <w:rsid w:val="00352B3F"/>
    <w:rsid w:val="00360295"/>
    <w:rsid w:val="003C3CBE"/>
    <w:rsid w:val="004342F6"/>
    <w:rsid w:val="007271E3"/>
    <w:rsid w:val="007F650E"/>
    <w:rsid w:val="00825AAB"/>
    <w:rsid w:val="00860D9B"/>
    <w:rsid w:val="00904076"/>
    <w:rsid w:val="00E0753E"/>
    <w:rsid w:val="00E2341E"/>
    <w:rsid w:val="00E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8CEB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71E3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Arial"/>
      <w:caps/>
      <w:color w:val="3366FF"/>
      <w:kern w:val="32"/>
      <w:sz w:val="28"/>
      <w:szCs w:val="28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1E3"/>
    <w:pPr>
      <w:keepNext/>
      <w:keepLines/>
      <w:numPr>
        <w:numId w:val="2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53E"/>
    <w:pPr>
      <w:keepNext/>
      <w:keepLines/>
      <w:numPr>
        <w:numId w:val="12"/>
      </w:numPr>
      <w:spacing w:before="60" w:after="60" w:line="360" w:lineRule="auto"/>
      <w:contextualSpacing/>
      <w:outlineLvl w:val="2"/>
    </w:pPr>
    <w:rPr>
      <w:rFonts w:ascii="Times New Roman" w:eastAsiaTheme="majorEastAsia" w:hAnsi="Times New Roman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BA8"/>
    <w:pPr>
      <w:keepNext/>
      <w:keepLines/>
      <w:numPr>
        <w:numId w:val="3"/>
      </w:numPr>
      <w:spacing w:before="60" w:after="60" w:line="360" w:lineRule="auto"/>
      <w:ind w:left="2058" w:hanging="357"/>
      <w:outlineLvl w:val="3"/>
    </w:pPr>
    <w:rPr>
      <w:rFonts w:ascii="Times New Roman" w:eastAsiaTheme="majorEastAsia" w:hAnsi="Times New Roman" w:cstheme="majorBid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BA8"/>
    <w:pPr>
      <w:keepNext/>
      <w:keepLines/>
      <w:numPr>
        <w:numId w:val="4"/>
      </w:numPr>
      <w:spacing w:before="60" w:after="60"/>
      <w:ind w:left="2625" w:hanging="357"/>
      <w:outlineLvl w:val="4"/>
    </w:pPr>
    <w:rPr>
      <w:rFonts w:ascii="Times New Roman" w:eastAsiaTheme="majorEastAsia" w:hAnsi="Times New Roman" w:cstheme="majorBidi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71E3"/>
    <w:rPr>
      <w:rFonts w:ascii="Arial" w:eastAsia="Times New Roman" w:hAnsi="Arial" w:cs="Arial"/>
      <w:caps/>
      <w:color w:val="3366FF"/>
      <w:kern w:val="32"/>
      <w:sz w:val="28"/>
      <w:szCs w:val="2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727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BA8"/>
    <w:rPr>
      <w:rFonts w:ascii="Times New Roman" w:eastAsiaTheme="majorEastAsia" w:hAnsi="Times New Roman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154BA8"/>
    <w:rPr>
      <w:rFonts w:ascii="Times New Roman" w:eastAsiaTheme="majorEastAsia" w:hAnsi="Times New Roman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54BA8"/>
    <w:rPr>
      <w:rFonts w:ascii="Times New Roman" w:eastAsiaTheme="majorEastAsia" w:hAnsi="Times New Roman" w:cstheme="majorBidi"/>
      <w:sz w:val="16"/>
      <w:szCs w:val="16"/>
    </w:rPr>
  </w:style>
  <w:style w:type="paragraph" w:customStyle="1" w:styleId="RENATO-HEADING1">
    <w:name w:val="RENATO-HEADING 1"/>
    <w:basedOn w:val="Heading3"/>
    <w:qFormat/>
    <w:rsid w:val="00E0753E"/>
    <w:pPr>
      <w:numPr>
        <w:numId w:val="0"/>
      </w:numPr>
    </w:pPr>
  </w:style>
  <w:style w:type="paragraph" w:customStyle="1" w:styleId="RENATO-Heading10">
    <w:name w:val="RENATO-Heading 1"/>
    <w:basedOn w:val="Heading1"/>
    <w:qFormat/>
    <w:rsid w:val="00E0753E"/>
  </w:style>
  <w:style w:type="paragraph" w:styleId="FootnoteText">
    <w:name w:val="footnote text"/>
    <w:basedOn w:val="Normal"/>
    <w:link w:val="FootnoteTextChar"/>
    <w:uiPriority w:val="99"/>
    <w:unhideWhenUsed/>
    <w:rsid w:val="00825AAB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5AAB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3C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4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71E3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Arial"/>
      <w:caps/>
      <w:color w:val="3366FF"/>
      <w:kern w:val="32"/>
      <w:sz w:val="28"/>
      <w:szCs w:val="28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1E3"/>
    <w:pPr>
      <w:keepNext/>
      <w:keepLines/>
      <w:numPr>
        <w:numId w:val="2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53E"/>
    <w:pPr>
      <w:keepNext/>
      <w:keepLines/>
      <w:numPr>
        <w:numId w:val="12"/>
      </w:numPr>
      <w:spacing w:before="60" w:after="60" w:line="360" w:lineRule="auto"/>
      <w:contextualSpacing/>
      <w:outlineLvl w:val="2"/>
    </w:pPr>
    <w:rPr>
      <w:rFonts w:ascii="Times New Roman" w:eastAsiaTheme="majorEastAsia" w:hAnsi="Times New Roman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BA8"/>
    <w:pPr>
      <w:keepNext/>
      <w:keepLines/>
      <w:numPr>
        <w:numId w:val="3"/>
      </w:numPr>
      <w:spacing w:before="60" w:after="60" w:line="360" w:lineRule="auto"/>
      <w:ind w:left="2058" w:hanging="357"/>
      <w:outlineLvl w:val="3"/>
    </w:pPr>
    <w:rPr>
      <w:rFonts w:ascii="Times New Roman" w:eastAsiaTheme="majorEastAsia" w:hAnsi="Times New Roman" w:cstheme="majorBid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BA8"/>
    <w:pPr>
      <w:keepNext/>
      <w:keepLines/>
      <w:numPr>
        <w:numId w:val="4"/>
      </w:numPr>
      <w:spacing w:before="60" w:after="60"/>
      <w:ind w:left="2625" w:hanging="357"/>
      <w:outlineLvl w:val="4"/>
    </w:pPr>
    <w:rPr>
      <w:rFonts w:ascii="Times New Roman" w:eastAsiaTheme="majorEastAsia" w:hAnsi="Times New Roman" w:cstheme="majorBidi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71E3"/>
    <w:rPr>
      <w:rFonts w:ascii="Arial" w:eastAsia="Times New Roman" w:hAnsi="Arial" w:cs="Arial"/>
      <w:caps/>
      <w:color w:val="3366FF"/>
      <w:kern w:val="32"/>
      <w:sz w:val="28"/>
      <w:szCs w:val="2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727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BA8"/>
    <w:rPr>
      <w:rFonts w:ascii="Times New Roman" w:eastAsiaTheme="majorEastAsia" w:hAnsi="Times New Roman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154BA8"/>
    <w:rPr>
      <w:rFonts w:ascii="Times New Roman" w:eastAsiaTheme="majorEastAsia" w:hAnsi="Times New Roman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54BA8"/>
    <w:rPr>
      <w:rFonts w:ascii="Times New Roman" w:eastAsiaTheme="majorEastAsia" w:hAnsi="Times New Roman" w:cstheme="majorBidi"/>
      <w:sz w:val="16"/>
      <w:szCs w:val="16"/>
    </w:rPr>
  </w:style>
  <w:style w:type="paragraph" w:customStyle="1" w:styleId="RENATO-HEADING1">
    <w:name w:val="RENATO-HEADING 1"/>
    <w:basedOn w:val="Heading3"/>
    <w:qFormat/>
    <w:rsid w:val="00E0753E"/>
    <w:pPr>
      <w:numPr>
        <w:numId w:val="0"/>
      </w:numPr>
    </w:pPr>
  </w:style>
  <w:style w:type="paragraph" w:customStyle="1" w:styleId="RENATO-Heading10">
    <w:name w:val="RENATO-Heading 1"/>
    <w:basedOn w:val="Heading1"/>
    <w:qFormat/>
    <w:rsid w:val="00E0753E"/>
  </w:style>
  <w:style w:type="paragraph" w:styleId="FootnoteText">
    <w:name w:val="footnote text"/>
    <w:basedOn w:val="Normal"/>
    <w:link w:val="FootnoteTextChar"/>
    <w:uiPriority w:val="99"/>
    <w:unhideWhenUsed/>
    <w:rsid w:val="00825AAB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5AAB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3C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4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enato.pucci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1279</Characters>
  <Application>Microsoft Macintosh Word</Application>
  <DocSecurity>0</DocSecurity>
  <Lines>39</Lines>
  <Paragraphs>22</Paragraphs>
  <ScaleCrop>false</ScaleCrop>
  <Company>Universidade Anhembi Morumbi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Luiz Pucci Jr.</dc:creator>
  <cp:keywords/>
  <dc:description/>
  <cp:lastModifiedBy>Renato Luiz Pucci Jr.</cp:lastModifiedBy>
  <cp:revision>9</cp:revision>
  <dcterms:created xsi:type="dcterms:W3CDTF">2015-09-22T13:05:00Z</dcterms:created>
  <dcterms:modified xsi:type="dcterms:W3CDTF">2015-09-30T16:50:00Z</dcterms:modified>
</cp:coreProperties>
</file>