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D5D29" w14:textId="10DE974A" w:rsidR="001D7598" w:rsidRDefault="001D7598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Resposta:</w:t>
      </w:r>
    </w:p>
    <w:p w14:paraId="465EA61C" w14:textId="740A4B00" w:rsidR="001D7598" w:rsidRDefault="001D7598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Muito obrigada pela avaliação e sugestões de alterações.</w:t>
      </w:r>
    </w:p>
    <w:p w14:paraId="49EC4426" w14:textId="23B96D7D" w:rsidR="001D7598" w:rsidRDefault="001D7598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Como não foram feitos questionamentos, partiremos diretamente para as correções que foram pontuadas como necessárias.</w:t>
      </w:r>
    </w:p>
    <w:p w14:paraId="7CA43C3D" w14:textId="1FE29B48" w:rsidR="001D7598" w:rsidRDefault="001D7598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Quaisquer problemas, seguimos à disposição!</w:t>
      </w:r>
    </w:p>
    <w:p w14:paraId="536BD134" w14:textId="6A458CA2" w:rsidR="001D7598" w:rsidRDefault="001D7598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</w:p>
    <w:p w14:paraId="09310D67" w14:textId="77777777" w:rsidR="001D7598" w:rsidRDefault="001D7598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</w:p>
    <w:p w14:paraId="756EE5F8" w14:textId="2BB55EBA" w:rsidR="007A3A16" w:rsidRPr="00E20F1D" w:rsidRDefault="00181D57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  <w:proofErr w:type="spellStart"/>
      <w:r w:rsidRPr="00E20F1D">
        <w:rPr>
          <w:b/>
          <w:color w:val="FF0000"/>
          <w:sz w:val="24"/>
          <w:szCs w:val="24"/>
        </w:rPr>
        <w:t>Odontodisplasia</w:t>
      </w:r>
      <w:proofErr w:type="spellEnd"/>
      <w:r w:rsidRPr="00E20F1D">
        <w:rPr>
          <w:b/>
          <w:color w:val="FF0000"/>
          <w:sz w:val="24"/>
          <w:szCs w:val="24"/>
        </w:rPr>
        <w:t xml:space="preserve"> Regional:  Relato de Caso Clínico</w:t>
      </w:r>
    </w:p>
    <w:p w14:paraId="7E8F4071" w14:textId="0ADE66CF" w:rsidR="00E6162E" w:rsidRPr="00E20F1D" w:rsidRDefault="00181D57" w:rsidP="00374DDA">
      <w:pPr>
        <w:spacing w:after="0"/>
        <w:ind w:right="1134"/>
        <w:jc w:val="both"/>
        <w:rPr>
          <w:b/>
          <w:color w:val="FF0000"/>
          <w:sz w:val="24"/>
          <w:szCs w:val="24"/>
        </w:rPr>
      </w:pPr>
      <w:r w:rsidRPr="00E20F1D">
        <w:rPr>
          <w:b/>
          <w:color w:val="FF0000"/>
          <w:sz w:val="24"/>
          <w:szCs w:val="24"/>
        </w:rPr>
        <w:t xml:space="preserve"> Regional </w:t>
      </w:r>
      <w:proofErr w:type="spellStart"/>
      <w:r w:rsidRPr="00E20F1D">
        <w:rPr>
          <w:b/>
          <w:color w:val="FF0000"/>
          <w:sz w:val="24"/>
          <w:szCs w:val="24"/>
        </w:rPr>
        <w:t>Odontodysplasia</w:t>
      </w:r>
      <w:proofErr w:type="spellEnd"/>
      <w:r w:rsidR="007A3A16" w:rsidRPr="00E20F1D">
        <w:rPr>
          <w:b/>
          <w:color w:val="FF0000"/>
          <w:sz w:val="24"/>
          <w:szCs w:val="24"/>
        </w:rPr>
        <w:t>:</w:t>
      </w:r>
      <w:r w:rsidRPr="00E20F1D">
        <w:rPr>
          <w:b/>
          <w:color w:val="FF0000"/>
          <w:sz w:val="24"/>
          <w:szCs w:val="24"/>
        </w:rPr>
        <w:t xml:space="preserve"> A Case </w:t>
      </w:r>
      <w:proofErr w:type="spellStart"/>
      <w:r w:rsidRPr="00E20F1D">
        <w:rPr>
          <w:b/>
          <w:color w:val="FF0000"/>
          <w:sz w:val="24"/>
          <w:szCs w:val="24"/>
        </w:rPr>
        <w:t>Report</w:t>
      </w:r>
      <w:proofErr w:type="spellEnd"/>
    </w:p>
    <w:p w14:paraId="26BF9AD0" w14:textId="3188D6A0" w:rsidR="009B2494" w:rsidRPr="00DD69EC" w:rsidRDefault="009B2494" w:rsidP="00374DDA">
      <w:pPr>
        <w:jc w:val="both"/>
        <w:rPr>
          <w:b/>
          <w:sz w:val="24"/>
          <w:szCs w:val="24"/>
        </w:rPr>
      </w:pPr>
    </w:p>
    <w:p w14:paraId="699E8C44" w14:textId="02780C3C" w:rsidR="009B2494" w:rsidRPr="00DB27E6" w:rsidRDefault="009B2494" w:rsidP="00374DDA">
      <w:pPr>
        <w:jc w:val="both"/>
        <w:rPr>
          <w:sz w:val="24"/>
          <w:szCs w:val="24"/>
        </w:rPr>
      </w:pPr>
    </w:p>
    <w:p w14:paraId="527A131E" w14:textId="051A066A" w:rsidR="009B2494" w:rsidRPr="00DB27E6" w:rsidRDefault="009B2494" w:rsidP="00374DDA">
      <w:pPr>
        <w:jc w:val="both"/>
        <w:rPr>
          <w:sz w:val="24"/>
          <w:szCs w:val="24"/>
        </w:rPr>
      </w:pPr>
      <w:r w:rsidRPr="00DB27E6">
        <w:rPr>
          <w:sz w:val="24"/>
          <w:szCs w:val="24"/>
        </w:rPr>
        <w:t>RESUMO</w:t>
      </w:r>
    </w:p>
    <w:p w14:paraId="61D3CB55" w14:textId="633BFEA6" w:rsidR="00D963BC" w:rsidRPr="00374DDA" w:rsidRDefault="00A05883" w:rsidP="00374DDA">
      <w:pPr>
        <w:jc w:val="both"/>
        <w:rPr>
          <w:color w:val="FF0000"/>
          <w:sz w:val="24"/>
          <w:szCs w:val="24"/>
        </w:rPr>
      </w:pPr>
      <w:r w:rsidRPr="00374DDA">
        <w:rPr>
          <w:color w:val="FF0000"/>
          <w:sz w:val="24"/>
          <w:szCs w:val="24"/>
        </w:rPr>
        <w:t xml:space="preserve"> </w:t>
      </w:r>
      <w:r w:rsidR="003A7B66">
        <w:rPr>
          <w:color w:val="FF0000"/>
          <w:sz w:val="24"/>
          <w:szCs w:val="24"/>
        </w:rPr>
        <w:t xml:space="preserve">Introdução: </w:t>
      </w:r>
      <w:r w:rsidRPr="00374DDA">
        <w:rPr>
          <w:color w:val="FF0000"/>
          <w:sz w:val="24"/>
          <w:szCs w:val="24"/>
        </w:rPr>
        <w:t xml:space="preserve">A </w:t>
      </w:r>
      <w:proofErr w:type="spellStart"/>
      <w:r w:rsidR="00020B45" w:rsidRPr="00374DDA">
        <w:rPr>
          <w:color w:val="FF0000"/>
          <w:sz w:val="24"/>
          <w:szCs w:val="24"/>
        </w:rPr>
        <w:t>Odontodisplasia</w:t>
      </w:r>
      <w:proofErr w:type="spellEnd"/>
      <w:r w:rsidR="00020B45" w:rsidRPr="00374DDA">
        <w:rPr>
          <w:color w:val="FF0000"/>
          <w:sz w:val="24"/>
          <w:szCs w:val="24"/>
        </w:rPr>
        <w:t xml:space="preserve"> Regional é uma anomalia dental rara, </w:t>
      </w:r>
      <w:r w:rsidR="005F2C27" w:rsidRPr="00374DDA">
        <w:rPr>
          <w:color w:val="FF0000"/>
          <w:sz w:val="24"/>
          <w:szCs w:val="24"/>
        </w:rPr>
        <w:t>que envolve</w:t>
      </w:r>
      <w:r w:rsidR="00020B45" w:rsidRPr="00374DDA">
        <w:rPr>
          <w:color w:val="FF0000"/>
          <w:sz w:val="24"/>
          <w:szCs w:val="24"/>
        </w:rPr>
        <w:t xml:space="preserve"> os tecidos dentários de origem ectodérmica (esmalte) e mesodérmica (dentina, polpa e </w:t>
      </w:r>
      <w:proofErr w:type="spellStart"/>
      <w:r w:rsidR="00020B45" w:rsidRPr="00374DDA">
        <w:rPr>
          <w:color w:val="FF0000"/>
          <w:sz w:val="24"/>
          <w:szCs w:val="24"/>
        </w:rPr>
        <w:t>cemento</w:t>
      </w:r>
      <w:proofErr w:type="spellEnd"/>
      <w:r w:rsidR="00020B45" w:rsidRPr="00374DDA">
        <w:rPr>
          <w:color w:val="FF0000"/>
          <w:sz w:val="24"/>
          <w:szCs w:val="24"/>
        </w:rPr>
        <w:t xml:space="preserve">). </w:t>
      </w:r>
      <w:r w:rsidR="003A7B66">
        <w:rPr>
          <w:color w:val="FF0000"/>
          <w:sz w:val="24"/>
          <w:szCs w:val="24"/>
        </w:rPr>
        <w:t xml:space="preserve">Objetivo: </w:t>
      </w:r>
      <w:r w:rsidR="002F436F" w:rsidRPr="00374DDA">
        <w:rPr>
          <w:color w:val="FF0000"/>
          <w:sz w:val="24"/>
          <w:szCs w:val="24"/>
        </w:rPr>
        <w:t xml:space="preserve">O objetivo deste trabalho foi relatar </w:t>
      </w:r>
      <w:r w:rsidR="00E87575" w:rsidRPr="00374DDA">
        <w:rPr>
          <w:color w:val="FF0000"/>
          <w:sz w:val="24"/>
          <w:szCs w:val="24"/>
        </w:rPr>
        <w:t xml:space="preserve">um caso clínico de </w:t>
      </w:r>
      <w:proofErr w:type="spellStart"/>
      <w:r w:rsidR="00E87575" w:rsidRPr="00374DDA">
        <w:rPr>
          <w:color w:val="FF0000"/>
          <w:sz w:val="24"/>
          <w:szCs w:val="24"/>
        </w:rPr>
        <w:t>odontodisplasia</w:t>
      </w:r>
      <w:proofErr w:type="spellEnd"/>
      <w:r w:rsidR="00E87575" w:rsidRPr="00374DDA">
        <w:rPr>
          <w:color w:val="FF0000"/>
          <w:sz w:val="24"/>
          <w:szCs w:val="24"/>
        </w:rPr>
        <w:t xml:space="preserve"> regional em uma criança de </w:t>
      </w:r>
      <w:r w:rsidR="005F2C27" w:rsidRPr="00374DDA">
        <w:rPr>
          <w:color w:val="FF0000"/>
          <w:sz w:val="24"/>
          <w:szCs w:val="24"/>
        </w:rPr>
        <w:t xml:space="preserve">nove </w:t>
      </w:r>
      <w:r w:rsidR="00E87575" w:rsidRPr="00374DDA">
        <w:rPr>
          <w:color w:val="FF0000"/>
          <w:sz w:val="24"/>
          <w:szCs w:val="24"/>
        </w:rPr>
        <w:t>anos,</w:t>
      </w:r>
      <w:r w:rsidR="00F92893" w:rsidRPr="00374DDA">
        <w:rPr>
          <w:color w:val="FF0000"/>
          <w:sz w:val="24"/>
          <w:szCs w:val="24"/>
        </w:rPr>
        <w:t xml:space="preserve"> sexo masculino, tendo como queixa principal a ausência de alguns dentes decíduos e a não irrupção dos dentes permanentes em determinada região da maxila</w:t>
      </w:r>
      <w:r w:rsidR="00E13E33" w:rsidRPr="00374DDA">
        <w:rPr>
          <w:color w:val="FF0000"/>
          <w:sz w:val="24"/>
          <w:szCs w:val="24"/>
        </w:rPr>
        <w:t xml:space="preserve">. </w:t>
      </w:r>
      <w:r w:rsidR="003A7B66">
        <w:rPr>
          <w:color w:val="FF0000"/>
          <w:sz w:val="24"/>
          <w:szCs w:val="24"/>
        </w:rPr>
        <w:t xml:space="preserve">Relato de </w:t>
      </w:r>
      <w:r w:rsidR="009E591A">
        <w:rPr>
          <w:color w:val="FF0000"/>
          <w:sz w:val="24"/>
          <w:szCs w:val="24"/>
        </w:rPr>
        <w:t>C</w:t>
      </w:r>
      <w:r w:rsidR="003A7B66">
        <w:rPr>
          <w:color w:val="FF0000"/>
          <w:sz w:val="24"/>
          <w:szCs w:val="24"/>
        </w:rPr>
        <w:t xml:space="preserve">aso: </w:t>
      </w:r>
      <w:r w:rsidR="003E533D" w:rsidRPr="00374DDA">
        <w:rPr>
          <w:color w:val="FF0000"/>
          <w:sz w:val="24"/>
          <w:szCs w:val="24"/>
        </w:rPr>
        <w:t>No referido caso, o</w:t>
      </w:r>
      <w:r w:rsidR="00E13E33" w:rsidRPr="00374DDA">
        <w:rPr>
          <w:color w:val="FF0000"/>
          <w:sz w:val="24"/>
          <w:szCs w:val="24"/>
        </w:rPr>
        <w:t xml:space="preserve"> dente 16</w:t>
      </w:r>
      <w:r w:rsidR="0012183F" w:rsidRPr="00374DDA">
        <w:rPr>
          <w:color w:val="FF0000"/>
          <w:sz w:val="24"/>
          <w:szCs w:val="24"/>
        </w:rPr>
        <w:t>, que havia irrompido, apresentava</w:t>
      </w:r>
      <w:r w:rsidR="006E3856" w:rsidRPr="00374DDA">
        <w:rPr>
          <w:color w:val="FF0000"/>
          <w:sz w:val="24"/>
          <w:szCs w:val="24"/>
        </w:rPr>
        <w:t>-se</w:t>
      </w:r>
      <w:r w:rsidR="00687019" w:rsidRPr="00374DDA">
        <w:rPr>
          <w:color w:val="FF0000"/>
          <w:sz w:val="24"/>
          <w:szCs w:val="24"/>
        </w:rPr>
        <w:t xml:space="preserve"> </w:t>
      </w:r>
      <w:r w:rsidR="006E3856" w:rsidRPr="00374DDA">
        <w:rPr>
          <w:color w:val="FF0000"/>
          <w:sz w:val="24"/>
          <w:szCs w:val="24"/>
        </w:rPr>
        <w:t xml:space="preserve">clinicamente, </w:t>
      </w:r>
      <w:r w:rsidR="00687019" w:rsidRPr="00374DDA">
        <w:rPr>
          <w:color w:val="FF0000"/>
          <w:sz w:val="24"/>
          <w:szCs w:val="24"/>
        </w:rPr>
        <w:t xml:space="preserve">com </w:t>
      </w:r>
      <w:r w:rsidR="0012183F" w:rsidRPr="00374DDA">
        <w:rPr>
          <w:color w:val="FF0000"/>
          <w:sz w:val="24"/>
          <w:szCs w:val="24"/>
        </w:rPr>
        <w:t>um esmalte hipoplásico</w:t>
      </w:r>
      <w:r w:rsidR="00687019" w:rsidRPr="00374DDA">
        <w:rPr>
          <w:color w:val="FF0000"/>
          <w:sz w:val="24"/>
          <w:szCs w:val="24"/>
        </w:rPr>
        <w:t xml:space="preserve"> e </w:t>
      </w:r>
      <w:proofErr w:type="spellStart"/>
      <w:r w:rsidR="0012183F" w:rsidRPr="00374DDA">
        <w:rPr>
          <w:color w:val="FF0000"/>
          <w:sz w:val="24"/>
          <w:szCs w:val="24"/>
        </w:rPr>
        <w:t>hipomineralizado</w:t>
      </w:r>
      <w:proofErr w:type="spellEnd"/>
      <w:r w:rsidR="0012183F" w:rsidRPr="00374DDA">
        <w:rPr>
          <w:color w:val="FF0000"/>
          <w:sz w:val="24"/>
          <w:szCs w:val="24"/>
        </w:rPr>
        <w:t xml:space="preserve"> </w:t>
      </w:r>
      <w:r w:rsidR="007D358D" w:rsidRPr="00374DDA">
        <w:rPr>
          <w:color w:val="FF0000"/>
          <w:sz w:val="24"/>
          <w:szCs w:val="24"/>
        </w:rPr>
        <w:t xml:space="preserve">e uma </w:t>
      </w:r>
      <w:r w:rsidR="006E0354" w:rsidRPr="00374DDA">
        <w:rPr>
          <w:color w:val="FF0000"/>
          <w:sz w:val="24"/>
          <w:szCs w:val="24"/>
        </w:rPr>
        <w:t>imagem radiográfica bastante tênue, por isso sendo conhecido como “dente fantasma”.</w:t>
      </w:r>
      <w:r w:rsidR="00235ACE" w:rsidRPr="00374DDA">
        <w:rPr>
          <w:color w:val="FF0000"/>
          <w:sz w:val="24"/>
          <w:szCs w:val="24"/>
        </w:rPr>
        <w:t xml:space="preserve"> </w:t>
      </w:r>
      <w:r w:rsidR="0060728E" w:rsidRPr="00374DDA">
        <w:rPr>
          <w:color w:val="FF0000"/>
          <w:sz w:val="24"/>
          <w:szCs w:val="24"/>
        </w:rPr>
        <w:t>Foram apresentad</w:t>
      </w:r>
      <w:r w:rsidR="00EB58EB" w:rsidRPr="00374DDA">
        <w:rPr>
          <w:color w:val="FF0000"/>
          <w:sz w:val="24"/>
          <w:szCs w:val="24"/>
        </w:rPr>
        <w:t>o</w:t>
      </w:r>
      <w:r w:rsidR="0060728E" w:rsidRPr="00374DDA">
        <w:rPr>
          <w:color w:val="FF0000"/>
          <w:sz w:val="24"/>
          <w:szCs w:val="24"/>
        </w:rPr>
        <w:t>s</w:t>
      </w:r>
      <w:r w:rsidR="00EB58EB" w:rsidRPr="00374DDA">
        <w:rPr>
          <w:color w:val="FF0000"/>
          <w:sz w:val="24"/>
          <w:szCs w:val="24"/>
        </w:rPr>
        <w:t xml:space="preserve"> </w:t>
      </w:r>
      <w:r w:rsidR="0060728E" w:rsidRPr="00374DDA">
        <w:rPr>
          <w:color w:val="FF0000"/>
          <w:sz w:val="24"/>
          <w:szCs w:val="24"/>
        </w:rPr>
        <w:t xml:space="preserve">nesse relato, </w:t>
      </w:r>
      <w:r w:rsidR="00EB58EB" w:rsidRPr="00374DDA">
        <w:rPr>
          <w:color w:val="FF0000"/>
          <w:sz w:val="24"/>
          <w:szCs w:val="24"/>
        </w:rPr>
        <w:t xml:space="preserve">aspectos </w:t>
      </w:r>
      <w:r w:rsidR="0060728E" w:rsidRPr="00374DDA">
        <w:rPr>
          <w:color w:val="FF0000"/>
          <w:sz w:val="24"/>
          <w:szCs w:val="24"/>
        </w:rPr>
        <w:t>clínic</w:t>
      </w:r>
      <w:r w:rsidR="00EB58EB" w:rsidRPr="00374DDA">
        <w:rPr>
          <w:color w:val="FF0000"/>
          <w:sz w:val="24"/>
          <w:szCs w:val="24"/>
        </w:rPr>
        <w:t>o</w:t>
      </w:r>
      <w:r w:rsidR="0060728E" w:rsidRPr="00374DDA">
        <w:rPr>
          <w:color w:val="FF0000"/>
          <w:sz w:val="24"/>
          <w:szCs w:val="24"/>
        </w:rPr>
        <w:t>s e radiográfic</w:t>
      </w:r>
      <w:r w:rsidR="00EB58EB" w:rsidRPr="00374DDA">
        <w:rPr>
          <w:color w:val="FF0000"/>
          <w:sz w:val="24"/>
          <w:szCs w:val="24"/>
        </w:rPr>
        <w:t>o</w:t>
      </w:r>
      <w:r w:rsidR="0060728E" w:rsidRPr="00374DDA">
        <w:rPr>
          <w:color w:val="FF0000"/>
          <w:sz w:val="24"/>
          <w:szCs w:val="24"/>
        </w:rPr>
        <w:t xml:space="preserve">s e </w:t>
      </w:r>
      <w:r w:rsidR="00235ACE" w:rsidRPr="00374DDA">
        <w:rPr>
          <w:color w:val="FF0000"/>
          <w:sz w:val="24"/>
          <w:szCs w:val="24"/>
        </w:rPr>
        <w:t>destacadas as questões envolvidas na elaboração d</w:t>
      </w:r>
      <w:r w:rsidR="00D963BC" w:rsidRPr="00374DDA">
        <w:rPr>
          <w:color w:val="FF0000"/>
          <w:sz w:val="24"/>
          <w:szCs w:val="24"/>
        </w:rPr>
        <w:t xml:space="preserve">e um </w:t>
      </w:r>
      <w:r w:rsidR="00235ACE" w:rsidRPr="00374DDA">
        <w:rPr>
          <w:color w:val="FF0000"/>
          <w:sz w:val="24"/>
          <w:szCs w:val="24"/>
        </w:rPr>
        <w:t xml:space="preserve">plano </w:t>
      </w:r>
      <w:r w:rsidR="0060728E" w:rsidRPr="00374DDA">
        <w:rPr>
          <w:color w:val="FF0000"/>
          <w:sz w:val="24"/>
          <w:szCs w:val="24"/>
        </w:rPr>
        <w:t>de tratamento</w:t>
      </w:r>
      <w:r w:rsidR="00235ACE" w:rsidRPr="00374DDA">
        <w:rPr>
          <w:color w:val="FF0000"/>
          <w:sz w:val="24"/>
          <w:szCs w:val="24"/>
        </w:rPr>
        <w:t>.</w:t>
      </w:r>
      <w:r w:rsidRPr="00374DDA">
        <w:rPr>
          <w:color w:val="FF0000"/>
          <w:sz w:val="24"/>
          <w:szCs w:val="24"/>
        </w:rPr>
        <w:t xml:space="preserve"> </w:t>
      </w:r>
      <w:r w:rsidR="003A7B66">
        <w:rPr>
          <w:color w:val="FF0000"/>
          <w:sz w:val="24"/>
          <w:szCs w:val="24"/>
        </w:rPr>
        <w:t xml:space="preserve">Conclusão: </w:t>
      </w:r>
      <w:r w:rsidR="00EB58EB" w:rsidRPr="00374DDA">
        <w:rPr>
          <w:color w:val="FF0000"/>
          <w:sz w:val="24"/>
          <w:szCs w:val="24"/>
        </w:rPr>
        <w:t xml:space="preserve">Há poucos estudos disponíveis sobre a </w:t>
      </w:r>
      <w:proofErr w:type="spellStart"/>
      <w:r w:rsidR="00D963BC" w:rsidRPr="00374DDA">
        <w:rPr>
          <w:color w:val="FF0000"/>
          <w:sz w:val="24"/>
          <w:szCs w:val="24"/>
        </w:rPr>
        <w:t>odontodisplasia</w:t>
      </w:r>
      <w:proofErr w:type="spellEnd"/>
      <w:r w:rsidR="00D963BC" w:rsidRPr="00374DDA">
        <w:rPr>
          <w:color w:val="FF0000"/>
          <w:sz w:val="24"/>
          <w:szCs w:val="24"/>
        </w:rPr>
        <w:t xml:space="preserve"> regional</w:t>
      </w:r>
      <w:r w:rsidRPr="00374DDA">
        <w:rPr>
          <w:color w:val="FF0000"/>
          <w:sz w:val="24"/>
          <w:szCs w:val="24"/>
        </w:rPr>
        <w:t xml:space="preserve">. </w:t>
      </w:r>
      <w:r w:rsidRPr="00374DDA">
        <w:rPr>
          <w:color w:val="FF0000"/>
          <w:sz w:val="24"/>
          <w:szCs w:val="24"/>
        </w:rPr>
        <w:lastRenderedPageBreak/>
        <w:t>A anamnese detalhada e o conhecimento das características clínicas e radiográficas são imprescindíveis para um correto diagnóstico.</w:t>
      </w:r>
    </w:p>
    <w:p w14:paraId="1D5322E0" w14:textId="122FDAF8" w:rsidR="00E87575" w:rsidRPr="00E20F1D" w:rsidRDefault="00E87575" w:rsidP="00374DDA">
      <w:pPr>
        <w:jc w:val="both"/>
        <w:rPr>
          <w:color w:val="FF0000"/>
          <w:sz w:val="24"/>
          <w:szCs w:val="24"/>
        </w:rPr>
      </w:pPr>
      <w:r w:rsidRPr="00DB27E6">
        <w:rPr>
          <w:sz w:val="24"/>
          <w:szCs w:val="24"/>
        </w:rPr>
        <w:t>Palavras-chave</w:t>
      </w:r>
      <w:r w:rsidRPr="00E20F1D">
        <w:rPr>
          <w:color w:val="FF0000"/>
          <w:sz w:val="24"/>
          <w:szCs w:val="24"/>
        </w:rPr>
        <w:t xml:space="preserve">: </w:t>
      </w:r>
      <w:proofErr w:type="spellStart"/>
      <w:r w:rsidRPr="00E20F1D">
        <w:rPr>
          <w:color w:val="FF0000"/>
          <w:sz w:val="24"/>
          <w:szCs w:val="24"/>
        </w:rPr>
        <w:t>Odontodisplasia</w:t>
      </w:r>
      <w:proofErr w:type="spellEnd"/>
      <w:r w:rsidR="00D04C68">
        <w:rPr>
          <w:sz w:val="24"/>
          <w:szCs w:val="24"/>
        </w:rPr>
        <w:t>;</w:t>
      </w:r>
      <w:r w:rsidR="000E2347">
        <w:rPr>
          <w:sz w:val="24"/>
          <w:szCs w:val="24"/>
        </w:rPr>
        <w:t xml:space="preserve"> </w:t>
      </w:r>
      <w:r w:rsidR="001D7598" w:rsidRPr="001D7598">
        <w:rPr>
          <w:color w:val="FF0000"/>
          <w:sz w:val="24"/>
          <w:szCs w:val="24"/>
        </w:rPr>
        <w:t>Relatos de Casos</w:t>
      </w:r>
      <w:r w:rsidR="001D7598">
        <w:rPr>
          <w:color w:val="FF0000"/>
          <w:sz w:val="24"/>
          <w:szCs w:val="24"/>
        </w:rPr>
        <w:t xml:space="preserve">; </w:t>
      </w:r>
      <w:proofErr w:type="spellStart"/>
      <w:r w:rsidR="001D7598">
        <w:rPr>
          <w:color w:val="FF0000"/>
          <w:sz w:val="24"/>
          <w:szCs w:val="24"/>
        </w:rPr>
        <w:t>Odontopediatria</w:t>
      </w:r>
      <w:proofErr w:type="spellEnd"/>
    </w:p>
    <w:p w14:paraId="12CE1315" w14:textId="77777777" w:rsidR="00490988" w:rsidRPr="00DB27E6" w:rsidRDefault="00490988" w:rsidP="00374DDA">
      <w:pPr>
        <w:jc w:val="both"/>
        <w:rPr>
          <w:sz w:val="24"/>
          <w:szCs w:val="24"/>
        </w:rPr>
      </w:pPr>
    </w:p>
    <w:p w14:paraId="7010A9C2" w14:textId="0DE4AA90" w:rsidR="00B92DB0" w:rsidRPr="00374DDA" w:rsidRDefault="00B92DB0" w:rsidP="00374DDA">
      <w:pPr>
        <w:jc w:val="both"/>
        <w:rPr>
          <w:color w:val="FF0000"/>
          <w:sz w:val="24"/>
          <w:szCs w:val="24"/>
          <w:lang w:val="en-US"/>
        </w:rPr>
      </w:pPr>
      <w:r w:rsidRPr="00374DDA">
        <w:rPr>
          <w:color w:val="FF0000"/>
          <w:sz w:val="24"/>
          <w:szCs w:val="24"/>
          <w:lang w:val="en-US"/>
        </w:rPr>
        <w:t>ABSTRACT</w:t>
      </w:r>
    </w:p>
    <w:p w14:paraId="1870049F" w14:textId="2E6D856D" w:rsidR="00B7657E" w:rsidRPr="00374DDA" w:rsidRDefault="00B7657E" w:rsidP="00374DDA">
      <w:pPr>
        <w:jc w:val="both"/>
        <w:rPr>
          <w:color w:val="FF0000"/>
          <w:sz w:val="24"/>
          <w:szCs w:val="24"/>
          <w:lang w:val="en-US"/>
        </w:rPr>
      </w:pPr>
    </w:p>
    <w:p w14:paraId="3AA46517" w14:textId="2D3F3139" w:rsidR="00164689" w:rsidRPr="00374DDA" w:rsidRDefault="003A7B66" w:rsidP="00374DDA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Introduction: </w:t>
      </w:r>
      <w:r w:rsidR="00164689" w:rsidRPr="00374DDA">
        <w:rPr>
          <w:color w:val="FF0000"/>
          <w:sz w:val="24"/>
          <w:szCs w:val="24"/>
          <w:lang w:val="en-US"/>
        </w:rPr>
        <w:t xml:space="preserve">Regional </w:t>
      </w:r>
      <w:proofErr w:type="spellStart"/>
      <w:r w:rsidR="00164689" w:rsidRPr="00374DDA">
        <w:rPr>
          <w:color w:val="FF0000"/>
          <w:sz w:val="24"/>
          <w:szCs w:val="24"/>
          <w:lang w:val="en-US"/>
        </w:rPr>
        <w:t>Odontodysplasia</w:t>
      </w:r>
      <w:proofErr w:type="spellEnd"/>
      <w:r w:rsidR="00164689" w:rsidRPr="00374DDA">
        <w:rPr>
          <w:color w:val="FF0000"/>
          <w:sz w:val="24"/>
          <w:szCs w:val="24"/>
          <w:lang w:val="en-US"/>
        </w:rPr>
        <w:t xml:space="preserve"> is a rare dental anomaly involving dental tissues of ectodermal (enamel) and mesodermal (dentin, pulp and cement) origin. </w:t>
      </w:r>
      <w:r>
        <w:rPr>
          <w:color w:val="FF0000"/>
          <w:sz w:val="24"/>
          <w:szCs w:val="24"/>
          <w:lang w:val="en-US"/>
        </w:rPr>
        <w:t xml:space="preserve">Goal: </w:t>
      </w:r>
      <w:r w:rsidR="00164689" w:rsidRPr="00374DDA">
        <w:rPr>
          <w:color w:val="FF0000"/>
          <w:sz w:val="24"/>
          <w:szCs w:val="24"/>
          <w:lang w:val="en-US"/>
        </w:rPr>
        <w:t xml:space="preserve">The aim of this study was to report a case of regional </w:t>
      </w:r>
      <w:proofErr w:type="spellStart"/>
      <w:r w:rsidR="00164689" w:rsidRPr="00374DDA">
        <w:rPr>
          <w:color w:val="FF0000"/>
          <w:sz w:val="24"/>
          <w:szCs w:val="24"/>
          <w:lang w:val="en-US"/>
        </w:rPr>
        <w:t>odontodysplasia</w:t>
      </w:r>
      <w:proofErr w:type="spellEnd"/>
      <w:r w:rsidR="00D264D5">
        <w:rPr>
          <w:color w:val="FF0000"/>
          <w:sz w:val="24"/>
          <w:szCs w:val="24"/>
          <w:lang w:val="en-US"/>
        </w:rPr>
        <w:t xml:space="preserve"> </w:t>
      </w:r>
      <w:r w:rsidR="00164689" w:rsidRPr="00374DDA">
        <w:rPr>
          <w:color w:val="FF0000"/>
          <w:sz w:val="24"/>
          <w:szCs w:val="24"/>
          <w:lang w:val="en-US"/>
        </w:rPr>
        <w:t xml:space="preserve">in a </w:t>
      </w:r>
      <w:proofErr w:type="gramStart"/>
      <w:r w:rsidR="00164689" w:rsidRPr="00374DDA">
        <w:rPr>
          <w:color w:val="FF0000"/>
          <w:sz w:val="24"/>
          <w:szCs w:val="24"/>
          <w:lang w:val="en-US"/>
        </w:rPr>
        <w:t>nine</w:t>
      </w:r>
      <w:r w:rsidR="00D264D5">
        <w:rPr>
          <w:color w:val="FF0000"/>
          <w:sz w:val="24"/>
          <w:szCs w:val="24"/>
          <w:lang w:val="en-US"/>
        </w:rPr>
        <w:t xml:space="preserve"> </w:t>
      </w:r>
      <w:r w:rsidR="00164689" w:rsidRPr="00374DDA">
        <w:rPr>
          <w:color w:val="FF0000"/>
          <w:sz w:val="24"/>
          <w:szCs w:val="24"/>
          <w:lang w:val="en-US"/>
        </w:rPr>
        <w:t>year</w:t>
      </w:r>
      <w:r w:rsidR="00D264D5">
        <w:rPr>
          <w:color w:val="FF0000"/>
          <w:sz w:val="24"/>
          <w:szCs w:val="24"/>
          <w:lang w:val="en-US"/>
        </w:rPr>
        <w:t xml:space="preserve"> </w:t>
      </w:r>
      <w:r w:rsidR="00164689" w:rsidRPr="00374DDA">
        <w:rPr>
          <w:color w:val="FF0000"/>
          <w:sz w:val="24"/>
          <w:szCs w:val="24"/>
          <w:lang w:val="en-US"/>
        </w:rPr>
        <w:t>old</w:t>
      </w:r>
      <w:proofErr w:type="gramEnd"/>
      <w:r w:rsidR="00D264D5">
        <w:rPr>
          <w:color w:val="FF0000"/>
          <w:sz w:val="24"/>
          <w:szCs w:val="24"/>
          <w:lang w:val="en-US"/>
        </w:rPr>
        <w:t xml:space="preserve"> </w:t>
      </w:r>
      <w:r w:rsidR="00164689" w:rsidRPr="00374DDA">
        <w:rPr>
          <w:color w:val="FF0000"/>
          <w:sz w:val="24"/>
          <w:szCs w:val="24"/>
          <w:lang w:val="en-US"/>
        </w:rPr>
        <w:t xml:space="preserve">male. The main complaint was the absence of some deciduous teeth and the non - eruption of permanent teeth in a specific area of the maxilla. </w:t>
      </w:r>
      <w:r>
        <w:rPr>
          <w:color w:val="FF0000"/>
          <w:sz w:val="24"/>
          <w:szCs w:val="24"/>
          <w:lang w:val="en-US"/>
        </w:rPr>
        <w:t xml:space="preserve">Case Report: </w:t>
      </w:r>
      <w:r w:rsidR="00164689" w:rsidRPr="00374DDA">
        <w:rPr>
          <w:color w:val="FF0000"/>
          <w:sz w:val="24"/>
          <w:szCs w:val="24"/>
          <w:lang w:val="en-US"/>
        </w:rPr>
        <w:t>In the referred case, the tooth 16, which had erupted,</w:t>
      </w:r>
      <w:r w:rsidR="007003DE" w:rsidRPr="00374DDA">
        <w:rPr>
          <w:color w:val="FF0000"/>
          <w:sz w:val="24"/>
          <w:szCs w:val="24"/>
          <w:lang w:val="en-US"/>
        </w:rPr>
        <w:t xml:space="preserve"> </w:t>
      </w:r>
      <w:r w:rsidR="00164689" w:rsidRPr="00374DDA">
        <w:rPr>
          <w:color w:val="FF0000"/>
          <w:sz w:val="24"/>
          <w:szCs w:val="24"/>
          <w:lang w:val="en-US"/>
        </w:rPr>
        <w:t xml:space="preserve">had hypoplastic and </w:t>
      </w:r>
      <w:proofErr w:type="spellStart"/>
      <w:r w:rsidR="00164689" w:rsidRPr="00374DDA">
        <w:rPr>
          <w:color w:val="FF0000"/>
          <w:sz w:val="24"/>
          <w:szCs w:val="24"/>
          <w:lang w:val="en-US"/>
        </w:rPr>
        <w:t>hypomineralized</w:t>
      </w:r>
      <w:proofErr w:type="spellEnd"/>
      <w:r w:rsidR="00164689" w:rsidRPr="00374DDA">
        <w:rPr>
          <w:color w:val="FF0000"/>
          <w:sz w:val="24"/>
          <w:szCs w:val="24"/>
          <w:lang w:val="en-US"/>
        </w:rPr>
        <w:t xml:space="preserve"> enamel,</w:t>
      </w:r>
      <w:r w:rsidR="002D52D5" w:rsidRPr="00374DDA">
        <w:rPr>
          <w:color w:val="FF0000"/>
          <w:sz w:val="24"/>
          <w:szCs w:val="24"/>
          <w:lang w:val="en-US"/>
        </w:rPr>
        <w:t xml:space="preserve"> </w:t>
      </w:r>
      <w:r w:rsidR="00164689" w:rsidRPr="00374DDA">
        <w:rPr>
          <w:color w:val="FF0000"/>
          <w:sz w:val="24"/>
          <w:szCs w:val="24"/>
          <w:lang w:val="en-US"/>
        </w:rPr>
        <w:t xml:space="preserve">presenting a radiographic image lacking clearness, for that reason being known “ghost teeth”.  In this case report, clinical and radiographic aspects were </w:t>
      </w:r>
      <w:r w:rsidR="002D52D5" w:rsidRPr="00374DDA">
        <w:rPr>
          <w:color w:val="FF0000"/>
          <w:sz w:val="24"/>
          <w:szCs w:val="24"/>
          <w:lang w:val="en-US"/>
        </w:rPr>
        <w:t>present</w:t>
      </w:r>
      <w:r w:rsidR="007003DE" w:rsidRPr="00374DDA">
        <w:rPr>
          <w:color w:val="FF0000"/>
          <w:sz w:val="24"/>
          <w:szCs w:val="24"/>
          <w:lang w:val="en-US"/>
        </w:rPr>
        <w:t>ed</w:t>
      </w:r>
      <w:r w:rsidR="002D52D5" w:rsidRPr="00374DDA">
        <w:rPr>
          <w:color w:val="FF0000"/>
          <w:sz w:val="24"/>
          <w:szCs w:val="24"/>
          <w:lang w:val="en-US"/>
        </w:rPr>
        <w:t xml:space="preserve"> </w:t>
      </w:r>
      <w:r w:rsidR="00164689" w:rsidRPr="00374DDA">
        <w:rPr>
          <w:color w:val="FF0000"/>
          <w:sz w:val="24"/>
          <w:szCs w:val="24"/>
          <w:lang w:val="en-US"/>
        </w:rPr>
        <w:t xml:space="preserve">and </w:t>
      </w:r>
      <w:r w:rsidR="007003DE" w:rsidRPr="00374DDA">
        <w:rPr>
          <w:color w:val="FF0000"/>
          <w:sz w:val="24"/>
          <w:szCs w:val="24"/>
          <w:lang w:val="en-US"/>
        </w:rPr>
        <w:t xml:space="preserve">were </w:t>
      </w:r>
      <w:r w:rsidR="00164689" w:rsidRPr="00374DDA">
        <w:rPr>
          <w:color w:val="FF0000"/>
          <w:sz w:val="24"/>
          <w:szCs w:val="24"/>
          <w:lang w:val="en-US"/>
        </w:rPr>
        <w:t xml:space="preserve">highlighted the issues involved in the elaboration of a treatment plan. </w:t>
      </w:r>
      <w:r>
        <w:rPr>
          <w:color w:val="FF0000"/>
          <w:sz w:val="24"/>
          <w:szCs w:val="24"/>
          <w:lang w:val="en-US"/>
        </w:rPr>
        <w:t xml:space="preserve">Conclusion: </w:t>
      </w:r>
      <w:r w:rsidR="00164689" w:rsidRPr="00374DDA">
        <w:rPr>
          <w:color w:val="FF0000"/>
          <w:sz w:val="24"/>
          <w:szCs w:val="24"/>
          <w:lang w:val="en-US"/>
        </w:rPr>
        <w:t xml:space="preserve">There are few available studies </w:t>
      </w:r>
      <w:r w:rsidR="002D52D5" w:rsidRPr="00374DDA">
        <w:rPr>
          <w:color w:val="FF0000"/>
          <w:sz w:val="24"/>
          <w:szCs w:val="24"/>
          <w:lang w:val="en-US"/>
        </w:rPr>
        <w:t>about</w:t>
      </w:r>
      <w:r w:rsidR="00164689" w:rsidRPr="00374DDA">
        <w:rPr>
          <w:color w:val="FF0000"/>
          <w:sz w:val="24"/>
          <w:szCs w:val="24"/>
          <w:lang w:val="en-US"/>
        </w:rPr>
        <w:t xml:space="preserve"> regional </w:t>
      </w:r>
      <w:proofErr w:type="spellStart"/>
      <w:r w:rsidR="00164689" w:rsidRPr="00374DDA">
        <w:rPr>
          <w:color w:val="FF0000"/>
          <w:sz w:val="24"/>
          <w:szCs w:val="24"/>
          <w:lang w:val="en-US"/>
        </w:rPr>
        <w:t>odontodysplasia</w:t>
      </w:r>
      <w:proofErr w:type="spellEnd"/>
      <w:r w:rsidR="00164689" w:rsidRPr="00374DDA">
        <w:rPr>
          <w:color w:val="FF0000"/>
          <w:sz w:val="24"/>
          <w:szCs w:val="24"/>
          <w:lang w:val="en-US"/>
        </w:rPr>
        <w:t>. The detailed anamnesis and the knowledge of the clinical and radiographic characteristics are essential for a correct diagnosis.</w:t>
      </w:r>
    </w:p>
    <w:p w14:paraId="21D21090" w14:textId="614533B8" w:rsidR="00ED5FE6" w:rsidRPr="001E7077" w:rsidRDefault="00ED5FE6" w:rsidP="00374DDA">
      <w:pPr>
        <w:jc w:val="both"/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>Key</w:t>
      </w:r>
      <w:r w:rsidR="00E06CCB" w:rsidRPr="001E7077">
        <w:rPr>
          <w:sz w:val="24"/>
          <w:szCs w:val="24"/>
          <w:lang w:val="en-US"/>
        </w:rPr>
        <w:t>-W</w:t>
      </w:r>
      <w:r w:rsidRPr="001E7077">
        <w:rPr>
          <w:sz w:val="24"/>
          <w:szCs w:val="24"/>
          <w:lang w:val="en-US"/>
        </w:rPr>
        <w:t>ords</w:t>
      </w:r>
      <w:r w:rsidRPr="00E20F1D">
        <w:rPr>
          <w:color w:val="FF0000"/>
          <w:sz w:val="24"/>
          <w:szCs w:val="24"/>
          <w:lang w:val="en-US"/>
        </w:rPr>
        <w:t xml:space="preserve">: </w:t>
      </w:r>
      <w:proofErr w:type="spellStart"/>
      <w:r w:rsidR="00336E19" w:rsidRPr="00E20F1D">
        <w:rPr>
          <w:color w:val="FF0000"/>
          <w:sz w:val="24"/>
          <w:szCs w:val="24"/>
          <w:lang w:val="en-US"/>
        </w:rPr>
        <w:t>Odontodysplasia</w:t>
      </w:r>
      <w:proofErr w:type="spellEnd"/>
      <w:r w:rsidR="00D04C68">
        <w:rPr>
          <w:sz w:val="24"/>
          <w:szCs w:val="24"/>
          <w:lang w:val="en-US"/>
        </w:rPr>
        <w:t>;</w:t>
      </w:r>
      <w:r w:rsidR="001D7598">
        <w:rPr>
          <w:sz w:val="24"/>
          <w:szCs w:val="24"/>
          <w:lang w:val="en-US"/>
        </w:rPr>
        <w:t xml:space="preserve"> </w:t>
      </w:r>
      <w:r w:rsidR="001D7598" w:rsidRPr="001D7598">
        <w:rPr>
          <w:color w:val="FF0000"/>
          <w:sz w:val="24"/>
          <w:szCs w:val="24"/>
          <w:lang w:val="en-US"/>
        </w:rPr>
        <w:t>Case Reports</w:t>
      </w:r>
      <w:r w:rsidR="001D7598">
        <w:rPr>
          <w:color w:val="FF0000"/>
          <w:sz w:val="24"/>
          <w:szCs w:val="24"/>
          <w:lang w:val="en-US"/>
        </w:rPr>
        <w:t xml:space="preserve">; </w:t>
      </w:r>
      <w:r w:rsidR="001D7598" w:rsidRPr="001D7598">
        <w:rPr>
          <w:color w:val="FF0000"/>
          <w:sz w:val="24"/>
          <w:szCs w:val="24"/>
          <w:lang w:val="en-US"/>
        </w:rPr>
        <w:t>Pediatric Dentistry</w:t>
      </w:r>
      <w:r w:rsidRPr="00336E19">
        <w:rPr>
          <w:sz w:val="24"/>
          <w:szCs w:val="24"/>
          <w:lang w:val="en-US"/>
        </w:rPr>
        <w:t>.</w:t>
      </w:r>
    </w:p>
    <w:p w14:paraId="3A57117C" w14:textId="394690CC" w:rsidR="00C1024E" w:rsidRPr="001E7077" w:rsidRDefault="00C1024E" w:rsidP="00374DDA">
      <w:pPr>
        <w:jc w:val="both"/>
        <w:rPr>
          <w:sz w:val="24"/>
          <w:szCs w:val="24"/>
          <w:lang w:val="en-US"/>
        </w:rPr>
      </w:pPr>
    </w:p>
    <w:p w14:paraId="15F4FE1C" w14:textId="77777777" w:rsidR="00181D57" w:rsidRPr="00E20F1D" w:rsidRDefault="00181D57" w:rsidP="00374DDA">
      <w:pPr>
        <w:ind w:firstLine="567"/>
        <w:jc w:val="both"/>
        <w:rPr>
          <w:b/>
          <w:color w:val="FF0000"/>
          <w:sz w:val="24"/>
          <w:szCs w:val="24"/>
        </w:rPr>
      </w:pPr>
      <w:r w:rsidRPr="00E20F1D">
        <w:rPr>
          <w:b/>
          <w:color w:val="FF0000"/>
          <w:sz w:val="24"/>
          <w:szCs w:val="24"/>
        </w:rPr>
        <w:t>1 INTRODUÇÃO</w:t>
      </w:r>
    </w:p>
    <w:p w14:paraId="74199926" w14:textId="58F5CA65" w:rsidR="00B92DB0" w:rsidRPr="00E20F1D" w:rsidRDefault="00B92DB0" w:rsidP="00374DDA">
      <w:pPr>
        <w:ind w:firstLine="567"/>
        <w:jc w:val="both"/>
        <w:rPr>
          <w:color w:val="FF0000"/>
          <w:sz w:val="24"/>
          <w:szCs w:val="24"/>
        </w:rPr>
      </w:pPr>
      <w:r w:rsidRPr="00DB27E6">
        <w:rPr>
          <w:sz w:val="24"/>
          <w:szCs w:val="24"/>
        </w:rPr>
        <w:t>A</w:t>
      </w:r>
      <w:r w:rsidR="009B31F5">
        <w:rPr>
          <w:sz w:val="24"/>
          <w:szCs w:val="24"/>
        </w:rPr>
        <w:t xml:space="preserve">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regional é uma anomalia localizada, não hereditária, com efeitos importantes sobre o esmalte, a dentina e a polpa. É um acontecimento pouco comum que </w:t>
      </w:r>
      <w:r w:rsidRPr="00DB27E6">
        <w:rPr>
          <w:sz w:val="24"/>
          <w:szCs w:val="24"/>
        </w:rPr>
        <w:lastRenderedPageBreak/>
        <w:t>ocorre em ambas as dentições</w:t>
      </w:r>
      <w:r w:rsidR="005A21C4" w:rsidRPr="00DB27E6">
        <w:rPr>
          <w:sz w:val="24"/>
          <w:szCs w:val="24"/>
        </w:rPr>
        <w:t xml:space="preserve">. </w:t>
      </w:r>
      <w:r w:rsidRPr="00DB27E6">
        <w:rPr>
          <w:sz w:val="24"/>
          <w:szCs w:val="24"/>
        </w:rPr>
        <w:t>Não apresenta predileção por grupos étnicos, ocorre mais no sexo feminin</w:t>
      </w:r>
      <w:r w:rsidR="005A21C4" w:rsidRPr="00DB27E6">
        <w:rPr>
          <w:sz w:val="24"/>
          <w:szCs w:val="24"/>
        </w:rPr>
        <w:t>o</w:t>
      </w:r>
      <w:r w:rsidR="00212C08" w:rsidRPr="00DB27E6">
        <w:rPr>
          <w:sz w:val="24"/>
          <w:szCs w:val="24"/>
        </w:rPr>
        <w:t xml:space="preserve"> e </w:t>
      </w:r>
      <w:r w:rsidRPr="00DB27E6">
        <w:rPr>
          <w:sz w:val="24"/>
          <w:szCs w:val="24"/>
        </w:rPr>
        <w:t>há uma predominância pelos dentes superiores anteriores</w:t>
      </w:r>
      <w:r w:rsidR="00212C08" w:rsidRPr="00DB27E6">
        <w:rPr>
          <w:sz w:val="24"/>
          <w:szCs w:val="24"/>
          <w:vertAlign w:val="superscript"/>
        </w:rPr>
        <w:t xml:space="preserve"> </w:t>
      </w:r>
      <w:r w:rsidR="00212C08" w:rsidRPr="00DB27E6">
        <w:rPr>
          <w:sz w:val="24"/>
          <w:szCs w:val="24"/>
        </w:rPr>
        <w:t>(NEVILLE;</w:t>
      </w:r>
      <w:r w:rsidR="00C7175D" w:rsidRPr="00DB27E6">
        <w:rPr>
          <w:sz w:val="24"/>
          <w:szCs w:val="24"/>
        </w:rPr>
        <w:t xml:space="preserve"> </w:t>
      </w:r>
      <w:r w:rsidR="00212C08" w:rsidRPr="00DB27E6">
        <w:rPr>
          <w:sz w:val="24"/>
          <w:szCs w:val="24"/>
        </w:rPr>
        <w:t>BOUQUOT,1998;</w:t>
      </w:r>
      <w:r w:rsidR="0014786C">
        <w:rPr>
          <w:sz w:val="24"/>
          <w:szCs w:val="24"/>
        </w:rPr>
        <w:t xml:space="preserve"> </w:t>
      </w:r>
      <w:r w:rsidR="00212C08" w:rsidRPr="00DB27E6">
        <w:rPr>
          <w:sz w:val="24"/>
          <w:szCs w:val="24"/>
        </w:rPr>
        <w:t>VOLPATO</w:t>
      </w:r>
      <w:r w:rsidR="0014786C">
        <w:rPr>
          <w:sz w:val="24"/>
          <w:szCs w:val="24"/>
        </w:rPr>
        <w:t xml:space="preserve"> </w:t>
      </w:r>
      <w:r w:rsidR="00212C08" w:rsidRPr="00DB27E6">
        <w:rPr>
          <w:sz w:val="24"/>
          <w:szCs w:val="24"/>
        </w:rPr>
        <w:t xml:space="preserve">et al.,2008). Acomete tanto a dentição decídua como a permanente. Quando os dentes decíduos estão envolvidos os seus sucessores permanentes também são afetados e é comum em um mesmo quadrante ter dentes afetados em diferentes graus </w:t>
      </w:r>
      <w:r w:rsidR="00212C08" w:rsidRPr="00E20F1D">
        <w:rPr>
          <w:color w:val="FF0000"/>
          <w:sz w:val="24"/>
          <w:szCs w:val="24"/>
        </w:rPr>
        <w:t>(SP</w:t>
      </w:r>
      <w:r w:rsidR="006C6A6A" w:rsidRPr="00E20F1D">
        <w:rPr>
          <w:color w:val="FF0000"/>
          <w:sz w:val="24"/>
          <w:szCs w:val="24"/>
        </w:rPr>
        <w:t>I</w:t>
      </w:r>
      <w:r w:rsidR="00212C08" w:rsidRPr="00E20F1D">
        <w:rPr>
          <w:color w:val="FF0000"/>
          <w:sz w:val="24"/>
          <w:szCs w:val="24"/>
        </w:rPr>
        <w:t>NI et al.,200</w:t>
      </w:r>
      <w:r w:rsidR="002736F4" w:rsidRPr="00E20F1D">
        <w:rPr>
          <w:color w:val="FF0000"/>
          <w:sz w:val="24"/>
          <w:szCs w:val="24"/>
        </w:rPr>
        <w:t>3</w:t>
      </w:r>
      <w:r w:rsidR="0014786C" w:rsidRPr="00E20F1D">
        <w:rPr>
          <w:color w:val="FF0000"/>
          <w:sz w:val="24"/>
          <w:szCs w:val="24"/>
        </w:rPr>
        <w:t xml:space="preserve">; </w:t>
      </w:r>
      <w:r w:rsidR="00212C08" w:rsidRPr="00E20F1D">
        <w:rPr>
          <w:color w:val="FF0000"/>
          <w:sz w:val="24"/>
          <w:szCs w:val="24"/>
        </w:rPr>
        <w:t>PUNDIR et al.,2011</w:t>
      </w:r>
      <w:r w:rsidR="008450DE" w:rsidRPr="00E20F1D">
        <w:rPr>
          <w:color w:val="FF0000"/>
          <w:sz w:val="24"/>
          <w:szCs w:val="24"/>
        </w:rPr>
        <w:t>).</w:t>
      </w:r>
    </w:p>
    <w:p w14:paraId="15153028" w14:textId="2C47F316" w:rsidR="00B92DB0" w:rsidRPr="00DB27E6" w:rsidRDefault="00B92DB0" w:rsidP="00374DDA">
      <w:pPr>
        <w:spacing w:after="0"/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>Clinicamente os dentes afetados apresentam coroas pequenas, irregulares, com coloração amarela ou amarronzada</w:t>
      </w:r>
      <w:r w:rsidR="00D77671" w:rsidRPr="00DB27E6">
        <w:rPr>
          <w:sz w:val="24"/>
          <w:szCs w:val="24"/>
          <w:vertAlign w:val="superscript"/>
        </w:rPr>
        <w:t xml:space="preserve"> </w:t>
      </w:r>
      <w:r w:rsidR="00D77671" w:rsidRPr="00DB27E6">
        <w:rPr>
          <w:sz w:val="24"/>
          <w:szCs w:val="24"/>
        </w:rPr>
        <w:t>(NEVILLE; BOUQUOT,1998).</w:t>
      </w:r>
      <w:r w:rsidRPr="00DB27E6">
        <w:rPr>
          <w:sz w:val="24"/>
          <w:szCs w:val="24"/>
        </w:rPr>
        <w:t xml:space="preserve"> A irrupção dos dentes pode estar retardada ou até não ocorrer</w:t>
      </w:r>
      <w:r w:rsidR="00D77671" w:rsidRPr="00DB27E6">
        <w:rPr>
          <w:sz w:val="24"/>
          <w:szCs w:val="24"/>
          <w:vertAlign w:val="superscript"/>
        </w:rPr>
        <w:t xml:space="preserve"> </w:t>
      </w:r>
      <w:r w:rsidR="00D77671" w:rsidRPr="00DB27E6">
        <w:rPr>
          <w:sz w:val="24"/>
          <w:szCs w:val="24"/>
        </w:rPr>
        <w:t xml:space="preserve">(KAHN,1991; </w:t>
      </w:r>
      <w:r w:rsidR="00D77671" w:rsidRPr="00E20F1D">
        <w:rPr>
          <w:color w:val="FF0000"/>
          <w:sz w:val="24"/>
          <w:szCs w:val="24"/>
        </w:rPr>
        <w:t xml:space="preserve">VOLPATO et </w:t>
      </w:r>
      <w:r w:rsidR="0014786C" w:rsidRPr="00E20F1D">
        <w:rPr>
          <w:color w:val="FF0000"/>
          <w:sz w:val="24"/>
          <w:szCs w:val="24"/>
        </w:rPr>
        <w:t>al</w:t>
      </w:r>
      <w:r w:rsidR="00D77671" w:rsidRPr="00E20F1D">
        <w:rPr>
          <w:color w:val="FF0000"/>
          <w:sz w:val="24"/>
          <w:szCs w:val="24"/>
        </w:rPr>
        <w:t>.</w:t>
      </w:r>
      <w:r w:rsidR="003025BC" w:rsidRPr="00E20F1D">
        <w:rPr>
          <w:color w:val="FF0000"/>
          <w:sz w:val="24"/>
          <w:szCs w:val="24"/>
        </w:rPr>
        <w:t xml:space="preserve">; </w:t>
      </w:r>
      <w:r w:rsidR="00D77671" w:rsidRPr="00E20F1D">
        <w:rPr>
          <w:color w:val="FF0000"/>
          <w:sz w:val="24"/>
          <w:szCs w:val="24"/>
        </w:rPr>
        <w:t>MAGALHÃES; PESSAN; DELBEM,2007)</w:t>
      </w:r>
      <w:r w:rsidRPr="00DB27E6">
        <w:rPr>
          <w:sz w:val="24"/>
          <w:szCs w:val="24"/>
        </w:rPr>
        <w:t>. Outros sintomas como edema gengival e gengivite foram relatados, bem como abscesso e dor na área afetada</w:t>
      </w:r>
      <w:r w:rsidR="00D77671" w:rsidRPr="00DB27E6">
        <w:rPr>
          <w:sz w:val="24"/>
          <w:szCs w:val="24"/>
          <w:vertAlign w:val="superscript"/>
        </w:rPr>
        <w:t xml:space="preserve"> </w:t>
      </w:r>
      <w:r w:rsidR="00D77671" w:rsidRPr="00DB27E6">
        <w:rPr>
          <w:sz w:val="24"/>
          <w:szCs w:val="24"/>
        </w:rPr>
        <w:t>(</w:t>
      </w:r>
      <w:r w:rsidR="00D77671" w:rsidRPr="00E20F1D">
        <w:rPr>
          <w:color w:val="FF0000"/>
          <w:sz w:val="24"/>
          <w:szCs w:val="24"/>
        </w:rPr>
        <w:t>PANDIS; BELL,1991</w:t>
      </w:r>
      <w:r w:rsidR="00D77671" w:rsidRPr="00DB27E6">
        <w:rPr>
          <w:sz w:val="24"/>
          <w:szCs w:val="24"/>
        </w:rPr>
        <w:t>; RAEZ,1990)</w:t>
      </w:r>
      <w:r w:rsidRPr="00DB27E6">
        <w:rPr>
          <w:sz w:val="24"/>
          <w:szCs w:val="24"/>
        </w:rPr>
        <w:t xml:space="preserve">. Radiograficamente, os dentes alterados apresentam esmalte muito delgado e dentina em torno de uma polpa alargada e </w:t>
      </w:r>
      <w:proofErr w:type="spellStart"/>
      <w:r w:rsidRPr="00DB27E6">
        <w:rPr>
          <w:sz w:val="24"/>
          <w:szCs w:val="24"/>
        </w:rPr>
        <w:t>radiolúcida</w:t>
      </w:r>
      <w:proofErr w:type="spellEnd"/>
      <w:r w:rsidRPr="00DB27E6">
        <w:rPr>
          <w:sz w:val="24"/>
          <w:szCs w:val="24"/>
        </w:rPr>
        <w:t>, resultando em uma imagem pálida e tênue; dando origem ao termo “dente fantasma”</w:t>
      </w:r>
      <w:r w:rsidR="00D77671" w:rsidRPr="00DB27E6">
        <w:rPr>
          <w:sz w:val="24"/>
          <w:szCs w:val="24"/>
          <w:vertAlign w:val="superscript"/>
        </w:rPr>
        <w:t xml:space="preserve"> </w:t>
      </w:r>
      <w:r w:rsidR="00D77671" w:rsidRPr="00DB27E6">
        <w:rPr>
          <w:sz w:val="24"/>
          <w:szCs w:val="24"/>
        </w:rPr>
        <w:t>(NEVILLE; BOUQUOT,1998).</w:t>
      </w:r>
    </w:p>
    <w:p w14:paraId="68E530FE" w14:textId="50EF19AB" w:rsidR="00B92DB0" w:rsidRPr="00DB27E6" w:rsidRDefault="00B92DB0" w:rsidP="00374DDA">
      <w:pPr>
        <w:ind w:firstLine="565"/>
        <w:jc w:val="both"/>
        <w:rPr>
          <w:sz w:val="24"/>
          <w:szCs w:val="24"/>
          <w:vertAlign w:val="superscript"/>
        </w:rPr>
      </w:pPr>
      <w:r w:rsidRPr="00DB27E6">
        <w:rPr>
          <w:sz w:val="24"/>
          <w:szCs w:val="24"/>
        </w:rPr>
        <w:t xml:space="preserve">O tratamento da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regional é controverso. O cirurgião dentista deve levar em conta a idade do paciente, a história médica, o número de dentes afetados, assim como os desejos do paciente, incluindo medidas que visem corrigir a mastigação e fonação, promovendo o desenvolvimento ósseo e redução dos impactos </w:t>
      </w:r>
      <w:proofErr w:type="gramStart"/>
      <w:r w:rsidRPr="00DB27E6">
        <w:rPr>
          <w:sz w:val="24"/>
          <w:szCs w:val="24"/>
        </w:rPr>
        <w:t>emocionai</w:t>
      </w:r>
      <w:r w:rsidR="00F76F42" w:rsidRPr="00DB27E6">
        <w:rPr>
          <w:sz w:val="24"/>
          <w:szCs w:val="24"/>
        </w:rPr>
        <w:t>s</w:t>
      </w:r>
      <w:r w:rsidR="002736F4">
        <w:rPr>
          <w:sz w:val="24"/>
          <w:szCs w:val="24"/>
        </w:rPr>
        <w:t xml:space="preserve">  </w:t>
      </w:r>
      <w:r w:rsidR="00F76F42" w:rsidRPr="00DB27E6">
        <w:rPr>
          <w:sz w:val="24"/>
          <w:szCs w:val="24"/>
        </w:rPr>
        <w:t>(</w:t>
      </w:r>
      <w:proofErr w:type="gramEnd"/>
      <w:r w:rsidR="00F76F42" w:rsidRPr="00DB27E6">
        <w:rPr>
          <w:sz w:val="24"/>
          <w:szCs w:val="24"/>
        </w:rPr>
        <w:t>CARRERA et al.,2011)</w:t>
      </w:r>
      <w:r w:rsidRPr="00DB27E6">
        <w:rPr>
          <w:sz w:val="24"/>
          <w:szCs w:val="24"/>
        </w:rPr>
        <w:t xml:space="preserve">. O plano de tratamento varia de procedimentos conservadores, que ajudarão a manter os dentes por períodos mais longos, autotransplantes, extrações seguidas de reabilitação protética e implantes após o crescimento </w:t>
      </w:r>
      <w:proofErr w:type="spellStart"/>
      <w:r w:rsidRPr="00DB27E6">
        <w:rPr>
          <w:sz w:val="24"/>
          <w:szCs w:val="24"/>
        </w:rPr>
        <w:t>puberal</w:t>
      </w:r>
      <w:proofErr w:type="spellEnd"/>
      <w:r w:rsidRPr="00DB27E6">
        <w:rPr>
          <w:sz w:val="24"/>
          <w:szCs w:val="24"/>
        </w:rPr>
        <w:t xml:space="preserve"> terminado</w:t>
      </w:r>
      <w:r w:rsidR="00F76F42" w:rsidRPr="00DB27E6">
        <w:rPr>
          <w:sz w:val="24"/>
          <w:szCs w:val="24"/>
          <w:vertAlign w:val="superscript"/>
        </w:rPr>
        <w:t xml:space="preserve"> </w:t>
      </w:r>
      <w:r w:rsidR="00F76F42" w:rsidRPr="00DB27E6">
        <w:rPr>
          <w:sz w:val="24"/>
          <w:szCs w:val="24"/>
        </w:rPr>
        <w:t>(SRINDHI; RAGHAVENDRA,2011).</w:t>
      </w:r>
      <w:r w:rsidRPr="00DB27E6">
        <w:rPr>
          <w:sz w:val="24"/>
          <w:szCs w:val="24"/>
        </w:rPr>
        <w:t xml:space="preserve"> Alguns protocolos de tratamento, incluem a exodontia dos dentes permanentes com abscesso, a manutenção dos elementos retidos, até que uma prótese permanente possa ser instalada, priorizando-se, em crianças menores, </w:t>
      </w:r>
      <w:r w:rsidRPr="00DB27E6">
        <w:rPr>
          <w:sz w:val="24"/>
          <w:szCs w:val="24"/>
        </w:rPr>
        <w:lastRenderedPageBreak/>
        <w:t>a preservação de tantos dentes afetados quanto possível, para garantir o desenvolvimento normal dos ossos</w:t>
      </w:r>
      <w:r w:rsidR="00F76F42" w:rsidRPr="00DB27E6">
        <w:rPr>
          <w:sz w:val="24"/>
          <w:szCs w:val="24"/>
        </w:rPr>
        <w:t xml:space="preserve"> (KAHN,1991).</w:t>
      </w:r>
    </w:p>
    <w:p w14:paraId="3B955E89" w14:textId="2DB5CA05" w:rsidR="00B92DB0" w:rsidRPr="00DB27E6" w:rsidRDefault="00B92DB0" w:rsidP="00374DDA">
      <w:pPr>
        <w:ind w:firstLine="567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A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regional é uma anomalia rara e, que, por não ter a sua patogênese ainda bem esclarecida, novos estudos merecem ser realizados</w:t>
      </w:r>
      <w:r w:rsidR="00F76F42" w:rsidRPr="00DB27E6">
        <w:rPr>
          <w:sz w:val="24"/>
          <w:szCs w:val="24"/>
          <w:vertAlign w:val="superscript"/>
        </w:rPr>
        <w:t xml:space="preserve"> </w:t>
      </w:r>
      <w:r w:rsidR="00F76F42" w:rsidRPr="00DB27E6">
        <w:rPr>
          <w:sz w:val="24"/>
          <w:szCs w:val="24"/>
        </w:rPr>
        <w:t>(RIBEIRO; DANTAS; SILVA,2008).</w:t>
      </w:r>
      <w:r w:rsidRPr="00DB27E6">
        <w:rPr>
          <w:sz w:val="24"/>
          <w:szCs w:val="24"/>
        </w:rPr>
        <w:t xml:space="preserve"> O objetivo desse artigo é relatar um caso clínico da referida anomalia em uma criança de 9 anos</w:t>
      </w:r>
      <w:r w:rsidR="00F76F42" w:rsidRPr="00DB27E6">
        <w:rPr>
          <w:sz w:val="24"/>
          <w:szCs w:val="24"/>
        </w:rPr>
        <w:t>,</w:t>
      </w:r>
      <w:r w:rsidRPr="00DB27E6">
        <w:rPr>
          <w:sz w:val="24"/>
          <w:szCs w:val="24"/>
        </w:rPr>
        <w:t xml:space="preserve"> na região de maxila,</w:t>
      </w:r>
      <w:r w:rsidR="008450DE">
        <w:rPr>
          <w:sz w:val="24"/>
          <w:szCs w:val="24"/>
        </w:rPr>
        <w:t xml:space="preserve"> </w:t>
      </w:r>
      <w:r w:rsidR="003D2C18">
        <w:rPr>
          <w:sz w:val="24"/>
          <w:szCs w:val="24"/>
        </w:rPr>
        <w:t>destacando as possibilidades de tratamento.</w:t>
      </w:r>
    </w:p>
    <w:p w14:paraId="11EF295D" w14:textId="77777777" w:rsidR="00715C9D" w:rsidRPr="00DB27E6" w:rsidRDefault="00715C9D" w:rsidP="00374DDA">
      <w:pPr>
        <w:ind w:firstLine="565"/>
        <w:jc w:val="both"/>
        <w:rPr>
          <w:sz w:val="24"/>
          <w:szCs w:val="24"/>
        </w:rPr>
      </w:pPr>
    </w:p>
    <w:p w14:paraId="1D94DAD9" w14:textId="77777777" w:rsidR="00DF0705" w:rsidRPr="00E20F1D" w:rsidRDefault="00DF0705" w:rsidP="00374DDA">
      <w:pPr>
        <w:ind w:firstLine="565"/>
        <w:jc w:val="both"/>
        <w:rPr>
          <w:b/>
          <w:color w:val="FF0000"/>
          <w:sz w:val="24"/>
          <w:szCs w:val="24"/>
        </w:rPr>
      </w:pPr>
      <w:r w:rsidRPr="00E20F1D">
        <w:rPr>
          <w:b/>
          <w:color w:val="FF0000"/>
          <w:sz w:val="24"/>
          <w:szCs w:val="24"/>
        </w:rPr>
        <w:t>2 RELATO DE CASO CLÍNICO</w:t>
      </w:r>
    </w:p>
    <w:p w14:paraId="10FA4B15" w14:textId="6A88CFB2" w:rsidR="00146482" w:rsidRDefault="00146482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Paciente de 9 anos de idade, sexo masculino, acompanhado de seu responsável, procurou a clínica de Especialização em </w:t>
      </w:r>
      <w:proofErr w:type="spellStart"/>
      <w:r w:rsidRPr="00DB27E6">
        <w:rPr>
          <w:sz w:val="24"/>
          <w:szCs w:val="24"/>
        </w:rPr>
        <w:t>Odon</w:t>
      </w:r>
      <w:r w:rsidR="004F21A4" w:rsidRPr="00DB27E6">
        <w:rPr>
          <w:sz w:val="24"/>
          <w:szCs w:val="24"/>
        </w:rPr>
        <w:t>topediatria</w:t>
      </w:r>
      <w:proofErr w:type="spellEnd"/>
      <w:r w:rsidR="004F21A4" w:rsidRPr="00DB27E6">
        <w:rPr>
          <w:sz w:val="24"/>
          <w:szCs w:val="24"/>
        </w:rPr>
        <w:t xml:space="preserve"> da Faculdade São Leopoldo</w:t>
      </w:r>
      <w:r w:rsidRPr="00DB27E6">
        <w:rPr>
          <w:sz w:val="24"/>
          <w:szCs w:val="24"/>
        </w:rPr>
        <w:t xml:space="preserve"> </w:t>
      </w:r>
      <w:proofErr w:type="spellStart"/>
      <w:r w:rsidRPr="00DB27E6">
        <w:rPr>
          <w:sz w:val="24"/>
          <w:szCs w:val="24"/>
        </w:rPr>
        <w:t>Mandic</w:t>
      </w:r>
      <w:proofErr w:type="spellEnd"/>
      <w:r w:rsidRPr="00DB27E6">
        <w:rPr>
          <w:sz w:val="24"/>
          <w:szCs w:val="24"/>
        </w:rPr>
        <w:t xml:space="preserve"> em Campinas-SP, tendo como queixa principal a ausência de alguns dentes decíduos e a não irrupção dos dente</w:t>
      </w:r>
      <w:r w:rsidR="00654659">
        <w:rPr>
          <w:sz w:val="24"/>
          <w:szCs w:val="24"/>
        </w:rPr>
        <w:t>s</w:t>
      </w:r>
      <w:r w:rsidRPr="00DB27E6">
        <w:rPr>
          <w:sz w:val="24"/>
          <w:szCs w:val="24"/>
        </w:rPr>
        <w:t xml:space="preserve"> permanentes em determinada região da maxila</w:t>
      </w:r>
      <w:r w:rsidR="008A7212">
        <w:rPr>
          <w:sz w:val="24"/>
          <w:szCs w:val="24"/>
        </w:rPr>
        <w:t xml:space="preserve"> (F</w:t>
      </w:r>
      <w:r w:rsidR="00D748D9">
        <w:rPr>
          <w:sz w:val="24"/>
          <w:szCs w:val="24"/>
        </w:rPr>
        <w:t>igura</w:t>
      </w:r>
      <w:r w:rsidR="008A7212">
        <w:rPr>
          <w:sz w:val="24"/>
          <w:szCs w:val="24"/>
        </w:rPr>
        <w:t xml:space="preserve"> 1).</w:t>
      </w:r>
    </w:p>
    <w:p w14:paraId="0C56E403" w14:textId="3213E4BB" w:rsidR="001A41FD" w:rsidRPr="00DB27E6" w:rsidRDefault="001A41FD" w:rsidP="00374DDA">
      <w:pPr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>O responsável</w:t>
      </w:r>
      <w:r w:rsidR="003676C8">
        <w:rPr>
          <w:sz w:val="24"/>
          <w:szCs w:val="24"/>
        </w:rPr>
        <w:t xml:space="preserve"> autorizou</w:t>
      </w:r>
      <w:r w:rsidR="001C7299">
        <w:rPr>
          <w:sz w:val="24"/>
          <w:szCs w:val="24"/>
        </w:rPr>
        <w:t xml:space="preserve"> a divulgação</w:t>
      </w:r>
      <w:r w:rsidR="003676C8">
        <w:rPr>
          <w:sz w:val="24"/>
          <w:szCs w:val="24"/>
        </w:rPr>
        <w:t xml:space="preserve"> do caso clínico em questão</w:t>
      </w:r>
      <w:r w:rsidR="003B23ED">
        <w:rPr>
          <w:sz w:val="24"/>
          <w:szCs w:val="24"/>
        </w:rPr>
        <w:t>,</w:t>
      </w:r>
      <w:r w:rsidR="003676C8">
        <w:rPr>
          <w:sz w:val="24"/>
          <w:szCs w:val="24"/>
        </w:rPr>
        <w:t xml:space="preserve"> através de Termo de Consentimento Livre e Esclarecido</w:t>
      </w:r>
      <w:r w:rsidR="008E1809">
        <w:rPr>
          <w:sz w:val="24"/>
          <w:szCs w:val="24"/>
        </w:rPr>
        <w:t>, sendo o referido</w:t>
      </w:r>
      <w:r w:rsidR="007F193C">
        <w:rPr>
          <w:sz w:val="24"/>
          <w:szCs w:val="24"/>
        </w:rPr>
        <w:t xml:space="preserve"> caso dispensado de submissão à análise ética sob o protocolo número 0069/13.</w:t>
      </w:r>
    </w:p>
    <w:p w14:paraId="31EC6735" w14:textId="677878E7" w:rsidR="00096FE7" w:rsidRPr="00DB27E6" w:rsidRDefault="00096FE7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Na anamnese não foi relatada nenhuma anormalidade, a gestação </w:t>
      </w:r>
      <w:r w:rsidR="003A1BC0" w:rsidRPr="00DB27E6">
        <w:rPr>
          <w:sz w:val="24"/>
          <w:szCs w:val="24"/>
        </w:rPr>
        <w:t xml:space="preserve">da mãe </w:t>
      </w:r>
      <w:r w:rsidRPr="00DB27E6">
        <w:rPr>
          <w:sz w:val="24"/>
          <w:szCs w:val="24"/>
        </w:rPr>
        <w:t>não teve intercorrências e nenhum membro da família apresentava essa anomalia.</w:t>
      </w:r>
    </w:p>
    <w:p w14:paraId="08A77ADC" w14:textId="1C2109FD" w:rsidR="001C5667" w:rsidRPr="00DB27E6" w:rsidRDefault="00146482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No exame clínico foi constatada boa higienização e a ausência de vários elementos na </w:t>
      </w:r>
      <w:r w:rsidR="00EA0FE0" w:rsidRPr="00DB27E6">
        <w:rPr>
          <w:sz w:val="24"/>
          <w:szCs w:val="24"/>
        </w:rPr>
        <w:t>r</w:t>
      </w:r>
      <w:r w:rsidRPr="00DB27E6">
        <w:rPr>
          <w:sz w:val="24"/>
          <w:szCs w:val="24"/>
        </w:rPr>
        <w:t>egião de maxila, do lado direito</w:t>
      </w:r>
      <w:r w:rsidR="00EA0FE0" w:rsidRPr="00DB27E6">
        <w:rPr>
          <w:sz w:val="24"/>
          <w:szCs w:val="24"/>
        </w:rPr>
        <w:t xml:space="preserve">. Encontrava-se, na região afetada pela anomalia, o dente que corresponderia ao elemento 16, apresentando uma coloração amarelo-acastanhada, com estrutura de esmalte hipoplásica, </w:t>
      </w:r>
      <w:proofErr w:type="spellStart"/>
      <w:r w:rsidR="00EA0FE0" w:rsidRPr="00DB27E6">
        <w:rPr>
          <w:sz w:val="24"/>
          <w:szCs w:val="24"/>
        </w:rPr>
        <w:t>hipomineralizada</w:t>
      </w:r>
      <w:proofErr w:type="spellEnd"/>
      <w:r w:rsidR="00EA0FE0" w:rsidRPr="00DB27E6">
        <w:rPr>
          <w:sz w:val="24"/>
          <w:szCs w:val="24"/>
        </w:rPr>
        <w:t xml:space="preserve">, macio à sondagem </w:t>
      </w:r>
      <w:r w:rsidR="00EA0FE0" w:rsidRPr="00DB27E6">
        <w:rPr>
          <w:sz w:val="24"/>
          <w:szCs w:val="24"/>
        </w:rPr>
        <w:lastRenderedPageBreak/>
        <w:t>e com cavidade na face oclusal apresentando comunicação pulpar. A gengiva apesentava hiperemia e sensibilidade ao redor do dente</w:t>
      </w:r>
      <w:r w:rsidR="008A7212">
        <w:rPr>
          <w:sz w:val="24"/>
          <w:szCs w:val="24"/>
        </w:rPr>
        <w:t xml:space="preserve"> (F</w:t>
      </w:r>
      <w:r w:rsidR="00D748D9">
        <w:rPr>
          <w:sz w:val="24"/>
          <w:szCs w:val="24"/>
        </w:rPr>
        <w:t>igura</w:t>
      </w:r>
      <w:r w:rsidR="008A7212">
        <w:rPr>
          <w:sz w:val="24"/>
          <w:szCs w:val="24"/>
        </w:rPr>
        <w:t xml:space="preserve"> 2).</w:t>
      </w:r>
    </w:p>
    <w:p w14:paraId="7E26CC6C" w14:textId="77777777" w:rsidR="008A7212" w:rsidRDefault="00D1756D" w:rsidP="00374DDA">
      <w:pPr>
        <w:jc w:val="both"/>
        <w:rPr>
          <w:noProof/>
          <w:sz w:val="24"/>
          <w:szCs w:val="24"/>
        </w:rPr>
      </w:pPr>
      <w:r w:rsidRPr="00DB27E6">
        <w:rPr>
          <w:noProof/>
          <w:sz w:val="24"/>
          <w:szCs w:val="24"/>
          <w:lang w:eastAsia="pt-BR"/>
        </w:rPr>
        <w:drawing>
          <wp:inline distT="0" distB="0" distL="0" distR="0" wp14:anchorId="3C3F7D58" wp14:editId="0391B396">
            <wp:extent cx="3810000" cy="3576658"/>
            <wp:effectExtent l="19050" t="19050" r="19050" b="2413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00713" cy="3661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020C1" w14:textId="3E2C01F7" w:rsidR="008A7212" w:rsidRPr="00E20F1D" w:rsidRDefault="00532B91" w:rsidP="00374DDA">
      <w:pPr>
        <w:jc w:val="both"/>
        <w:rPr>
          <w:noProof/>
          <w:color w:val="FF0000"/>
          <w:sz w:val="24"/>
          <w:szCs w:val="24"/>
        </w:rPr>
      </w:pPr>
      <w:r w:rsidRPr="00DB27E6">
        <w:rPr>
          <w:sz w:val="24"/>
          <w:szCs w:val="24"/>
        </w:rPr>
        <w:t xml:space="preserve"> </w:t>
      </w:r>
      <w:r w:rsidR="008A7212">
        <w:rPr>
          <w:sz w:val="24"/>
          <w:szCs w:val="24"/>
        </w:rPr>
        <w:t>F</w:t>
      </w:r>
      <w:r w:rsidR="007B3D20">
        <w:rPr>
          <w:sz w:val="24"/>
          <w:szCs w:val="24"/>
        </w:rPr>
        <w:t>igura</w:t>
      </w:r>
      <w:r w:rsidR="008A7212">
        <w:rPr>
          <w:sz w:val="24"/>
          <w:szCs w:val="24"/>
        </w:rPr>
        <w:t xml:space="preserve"> 1</w:t>
      </w:r>
      <w:r w:rsidR="00063AB8" w:rsidRPr="00DB27E6">
        <w:rPr>
          <w:sz w:val="24"/>
          <w:szCs w:val="24"/>
        </w:rPr>
        <w:t xml:space="preserve">- </w:t>
      </w:r>
      <w:r w:rsidR="00DF0705" w:rsidRPr="00E20F1D">
        <w:rPr>
          <w:color w:val="FF0000"/>
          <w:sz w:val="24"/>
          <w:szCs w:val="24"/>
        </w:rPr>
        <w:t>Vista da região maxilar direita</w:t>
      </w:r>
    </w:p>
    <w:p w14:paraId="1D131C6B" w14:textId="0E548616" w:rsidR="008A7212" w:rsidRPr="00DB27E6" w:rsidRDefault="008A7212" w:rsidP="00374DDA">
      <w:pPr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 Fonte: Os autores</w:t>
      </w:r>
      <w:r w:rsidR="003A11EC">
        <w:rPr>
          <w:sz w:val="24"/>
          <w:szCs w:val="24"/>
        </w:rPr>
        <w:t xml:space="preserve"> (2013).</w:t>
      </w:r>
    </w:p>
    <w:p w14:paraId="55D6ADA1" w14:textId="77777777" w:rsidR="00D1756D" w:rsidRPr="00DB27E6" w:rsidRDefault="00D1756D" w:rsidP="00374DDA">
      <w:pPr>
        <w:jc w:val="both"/>
        <w:rPr>
          <w:sz w:val="24"/>
          <w:szCs w:val="24"/>
        </w:rPr>
      </w:pPr>
    </w:p>
    <w:p w14:paraId="3F5C5625" w14:textId="77777777" w:rsidR="00D1756D" w:rsidRPr="00DB27E6" w:rsidRDefault="00D1756D" w:rsidP="00374DDA">
      <w:pPr>
        <w:jc w:val="both"/>
        <w:rPr>
          <w:sz w:val="24"/>
          <w:szCs w:val="24"/>
        </w:rPr>
      </w:pPr>
      <w:r w:rsidRPr="00DB27E6">
        <w:rPr>
          <w:noProof/>
          <w:sz w:val="24"/>
          <w:szCs w:val="24"/>
          <w:lang w:eastAsia="pt-BR"/>
        </w:rPr>
        <w:drawing>
          <wp:inline distT="0" distB="0" distL="0" distR="0" wp14:anchorId="66C39F8F" wp14:editId="0E3B9C75">
            <wp:extent cx="3211797" cy="2342770"/>
            <wp:effectExtent l="57150" t="57150" r="65405" b="5778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11797" cy="2342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6C4EC" w14:textId="5298B382" w:rsidR="00D1756D" w:rsidRDefault="008A7212" w:rsidP="00374DD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="00D748D9">
        <w:rPr>
          <w:sz w:val="24"/>
          <w:szCs w:val="24"/>
        </w:rPr>
        <w:t>igura</w:t>
      </w:r>
      <w:r>
        <w:rPr>
          <w:sz w:val="24"/>
          <w:szCs w:val="24"/>
        </w:rPr>
        <w:t xml:space="preserve"> 2</w:t>
      </w:r>
      <w:r w:rsidR="00D1756D" w:rsidRPr="00DB27E6">
        <w:rPr>
          <w:sz w:val="24"/>
          <w:szCs w:val="24"/>
        </w:rPr>
        <w:t>- Vista oclusal</w:t>
      </w:r>
      <w:r w:rsidR="00D93E3B" w:rsidRPr="00DB27E6">
        <w:rPr>
          <w:sz w:val="24"/>
          <w:szCs w:val="24"/>
        </w:rPr>
        <w:t xml:space="preserve"> do dente 16</w:t>
      </w:r>
      <w:r>
        <w:rPr>
          <w:sz w:val="24"/>
          <w:szCs w:val="24"/>
        </w:rPr>
        <w:t>.</w:t>
      </w:r>
    </w:p>
    <w:p w14:paraId="16176037" w14:textId="329000AC" w:rsidR="008A7212" w:rsidRPr="00DB27E6" w:rsidRDefault="008A7212" w:rsidP="00374DDA">
      <w:pPr>
        <w:jc w:val="both"/>
        <w:rPr>
          <w:sz w:val="24"/>
          <w:szCs w:val="24"/>
        </w:rPr>
      </w:pPr>
      <w:r>
        <w:rPr>
          <w:sz w:val="24"/>
          <w:szCs w:val="24"/>
        </w:rPr>
        <w:t>Fonte: Os autores</w:t>
      </w:r>
      <w:r w:rsidR="003A11EC">
        <w:rPr>
          <w:sz w:val="24"/>
          <w:szCs w:val="24"/>
        </w:rPr>
        <w:t xml:space="preserve"> (2013).</w:t>
      </w:r>
    </w:p>
    <w:p w14:paraId="526E03FB" w14:textId="619BA699" w:rsidR="00D1756D" w:rsidRPr="00DB27E6" w:rsidRDefault="00D1756D" w:rsidP="00374DDA">
      <w:pPr>
        <w:jc w:val="both"/>
        <w:rPr>
          <w:sz w:val="24"/>
          <w:szCs w:val="24"/>
        </w:rPr>
      </w:pPr>
    </w:p>
    <w:p w14:paraId="2B53236F" w14:textId="2F8329B9" w:rsidR="00D1756D" w:rsidRPr="00DB27E6" w:rsidRDefault="00D1756D" w:rsidP="00374DDA">
      <w:pPr>
        <w:jc w:val="both"/>
        <w:rPr>
          <w:sz w:val="24"/>
          <w:szCs w:val="24"/>
        </w:rPr>
      </w:pPr>
    </w:p>
    <w:p w14:paraId="0CE91762" w14:textId="0C9FB866" w:rsidR="00EA0FE0" w:rsidRPr="00DB27E6" w:rsidRDefault="00EA0FE0" w:rsidP="00374DDA">
      <w:pPr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No exame radiográfico notou-se a presença de vários dentes, ainda intraósseos, fora dos padrões em relação ao estágio </w:t>
      </w:r>
      <w:r w:rsidR="00AB4134">
        <w:rPr>
          <w:sz w:val="24"/>
          <w:szCs w:val="24"/>
        </w:rPr>
        <w:t xml:space="preserve">de </w:t>
      </w:r>
      <w:proofErr w:type="spellStart"/>
      <w:r w:rsidR="00AB4134">
        <w:rPr>
          <w:sz w:val="24"/>
          <w:szCs w:val="24"/>
        </w:rPr>
        <w:t>Nolla</w:t>
      </w:r>
      <w:proofErr w:type="spellEnd"/>
      <w:r w:rsidRPr="00DB27E6">
        <w:rPr>
          <w:sz w:val="24"/>
          <w:szCs w:val="24"/>
        </w:rPr>
        <w:t xml:space="preserve"> e idade do paciente. O dente 16, que estava presente na cavidade, não apresentava um limite entre esmalte e dentina</w:t>
      </w:r>
      <w:r w:rsidR="00993315" w:rsidRPr="00DB27E6">
        <w:rPr>
          <w:sz w:val="24"/>
          <w:szCs w:val="24"/>
        </w:rPr>
        <w:t xml:space="preserve">, possuía </w:t>
      </w:r>
      <w:proofErr w:type="gramStart"/>
      <w:r w:rsidR="00993315" w:rsidRPr="00DB27E6">
        <w:rPr>
          <w:sz w:val="24"/>
          <w:szCs w:val="24"/>
        </w:rPr>
        <w:t>câmara</w:t>
      </w:r>
      <w:proofErr w:type="gramEnd"/>
      <w:r w:rsidR="00993315" w:rsidRPr="00DB27E6">
        <w:rPr>
          <w:sz w:val="24"/>
          <w:szCs w:val="24"/>
        </w:rPr>
        <w:t xml:space="preserve"> pulpar ampla, </w:t>
      </w:r>
      <w:r w:rsidR="001406DB">
        <w:rPr>
          <w:sz w:val="24"/>
          <w:szCs w:val="24"/>
        </w:rPr>
        <w:t xml:space="preserve">imagem </w:t>
      </w:r>
      <w:proofErr w:type="spellStart"/>
      <w:r w:rsidR="001406DB">
        <w:rPr>
          <w:sz w:val="24"/>
          <w:szCs w:val="24"/>
        </w:rPr>
        <w:t>radiolúcida</w:t>
      </w:r>
      <w:proofErr w:type="spellEnd"/>
      <w:r w:rsidR="001406DB">
        <w:rPr>
          <w:sz w:val="24"/>
          <w:szCs w:val="24"/>
        </w:rPr>
        <w:t xml:space="preserve"> sugestiva d</w:t>
      </w:r>
      <w:r w:rsidR="009B7BF8" w:rsidRPr="00DB27E6">
        <w:rPr>
          <w:sz w:val="24"/>
          <w:szCs w:val="24"/>
        </w:rPr>
        <w:t xml:space="preserve">e </w:t>
      </w:r>
      <w:r w:rsidR="001406DB">
        <w:rPr>
          <w:sz w:val="24"/>
          <w:szCs w:val="24"/>
        </w:rPr>
        <w:t xml:space="preserve">lesão com comprometimento pulpar, </w:t>
      </w:r>
      <w:r w:rsidR="00993315" w:rsidRPr="00DB27E6">
        <w:rPr>
          <w:sz w:val="24"/>
          <w:szCs w:val="24"/>
        </w:rPr>
        <w:t>raízes fusionadas, curtas e com ápice aberto, características essas determinantes da anomalia</w:t>
      </w:r>
      <w:r w:rsidR="003A11EC">
        <w:rPr>
          <w:sz w:val="24"/>
          <w:szCs w:val="24"/>
        </w:rPr>
        <w:t xml:space="preserve"> (F</w:t>
      </w:r>
      <w:r w:rsidR="003D2C18">
        <w:rPr>
          <w:sz w:val="24"/>
          <w:szCs w:val="24"/>
        </w:rPr>
        <w:t>iguras</w:t>
      </w:r>
      <w:r w:rsidR="003A11EC">
        <w:rPr>
          <w:sz w:val="24"/>
          <w:szCs w:val="24"/>
        </w:rPr>
        <w:t xml:space="preserve"> 3 e 4).</w:t>
      </w:r>
    </w:p>
    <w:p w14:paraId="54120883" w14:textId="182A287A" w:rsidR="00AE07E9" w:rsidRPr="00DB27E6" w:rsidRDefault="00993315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>A mãe relatou que por volta de 1 ano e 7 meses irrompeu na cavidade oral, mais precisamente na região do 55, uma estrutura semelhante à um fóssil, sem nenhuma característica de um dente, que já apresentava mobilidade e logo esfoliou.</w:t>
      </w:r>
    </w:p>
    <w:p w14:paraId="70E7D7BE" w14:textId="0D0815D5" w:rsidR="00AE07E9" w:rsidRPr="00DB27E6" w:rsidRDefault="00AE07E9" w:rsidP="00374DDA">
      <w:pPr>
        <w:ind w:firstLine="565"/>
        <w:jc w:val="both"/>
        <w:rPr>
          <w:sz w:val="24"/>
          <w:szCs w:val="24"/>
        </w:rPr>
      </w:pPr>
    </w:p>
    <w:p w14:paraId="3996613B" w14:textId="46140166" w:rsidR="00AE07E9" w:rsidRPr="00DB27E6" w:rsidRDefault="00D94215" w:rsidP="00374DDA">
      <w:pPr>
        <w:ind w:firstLine="565"/>
        <w:jc w:val="both"/>
        <w:rPr>
          <w:sz w:val="24"/>
          <w:szCs w:val="24"/>
        </w:rPr>
      </w:pPr>
      <w:r w:rsidRPr="00DB27E6">
        <w:rPr>
          <w:noProof/>
          <w:sz w:val="24"/>
          <w:szCs w:val="24"/>
          <w:lang w:eastAsia="pt-BR"/>
        </w:rPr>
        <w:drawing>
          <wp:inline distT="0" distB="0" distL="0" distR="0" wp14:anchorId="50732FCC" wp14:editId="42E7AC0E">
            <wp:extent cx="3642691" cy="2732653"/>
            <wp:effectExtent l="19050" t="19050" r="15240" b="1079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691" cy="27326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868837" w14:textId="1040F26A" w:rsidR="00D94215" w:rsidRDefault="00D94215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lastRenderedPageBreak/>
        <w:t>F</w:t>
      </w:r>
      <w:r w:rsidR="002F436F">
        <w:rPr>
          <w:sz w:val="24"/>
          <w:szCs w:val="24"/>
        </w:rPr>
        <w:t>igura</w:t>
      </w:r>
      <w:r w:rsidR="003A11EC">
        <w:rPr>
          <w:sz w:val="24"/>
          <w:szCs w:val="24"/>
        </w:rPr>
        <w:t xml:space="preserve"> 3</w:t>
      </w:r>
      <w:r w:rsidRPr="00DB27E6">
        <w:rPr>
          <w:sz w:val="24"/>
          <w:szCs w:val="24"/>
        </w:rPr>
        <w:t>- Radiografia periapical da região do 16</w:t>
      </w:r>
      <w:r w:rsidR="003A11EC">
        <w:rPr>
          <w:sz w:val="24"/>
          <w:szCs w:val="24"/>
        </w:rPr>
        <w:t>.</w:t>
      </w:r>
    </w:p>
    <w:p w14:paraId="545EF461" w14:textId="7A0B7F8D" w:rsidR="003A11EC" w:rsidRPr="00DB27E6" w:rsidRDefault="003A11EC" w:rsidP="00374DDA">
      <w:pPr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>Fonte: Os autores (2013).</w:t>
      </w:r>
    </w:p>
    <w:p w14:paraId="697E770D" w14:textId="77777777" w:rsidR="00AE07E9" w:rsidRPr="00DB27E6" w:rsidRDefault="00AE07E9" w:rsidP="00374DDA">
      <w:pPr>
        <w:ind w:firstLine="565"/>
        <w:jc w:val="both"/>
        <w:rPr>
          <w:sz w:val="24"/>
          <w:szCs w:val="24"/>
        </w:rPr>
      </w:pPr>
    </w:p>
    <w:p w14:paraId="35DF5D09" w14:textId="77777777" w:rsidR="00AE07E9" w:rsidRPr="00DB27E6" w:rsidRDefault="00AE07E9" w:rsidP="00374DDA">
      <w:pPr>
        <w:jc w:val="both"/>
        <w:rPr>
          <w:sz w:val="24"/>
          <w:szCs w:val="24"/>
        </w:rPr>
      </w:pPr>
      <w:r w:rsidRPr="00DB27E6">
        <w:rPr>
          <w:noProof/>
          <w:sz w:val="24"/>
          <w:szCs w:val="24"/>
          <w:lang w:eastAsia="pt-BR"/>
        </w:rPr>
        <w:drawing>
          <wp:inline distT="0" distB="0" distL="0" distR="0" wp14:anchorId="2B63DEEB" wp14:editId="2BE998D1">
            <wp:extent cx="5242372" cy="3930015"/>
            <wp:effectExtent l="19050" t="19050" r="15875" b="133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24" cy="39348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04D5AF" w14:textId="551602C4" w:rsidR="00532B91" w:rsidRDefault="00D838B7" w:rsidP="00374DDA">
      <w:pPr>
        <w:jc w:val="both"/>
        <w:rPr>
          <w:sz w:val="24"/>
          <w:szCs w:val="24"/>
        </w:rPr>
      </w:pPr>
      <w:r w:rsidRPr="00DB27E6">
        <w:rPr>
          <w:sz w:val="24"/>
          <w:szCs w:val="24"/>
        </w:rPr>
        <w:t>F</w:t>
      </w:r>
      <w:r w:rsidR="002F436F">
        <w:rPr>
          <w:sz w:val="24"/>
          <w:szCs w:val="24"/>
        </w:rPr>
        <w:t>igura</w:t>
      </w:r>
      <w:r w:rsidR="003A11EC">
        <w:rPr>
          <w:sz w:val="24"/>
          <w:szCs w:val="24"/>
        </w:rPr>
        <w:t xml:space="preserve"> 4</w:t>
      </w:r>
      <w:r w:rsidRPr="00DB27E6">
        <w:rPr>
          <w:sz w:val="24"/>
          <w:szCs w:val="24"/>
        </w:rPr>
        <w:t xml:space="preserve">- Radiografia </w:t>
      </w:r>
      <w:r w:rsidR="00AE07E9" w:rsidRPr="00DB27E6">
        <w:rPr>
          <w:sz w:val="24"/>
          <w:szCs w:val="24"/>
        </w:rPr>
        <w:t>Panorâ</w:t>
      </w:r>
      <w:r w:rsidR="00D93E3B" w:rsidRPr="00DB27E6">
        <w:rPr>
          <w:sz w:val="24"/>
          <w:szCs w:val="24"/>
        </w:rPr>
        <w:t>mica</w:t>
      </w:r>
      <w:r w:rsidR="003A11EC">
        <w:rPr>
          <w:sz w:val="24"/>
          <w:szCs w:val="24"/>
        </w:rPr>
        <w:t>.</w:t>
      </w:r>
    </w:p>
    <w:p w14:paraId="75090DBF" w14:textId="3683942C" w:rsidR="003A11EC" w:rsidRPr="00DB27E6" w:rsidRDefault="003A11EC" w:rsidP="00374DDA">
      <w:pPr>
        <w:jc w:val="both"/>
        <w:rPr>
          <w:sz w:val="24"/>
          <w:szCs w:val="24"/>
        </w:rPr>
      </w:pPr>
      <w:r>
        <w:rPr>
          <w:sz w:val="24"/>
          <w:szCs w:val="24"/>
        </w:rPr>
        <w:t>Fonte: Os autores (2013).</w:t>
      </w:r>
    </w:p>
    <w:p w14:paraId="4B72579B" w14:textId="7C97B2BE" w:rsidR="00532B91" w:rsidRPr="00DB27E6" w:rsidRDefault="00532B91" w:rsidP="00374DDA">
      <w:pPr>
        <w:ind w:firstLine="565"/>
        <w:jc w:val="both"/>
        <w:rPr>
          <w:sz w:val="24"/>
          <w:szCs w:val="24"/>
        </w:rPr>
      </w:pPr>
    </w:p>
    <w:p w14:paraId="08637A31" w14:textId="4E46B597" w:rsidR="00993315" w:rsidRPr="00DB27E6" w:rsidRDefault="00E2787C" w:rsidP="00374DDA">
      <w:pPr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     </w:t>
      </w:r>
      <w:r w:rsidR="00993315" w:rsidRPr="00DB27E6">
        <w:rPr>
          <w:sz w:val="24"/>
          <w:szCs w:val="24"/>
        </w:rPr>
        <w:t>Os dentes antagonistas encontravam-se anquilosados perante o exame clínico realizado e os dentes permanentes, ainda intraósseos, apresentavam desvio do eixo de irrupção. Analisando-se a face do paciente na região do lado afetado pela anomalia, observou-se hipotonia muscular e perda da dimensão vertical.</w:t>
      </w:r>
    </w:p>
    <w:p w14:paraId="70328785" w14:textId="0EA7F2E1" w:rsidR="000D249F" w:rsidRPr="00DB27E6" w:rsidRDefault="000D249F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lastRenderedPageBreak/>
        <w:t>Chegou-se ao diagnóstico</w:t>
      </w:r>
      <w:r w:rsidR="00E2068F">
        <w:rPr>
          <w:sz w:val="24"/>
          <w:szCs w:val="24"/>
        </w:rPr>
        <w:t xml:space="preserve"> sugestivo</w:t>
      </w:r>
      <w:r w:rsidRPr="00DB27E6">
        <w:rPr>
          <w:sz w:val="24"/>
          <w:szCs w:val="24"/>
        </w:rPr>
        <w:t xml:space="preserve"> de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Regional, também conhecida como “</w:t>
      </w:r>
      <w:r w:rsidR="005B4C95" w:rsidRPr="00DB27E6">
        <w:rPr>
          <w:sz w:val="24"/>
          <w:szCs w:val="24"/>
        </w:rPr>
        <w:t>Dente</w:t>
      </w:r>
      <w:r w:rsidR="00D057E8">
        <w:rPr>
          <w:sz w:val="24"/>
          <w:szCs w:val="24"/>
        </w:rPr>
        <w:t>s</w:t>
      </w:r>
      <w:r w:rsidR="005B4C95" w:rsidRPr="00DB27E6">
        <w:rPr>
          <w:sz w:val="24"/>
          <w:szCs w:val="24"/>
        </w:rPr>
        <w:t xml:space="preserve"> </w:t>
      </w:r>
      <w:r w:rsidRPr="00DB27E6">
        <w:rPr>
          <w:sz w:val="24"/>
          <w:szCs w:val="24"/>
        </w:rPr>
        <w:t>Fantasma</w:t>
      </w:r>
      <w:r w:rsidR="00657E80">
        <w:rPr>
          <w:sz w:val="24"/>
          <w:szCs w:val="24"/>
        </w:rPr>
        <w:t>s</w:t>
      </w:r>
      <w:r w:rsidR="00FF37FE">
        <w:rPr>
          <w:sz w:val="24"/>
          <w:szCs w:val="24"/>
        </w:rPr>
        <w:t>”.</w:t>
      </w:r>
      <w:r w:rsidR="003676C8">
        <w:rPr>
          <w:sz w:val="24"/>
          <w:szCs w:val="24"/>
        </w:rPr>
        <w:t xml:space="preserve"> </w:t>
      </w:r>
      <w:r w:rsidR="00FF37FE">
        <w:rPr>
          <w:sz w:val="24"/>
          <w:szCs w:val="24"/>
        </w:rPr>
        <w:t>E</w:t>
      </w:r>
      <w:r w:rsidRPr="00DB27E6">
        <w:rPr>
          <w:sz w:val="24"/>
          <w:szCs w:val="24"/>
        </w:rPr>
        <w:t>stabeleceu-se</w:t>
      </w:r>
      <w:r w:rsidR="00FF37FE">
        <w:rPr>
          <w:sz w:val="24"/>
          <w:szCs w:val="24"/>
        </w:rPr>
        <w:t>, portanto,</w:t>
      </w:r>
      <w:r w:rsidRPr="00DB27E6">
        <w:rPr>
          <w:sz w:val="24"/>
          <w:szCs w:val="24"/>
        </w:rPr>
        <w:t xml:space="preserve"> como plano de tratamento</w:t>
      </w:r>
      <w:r w:rsidR="00FF37FE">
        <w:rPr>
          <w:sz w:val="24"/>
          <w:szCs w:val="24"/>
        </w:rPr>
        <w:t>,</w:t>
      </w:r>
      <w:r w:rsidRPr="00DB27E6">
        <w:rPr>
          <w:sz w:val="24"/>
          <w:szCs w:val="24"/>
        </w:rPr>
        <w:t xml:space="preserve"> a exodontia do dente 16. O mesmo foi colocado em solução de formol tamponado (formalina a 40%) e encaminh</w:t>
      </w:r>
      <w:r w:rsidR="003A11EC">
        <w:rPr>
          <w:sz w:val="24"/>
          <w:szCs w:val="24"/>
        </w:rPr>
        <w:t>ado</w:t>
      </w:r>
      <w:r w:rsidRPr="00DB27E6">
        <w:rPr>
          <w:sz w:val="24"/>
          <w:szCs w:val="24"/>
        </w:rPr>
        <w:t xml:space="preserve"> para a análise histopatológica</w:t>
      </w:r>
      <w:r w:rsidR="00161B1C">
        <w:rPr>
          <w:sz w:val="24"/>
          <w:szCs w:val="24"/>
        </w:rPr>
        <w:t>, sendo</w:t>
      </w:r>
      <w:r w:rsidR="00BF075F">
        <w:rPr>
          <w:sz w:val="24"/>
          <w:szCs w:val="24"/>
        </w:rPr>
        <w:t xml:space="preserve"> confirmado o diagnóstic</w:t>
      </w:r>
      <w:r w:rsidR="001467F2">
        <w:rPr>
          <w:sz w:val="24"/>
          <w:szCs w:val="24"/>
        </w:rPr>
        <w:t>o</w:t>
      </w:r>
      <w:r w:rsidR="00516EC1">
        <w:rPr>
          <w:sz w:val="24"/>
          <w:szCs w:val="24"/>
        </w:rPr>
        <w:t>.</w:t>
      </w:r>
    </w:p>
    <w:p w14:paraId="6EC93C67" w14:textId="261A6216" w:rsidR="000D249F" w:rsidRPr="00DB27E6" w:rsidRDefault="000D249F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>Diante disso, adotou-se o retorno do paciente a cada 6 meses para acompanhar a irrupção do dente 17, uma vez que os elementos dentários presentes nesta anom</w:t>
      </w:r>
      <w:r w:rsidR="009B7BF8" w:rsidRPr="00DB27E6">
        <w:rPr>
          <w:sz w:val="24"/>
          <w:szCs w:val="24"/>
        </w:rPr>
        <w:t>alia são mal</w:t>
      </w:r>
      <w:r w:rsidRPr="00DB27E6">
        <w:rPr>
          <w:sz w:val="24"/>
          <w:szCs w:val="24"/>
        </w:rPr>
        <w:t xml:space="preserve">formados e, quando em meio bucal, são muito suscetíveis </w:t>
      </w:r>
      <w:proofErr w:type="gramStart"/>
      <w:r w:rsidRPr="00DB27E6">
        <w:rPr>
          <w:sz w:val="24"/>
          <w:szCs w:val="24"/>
        </w:rPr>
        <w:t>à</w:t>
      </w:r>
      <w:proofErr w:type="gramEnd"/>
      <w:r w:rsidRPr="00DB27E6">
        <w:rPr>
          <w:sz w:val="24"/>
          <w:szCs w:val="24"/>
        </w:rPr>
        <w:t xml:space="preserve"> lesões de cárie. Caso o dente 17 tenha uma formação dentro dos padrões normais, a </w:t>
      </w:r>
      <w:r w:rsidR="004F21A4" w:rsidRPr="00DB27E6">
        <w:rPr>
          <w:sz w:val="24"/>
          <w:szCs w:val="24"/>
        </w:rPr>
        <w:t>sugestão seria a colocação de um mantenedor de espaço</w:t>
      </w:r>
      <w:r w:rsidR="009B7BF8" w:rsidRPr="00DB27E6">
        <w:rPr>
          <w:sz w:val="24"/>
          <w:szCs w:val="24"/>
        </w:rPr>
        <w:t xml:space="preserve"> até o paciente atingir a idade</w:t>
      </w:r>
      <w:r w:rsidR="004F21A4" w:rsidRPr="00DB27E6">
        <w:rPr>
          <w:sz w:val="24"/>
          <w:szCs w:val="24"/>
        </w:rPr>
        <w:t xml:space="preserve"> de 18 anos</w:t>
      </w:r>
      <w:r w:rsidR="009B7BF8" w:rsidRPr="00DB27E6">
        <w:rPr>
          <w:sz w:val="24"/>
          <w:szCs w:val="24"/>
        </w:rPr>
        <w:t xml:space="preserve"> para a </w:t>
      </w:r>
      <w:r w:rsidR="00863436">
        <w:rPr>
          <w:sz w:val="24"/>
          <w:szCs w:val="24"/>
        </w:rPr>
        <w:t>reabilitação através de implantes ou prótese.</w:t>
      </w:r>
    </w:p>
    <w:p w14:paraId="38B846A6" w14:textId="371DAB6B" w:rsidR="004F21A4" w:rsidRPr="00DB27E6" w:rsidRDefault="004F21A4" w:rsidP="00374DDA">
      <w:pPr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>Seguindo o plano de tratamento, o paciente retornou após 6 meses e foi realizada a radiografia periapical para verificar a formação e a irrupção dos dentes ainda intraósseos</w:t>
      </w:r>
      <w:r w:rsidR="003A11EC">
        <w:rPr>
          <w:sz w:val="24"/>
          <w:szCs w:val="24"/>
        </w:rPr>
        <w:t xml:space="preserve"> (F</w:t>
      </w:r>
      <w:r w:rsidR="001467F2">
        <w:rPr>
          <w:sz w:val="24"/>
          <w:szCs w:val="24"/>
        </w:rPr>
        <w:t xml:space="preserve">igura </w:t>
      </w:r>
      <w:r w:rsidR="003A11EC">
        <w:rPr>
          <w:sz w:val="24"/>
          <w:szCs w:val="24"/>
        </w:rPr>
        <w:t>5).</w:t>
      </w:r>
    </w:p>
    <w:p w14:paraId="7CAA3F34" w14:textId="183E980B" w:rsidR="00D93E3B" w:rsidRPr="00DB27E6" w:rsidRDefault="00D93E3B" w:rsidP="00374DDA">
      <w:pPr>
        <w:ind w:firstLine="565"/>
        <w:jc w:val="both"/>
        <w:rPr>
          <w:sz w:val="24"/>
          <w:szCs w:val="24"/>
        </w:rPr>
      </w:pPr>
    </w:p>
    <w:p w14:paraId="33478468" w14:textId="59AF6318" w:rsidR="00163DB0" w:rsidRPr="00DB27E6" w:rsidRDefault="00163DB0" w:rsidP="00374DDA">
      <w:pPr>
        <w:jc w:val="both"/>
        <w:rPr>
          <w:sz w:val="24"/>
          <w:szCs w:val="24"/>
        </w:rPr>
      </w:pPr>
    </w:p>
    <w:p w14:paraId="38797D57" w14:textId="3A4A826D" w:rsidR="00163DB0" w:rsidRPr="00DB27E6" w:rsidRDefault="0074150B" w:rsidP="00374DDA">
      <w:pPr>
        <w:ind w:firstLine="565"/>
        <w:jc w:val="both"/>
        <w:rPr>
          <w:sz w:val="24"/>
          <w:szCs w:val="24"/>
        </w:rPr>
      </w:pPr>
      <w:bookmarkStart w:id="0" w:name="_GoBack"/>
      <w:r w:rsidRPr="00DB27E6"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6F9F66D6" wp14:editId="3F2EA7CF">
            <wp:extent cx="3325226" cy="2493918"/>
            <wp:effectExtent l="19050" t="19050" r="27940" b="209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226" cy="24939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193017A6" w14:textId="77777777" w:rsidR="0014786C" w:rsidRDefault="0074150B" w:rsidP="00374DDA">
      <w:pPr>
        <w:tabs>
          <w:tab w:val="left" w:pos="6110"/>
        </w:tabs>
        <w:ind w:firstLine="565"/>
        <w:jc w:val="both"/>
        <w:rPr>
          <w:sz w:val="24"/>
          <w:szCs w:val="24"/>
        </w:rPr>
      </w:pPr>
      <w:r w:rsidRPr="00DB27E6">
        <w:rPr>
          <w:sz w:val="24"/>
          <w:szCs w:val="24"/>
        </w:rPr>
        <w:t>F</w:t>
      </w:r>
      <w:r w:rsidR="002F436F">
        <w:rPr>
          <w:sz w:val="24"/>
          <w:szCs w:val="24"/>
        </w:rPr>
        <w:t>igura</w:t>
      </w:r>
      <w:r w:rsidR="003A11EC">
        <w:rPr>
          <w:sz w:val="24"/>
          <w:szCs w:val="24"/>
        </w:rPr>
        <w:t xml:space="preserve"> 5</w:t>
      </w:r>
      <w:r w:rsidRPr="00DB27E6">
        <w:rPr>
          <w:sz w:val="24"/>
          <w:szCs w:val="24"/>
        </w:rPr>
        <w:t>- Radiografia periapical após 6 meses.</w:t>
      </w:r>
    </w:p>
    <w:p w14:paraId="1E092EB3" w14:textId="41208F8E" w:rsidR="003A11EC" w:rsidRDefault="003A11EC" w:rsidP="00374DDA">
      <w:pPr>
        <w:tabs>
          <w:tab w:val="left" w:pos="6110"/>
        </w:tabs>
        <w:ind w:firstLine="565"/>
        <w:jc w:val="both"/>
        <w:rPr>
          <w:sz w:val="24"/>
          <w:szCs w:val="24"/>
        </w:rPr>
      </w:pPr>
      <w:r>
        <w:rPr>
          <w:sz w:val="24"/>
          <w:szCs w:val="24"/>
        </w:rPr>
        <w:t>Fonte: Os autores (2013).</w:t>
      </w:r>
    </w:p>
    <w:p w14:paraId="1E3BE168" w14:textId="0906C089" w:rsidR="00814C6B" w:rsidRPr="00547A01" w:rsidRDefault="00547A01" w:rsidP="00374DDA">
      <w:pPr>
        <w:tabs>
          <w:tab w:val="left" w:pos="6110"/>
        </w:tabs>
        <w:ind w:firstLine="565"/>
        <w:jc w:val="both"/>
        <w:rPr>
          <w:color w:val="FF0000"/>
          <w:sz w:val="24"/>
          <w:szCs w:val="24"/>
        </w:rPr>
      </w:pPr>
      <w:r w:rsidRPr="00547A01">
        <w:rPr>
          <w:color w:val="FF0000"/>
          <w:sz w:val="24"/>
          <w:szCs w:val="24"/>
        </w:rPr>
        <w:t>RETIRADO POR CONTER A IDENTIFICAÇÃO DE UM DOS AUTORES</w:t>
      </w:r>
    </w:p>
    <w:p w14:paraId="7AAECE24" w14:textId="2E1115B1" w:rsidR="009B31F5" w:rsidRDefault="00814C6B" w:rsidP="00374DDA">
      <w:pPr>
        <w:tabs>
          <w:tab w:val="left" w:pos="611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CFB9F" wp14:editId="3DD81399">
                <wp:simplePos x="0" y="0"/>
                <wp:positionH relativeFrom="column">
                  <wp:posOffset>353250</wp:posOffset>
                </wp:positionH>
                <wp:positionV relativeFrom="paragraph">
                  <wp:posOffset>571414</wp:posOffset>
                </wp:positionV>
                <wp:extent cx="1078796" cy="98442"/>
                <wp:effectExtent l="0" t="0" r="26670" b="158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796" cy="984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6B8BC" w14:textId="77777777" w:rsidR="00B97581" w:rsidRDefault="00B97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CFB9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27.8pt;margin-top:45pt;width:84.95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" fillcolor="black [3213]" strokeweight=".5pt">
                <v:textbox>
                  <w:txbxContent>
                    <w:p w14:paraId="09C6B8BC" w14:textId="77777777" w:rsidR="00B97581" w:rsidRDefault="00B97581"/>
                  </w:txbxContent>
                </v:textbox>
              </v:shape>
            </w:pict>
          </mc:Fallback>
        </mc:AlternateContent>
      </w:r>
    </w:p>
    <w:p w14:paraId="3CF223BC" w14:textId="77777777" w:rsidR="009B31F5" w:rsidRPr="00DB27E6" w:rsidRDefault="009B31F5" w:rsidP="00374DDA">
      <w:pPr>
        <w:tabs>
          <w:tab w:val="left" w:pos="6110"/>
        </w:tabs>
        <w:jc w:val="both"/>
        <w:rPr>
          <w:sz w:val="24"/>
          <w:szCs w:val="24"/>
        </w:rPr>
      </w:pPr>
    </w:p>
    <w:p w14:paraId="48AB7CA3" w14:textId="5CF30386" w:rsidR="00FE5D50" w:rsidRPr="00E20F1D" w:rsidRDefault="009B31F5" w:rsidP="00374DDA">
      <w:pPr>
        <w:spacing w:before="120" w:after="120"/>
        <w:ind w:firstLine="1134"/>
        <w:jc w:val="both"/>
        <w:rPr>
          <w:b/>
          <w:color w:val="FF0000"/>
          <w:sz w:val="24"/>
          <w:szCs w:val="24"/>
        </w:rPr>
      </w:pPr>
      <w:r w:rsidRPr="00E20F1D">
        <w:rPr>
          <w:b/>
          <w:color w:val="FF0000"/>
          <w:sz w:val="24"/>
          <w:szCs w:val="24"/>
        </w:rPr>
        <w:t>3 DISCUSSÃO</w:t>
      </w:r>
    </w:p>
    <w:p w14:paraId="75D95958" w14:textId="1EC6B8A4" w:rsidR="00FE5D50" w:rsidRPr="00DB27E6" w:rsidRDefault="00FE5D50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Sabe-se que a </w:t>
      </w:r>
      <w:proofErr w:type="spellStart"/>
      <w:r w:rsidR="00516EC1">
        <w:rPr>
          <w:sz w:val="24"/>
          <w:szCs w:val="24"/>
        </w:rPr>
        <w:t>o</w:t>
      </w:r>
      <w:r w:rsidRPr="00DB27E6">
        <w:rPr>
          <w:sz w:val="24"/>
          <w:szCs w:val="24"/>
        </w:rPr>
        <w:t>dontodisplasia</w:t>
      </w:r>
      <w:proofErr w:type="spellEnd"/>
      <w:r w:rsidRPr="00DB27E6">
        <w:rPr>
          <w:sz w:val="24"/>
          <w:szCs w:val="24"/>
        </w:rPr>
        <w:t xml:space="preserve"> </w:t>
      </w:r>
      <w:r w:rsidR="00516EC1">
        <w:rPr>
          <w:sz w:val="24"/>
          <w:szCs w:val="24"/>
        </w:rPr>
        <w:t>r</w:t>
      </w:r>
      <w:r w:rsidRPr="00DB27E6">
        <w:rPr>
          <w:sz w:val="24"/>
          <w:szCs w:val="24"/>
        </w:rPr>
        <w:t xml:space="preserve">egional é uma anomalia rara de desenvolvimento dentário, não hereditária, </w:t>
      </w:r>
      <w:r w:rsidR="001E7077">
        <w:rPr>
          <w:sz w:val="24"/>
          <w:szCs w:val="24"/>
        </w:rPr>
        <w:t xml:space="preserve">que ocorre </w:t>
      </w:r>
      <w:r w:rsidRPr="00DB27E6">
        <w:rPr>
          <w:sz w:val="24"/>
          <w:szCs w:val="24"/>
        </w:rPr>
        <w:t xml:space="preserve">com maior frequência </w:t>
      </w:r>
      <w:r w:rsidR="001E7077">
        <w:rPr>
          <w:sz w:val="24"/>
          <w:szCs w:val="24"/>
        </w:rPr>
        <w:t>n</w:t>
      </w:r>
      <w:r w:rsidRPr="00DB27E6">
        <w:rPr>
          <w:sz w:val="24"/>
          <w:szCs w:val="24"/>
        </w:rPr>
        <w:t xml:space="preserve">a </w:t>
      </w:r>
      <w:r w:rsidRPr="00EF3B50">
        <w:rPr>
          <w:sz w:val="24"/>
          <w:szCs w:val="24"/>
        </w:rPr>
        <w:t>maxila (VAN DER WALL et al.,</w:t>
      </w:r>
      <w:r w:rsidRPr="00DB27E6">
        <w:rPr>
          <w:sz w:val="24"/>
          <w:szCs w:val="24"/>
        </w:rPr>
        <w:t xml:space="preserve"> 1993; SRINDHI; RAGHAVENDRA, 2011</w:t>
      </w:r>
      <w:r w:rsidR="00662A0F">
        <w:rPr>
          <w:sz w:val="24"/>
          <w:szCs w:val="24"/>
        </w:rPr>
        <w:t>;</w:t>
      </w:r>
      <w:r w:rsidR="009B31F5">
        <w:rPr>
          <w:sz w:val="24"/>
          <w:szCs w:val="24"/>
        </w:rPr>
        <w:t xml:space="preserve"> </w:t>
      </w:r>
      <w:r w:rsidR="009B31F5" w:rsidRPr="001D7598">
        <w:rPr>
          <w:color w:val="FF0000"/>
          <w:sz w:val="24"/>
          <w:szCs w:val="24"/>
        </w:rPr>
        <w:t>METHA, D.N.; BAILOOR, D.; PATEL, 2001</w:t>
      </w:r>
      <w:r w:rsidRPr="00E20F1D">
        <w:rPr>
          <w:color w:val="FF0000"/>
          <w:sz w:val="24"/>
          <w:szCs w:val="24"/>
        </w:rPr>
        <w:t xml:space="preserve">), </w:t>
      </w:r>
      <w:r w:rsidR="001E7077">
        <w:rPr>
          <w:sz w:val="24"/>
          <w:szCs w:val="24"/>
        </w:rPr>
        <w:t>afetando</w:t>
      </w:r>
      <w:r w:rsidRPr="00DB27E6">
        <w:rPr>
          <w:sz w:val="24"/>
          <w:szCs w:val="24"/>
        </w:rPr>
        <w:t xml:space="preserve"> duas vezes mais o </w:t>
      </w:r>
      <w:r w:rsidR="00BA17C2">
        <w:rPr>
          <w:sz w:val="24"/>
          <w:szCs w:val="24"/>
        </w:rPr>
        <w:t>sexo</w:t>
      </w:r>
      <w:r w:rsidRPr="00DB27E6">
        <w:rPr>
          <w:sz w:val="24"/>
          <w:szCs w:val="24"/>
        </w:rPr>
        <w:t xml:space="preserve"> feminino do que o masculino.</w:t>
      </w:r>
      <w:r w:rsidR="00613258">
        <w:rPr>
          <w:sz w:val="24"/>
          <w:szCs w:val="24"/>
        </w:rPr>
        <w:t xml:space="preserve"> </w:t>
      </w:r>
      <w:r w:rsidR="00613258" w:rsidRPr="00E20F1D">
        <w:rPr>
          <w:color w:val="FF0000"/>
          <w:sz w:val="24"/>
          <w:szCs w:val="24"/>
        </w:rPr>
        <w:t xml:space="preserve">Os casos de </w:t>
      </w:r>
      <w:proofErr w:type="spellStart"/>
      <w:r w:rsidR="00613258" w:rsidRPr="00E20F1D">
        <w:rPr>
          <w:color w:val="FF0000"/>
          <w:sz w:val="24"/>
          <w:szCs w:val="24"/>
        </w:rPr>
        <w:t>odontodisplasia</w:t>
      </w:r>
      <w:proofErr w:type="spellEnd"/>
      <w:r w:rsidR="00613258" w:rsidRPr="00E20F1D">
        <w:rPr>
          <w:color w:val="FF0000"/>
          <w:sz w:val="24"/>
          <w:szCs w:val="24"/>
        </w:rPr>
        <w:t xml:space="preserve"> regional são diagnosticados pela combinação de características clínicas e radiográficas, associad</w:t>
      </w:r>
      <w:r w:rsidR="00516EC1" w:rsidRPr="00E20F1D">
        <w:rPr>
          <w:color w:val="FF0000"/>
          <w:sz w:val="24"/>
          <w:szCs w:val="24"/>
        </w:rPr>
        <w:t>a</w:t>
      </w:r>
      <w:r w:rsidR="00613258" w:rsidRPr="00E20F1D">
        <w:rPr>
          <w:color w:val="FF0000"/>
          <w:sz w:val="24"/>
          <w:szCs w:val="24"/>
        </w:rPr>
        <w:t xml:space="preserve">s à uma anamnese detalhada (MAGALHÃES, 2007; VOLPATO, 2008). </w:t>
      </w:r>
      <w:r w:rsidR="00516EC1" w:rsidRPr="00E20F1D">
        <w:rPr>
          <w:color w:val="FF0000"/>
          <w:sz w:val="24"/>
          <w:szCs w:val="24"/>
        </w:rPr>
        <w:t xml:space="preserve">Condições como displasia </w:t>
      </w:r>
      <w:proofErr w:type="spellStart"/>
      <w:r w:rsidR="00516EC1" w:rsidRPr="00E20F1D">
        <w:rPr>
          <w:color w:val="FF0000"/>
          <w:sz w:val="24"/>
          <w:szCs w:val="24"/>
        </w:rPr>
        <w:t>dentinária</w:t>
      </w:r>
      <w:proofErr w:type="spellEnd"/>
      <w:r w:rsidR="00516EC1" w:rsidRPr="00E20F1D">
        <w:rPr>
          <w:color w:val="FF0000"/>
          <w:sz w:val="24"/>
          <w:szCs w:val="24"/>
        </w:rPr>
        <w:t xml:space="preserve">, </w:t>
      </w:r>
      <w:proofErr w:type="spellStart"/>
      <w:r w:rsidR="00516EC1" w:rsidRPr="00E20F1D">
        <w:rPr>
          <w:color w:val="FF0000"/>
          <w:sz w:val="24"/>
          <w:szCs w:val="24"/>
        </w:rPr>
        <w:t>amelogênse</w:t>
      </w:r>
      <w:proofErr w:type="spellEnd"/>
      <w:r w:rsidR="00516EC1" w:rsidRPr="00E20F1D">
        <w:rPr>
          <w:color w:val="FF0000"/>
          <w:sz w:val="24"/>
          <w:szCs w:val="24"/>
        </w:rPr>
        <w:t xml:space="preserve"> e </w:t>
      </w:r>
      <w:proofErr w:type="spellStart"/>
      <w:r w:rsidR="00516EC1" w:rsidRPr="00E20F1D">
        <w:rPr>
          <w:color w:val="FF0000"/>
          <w:sz w:val="24"/>
          <w:szCs w:val="24"/>
        </w:rPr>
        <w:t>dentinogênese</w:t>
      </w:r>
      <w:proofErr w:type="spellEnd"/>
      <w:r w:rsidR="00516EC1" w:rsidRPr="00E20F1D">
        <w:rPr>
          <w:color w:val="FF0000"/>
          <w:sz w:val="24"/>
          <w:szCs w:val="24"/>
        </w:rPr>
        <w:t xml:space="preserve"> imperfeita apresentam semelhanças com a </w:t>
      </w:r>
      <w:proofErr w:type="spellStart"/>
      <w:r w:rsidR="00516EC1" w:rsidRPr="00E20F1D">
        <w:rPr>
          <w:color w:val="FF0000"/>
          <w:sz w:val="24"/>
          <w:szCs w:val="24"/>
        </w:rPr>
        <w:t>odontodisplasia</w:t>
      </w:r>
      <w:proofErr w:type="spellEnd"/>
      <w:r w:rsidR="00516EC1" w:rsidRPr="00E20F1D">
        <w:rPr>
          <w:color w:val="FF0000"/>
          <w:sz w:val="24"/>
          <w:szCs w:val="24"/>
        </w:rPr>
        <w:t xml:space="preserve"> regional, porém estas afetam toda a dentição e não apenas um único segmento </w:t>
      </w:r>
      <w:r w:rsidR="00516EC1" w:rsidRPr="00E20F1D">
        <w:rPr>
          <w:color w:val="FF0000"/>
          <w:sz w:val="24"/>
          <w:szCs w:val="24"/>
        </w:rPr>
        <w:lastRenderedPageBreak/>
        <w:t>(CRAWFORD, 1989).</w:t>
      </w:r>
      <w:r w:rsidR="00516EC1">
        <w:rPr>
          <w:sz w:val="24"/>
          <w:szCs w:val="24"/>
        </w:rPr>
        <w:t xml:space="preserve"> </w:t>
      </w:r>
      <w:r w:rsidRPr="00DB27E6">
        <w:rPr>
          <w:sz w:val="24"/>
          <w:szCs w:val="24"/>
        </w:rPr>
        <w:t xml:space="preserve">O presente caso refere-se a um menino de 9 anos, acometido por esta anomalia na região de maxila do lado direito, </w:t>
      </w:r>
      <w:r w:rsidR="001E7077">
        <w:rPr>
          <w:sz w:val="24"/>
          <w:szCs w:val="24"/>
        </w:rPr>
        <w:t xml:space="preserve">envolvendo </w:t>
      </w:r>
      <w:r w:rsidRPr="00DB27E6">
        <w:rPr>
          <w:sz w:val="24"/>
          <w:szCs w:val="24"/>
        </w:rPr>
        <w:t xml:space="preserve">tanto a dentição decídua como a permanente. </w:t>
      </w:r>
    </w:p>
    <w:p w14:paraId="2E4586E5" w14:textId="66B46B79" w:rsidR="00FE5D50" w:rsidRPr="00DB27E6" w:rsidRDefault="00FE5D50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Não há evidências científicas disponíveis sobre sua prevalência na população. A literatura disponível baseia-se em relatos de casos publicados </w:t>
      </w:r>
      <w:r w:rsidRPr="00C840A6">
        <w:rPr>
          <w:sz w:val="24"/>
          <w:szCs w:val="24"/>
        </w:rPr>
        <w:t>(CANELA et al., 20</w:t>
      </w:r>
      <w:r w:rsidR="00C840A6">
        <w:rPr>
          <w:sz w:val="24"/>
          <w:szCs w:val="24"/>
        </w:rPr>
        <w:t>12</w:t>
      </w:r>
      <w:r w:rsidRPr="00C840A6">
        <w:rPr>
          <w:sz w:val="24"/>
          <w:szCs w:val="24"/>
        </w:rPr>
        <w:t>).</w:t>
      </w:r>
    </w:p>
    <w:p w14:paraId="3C54D7D5" w14:textId="1FC7705C" w:rsidR="00FE5D50" w:rsidRPr="00DB27E6" w:rsidRDefault="00322881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KAPPADI </w:t>
      </w:r>
      <w:r w:rsidR="00FE5D50" w:rsidRPr="00DB27E6">
        <w:rPr>
          <w:sz w:val="24"/>
          <w:szCs w:val="24"/>
        </w:rPr>
        <w:t>et al. (2009) relataram que, uma vez o profissional tendo conhecimento das características clínicas, radiológicas e histológicas, não enfrentará nenhuma dificuldade quanto ao diagnóstico</w:t>
      </w:r>
      <w:r w:rsidRPr="00DB27E6">
        <w:rPr>
          <w:sz w:val="24"/>
          <w:szCs w:val="24"/>
        </w:rPr>
        <w:t>. O fator complicador</w:t>
      </w:r>
      <w:r w:rsidR="00EF041A" w:rsidRPr="00DB27E6">
        <w:rPr>
          <w:sz w:val="24"/>
          <w:szCs w:val="24"/>
        </w:rPr>
        <w:t xml:space="preserve"> surge no momento do planejamento do tratamento a ser realizado.</w:t>
      </w:r>
    </w:p>
    <w:p w14:paraId="1DE8DBA6" w14:textId="473B5FEF" w:rsidR="00FE5D50" w:rsidRPr="00DB27E6" w:rsidRDefault="00EF041A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A decisão   de </w:t>
      </w:r>
      <w:r w:rsidR="0042321C">
        <w:rPr>
          <w:sz w:val="24"/>
          <w:szCs w:val="24"/>
        </w:rPr>
        <w:t>extrair</w:t>
      </w:r>
      <w:r w:rsidRPr="00DB27E6">
        <w:rPr>
          <w:sz w:val="24"/>
          <w:szCs w:val="24"/>
        </w:rPr>
        <w:t xml:space="preserve"> ou não os</w:t>
      </w:r>
      <w:r w:rsidR="00FD5B29">
        <w:rPr>
          <w:sz w:val="24"/>
          <w:szCs w:val="24"/>
        </w:rPr>
        <w:t xml:space="preserve"> </w:t>
      </w:r>
      <w:r w:rsidRPr="00DB27E6">
        <w:rPr>
          <w:sz w:val="24"/>
          <w:szCs w:val="24"/>
        </w:rPr>
        <w:t>dentes</w:t>
      </w:r>
      <w:r w:rsidR="00FD5B29">
        <w:rPr>
          <w:sz w:val="24"/>
          <w:szCs w:val="24"/>
        </w:rPr>
        <w:t xml:space="preserve"> </w:t>
      </w:r>
      <w:proofErr w:type="gramStart"/>
      <w:r w:rsidRPr="00DB27E6">
        <w:rPr>
          <w:sz w:val="24"/>
          <w:szCs w:val="24"/>
        </w:rPr>
        <w:t>afetados</w:t>
      </w:r>
      <w:r w:rsidR="0042321C">
        <w:rPr>
          <w:sz w:val="24"/>
          <w:szCs w:val="24"/>
        </w:rPr>
        <w:t xml:space="preserve"> </w:t>
      </w:r>
      <w:r w:rsidR="00D963BC">
        <w:rPr>
          <w:sz w:val="24"/>
          <w:szCs w:val="24"/>
        </w:rPr>
        <w:t xml:space="preserve"> </w:t>
      </w:r>
      <w:r w:rsidRPr="00DB27E6">
        <w:rPr>
          <w:sz w:val="24"/>
          <w:szCs w:val="24"/>
        </w:rPr>
        <w:t>deve</w:t>
      </w:r>
      <w:proofErr w:type="gramEnd"/>
      <w:r w:rsidRPr="00DB27E6">
        <w:rPr>
          <w:sz w:val="24"/>
          <w:szCs w:val="24"/>
        </w:rPr>
        <w:t xml:space="preserve"> basear-se na avaliação de cada caso específico de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regional.</w:t>
      </w:r>
      <w:r w:rsidR="00FE5D50" w:rsidRPr="00DB27E6">
        <w:rPr>
          <w:sz w:val="24"/>
          <w:szCs w:val="24"/>
        </w:rPr>
        <w:t xml:space="preserve"> (</w:t>
      </w:r>
      <w:r w:rsidRPr="00DB27E6">
        <w:rPr>
          <w:sz w:val="24"/>
          <w:szCs w:val="24"/>
        </w:rPr>
        <w:t>CHO</w:t>
      </w:r>
      <w:r w:rsidR="00FD5B29">
        <w:rPr>
          <w:sz w:val="24"/>
          <w:szCs w:val="24"/>
        </w:rPr>
        <w:t>,</w:t>
      </w:r>
      <w:r w:rsidR="00FE5D50" w:rsidRPr="00DB27E6">
        <w:rPr>
          <w:sz w:val="24"/>
          <w:szCs w:val="24"/>
        </w:rPr>
        <w:t xml:space="preserve"> 2006</w:t>
      </w:r>
      <w:r w:rsidR="00D864BD">
        <w:rPr>
          <w:sz w:val="24"/>
          <w:szCs w:val="24"/>
        </w:rPr>
        <w:t xml:space="preserve">; </w:t>
      </w:r>
      <w:r w:rsidRPr="00DB27E6">
        <w:rPr>
          <w:sz w:val="24"/>
          <w:szCs w:val="24"/>
        </w:rPr>
        <w:t xml:space="preserve">KAPPADI </w:t>
      </w:r>
      <w:r w:rsidR="00FE5D50" w:rsidRPr="00DB27E6">
        <w:rPr>
          <w:sz w:val="24"/>
          <w:szCs w:val="24"/>
        </w:rPr>
        <w:t xml:space="preserve">et al., 2009). </w:t>
      </w:r>
      <w:r w:rsidRPr="00DB27E6">
        <w:rPr>
          <w:sz w:val="24"/>
          <w:szCs w:val="24"/>
        </w:rPr>
        <w:t xml:space="preserve">Deve-se, portanto, levar </w:t>
      </w:r>
      <w:r w:rsidR="00FE5D50" w:rsidRPr="00DB27E6">
        <w:rPr>
          <w:sz w:val="24"/>
          <w:szCs w:val="24"/>
        </w:rPr>
        <w:t>em consideração a idade do paciente, história médica, grau de envolvimento da anomalia, anseios dos pais e do paciente, restabelecimento das funções estéticas, fonéticas e mastigatórias (</w:t>
      </w:r>
      <w:r w:rsidRPr="00DB27E6">
        <w:rPr>
          <w:sz w:val="24"/>
          <w:szCs w:val="24"/>
        </w:rPr>
        <w:t xml:space="preserve">ROSA </w:t>
      </w:r>
      <w:r w:rsidR="00FE5D50" w:rsidRPr="00DB27E6">
        <w:rPr>
          <w:sz w:val="24"/>
          <w:szCs w:val="24"/>
        </w:rPr>
        <w:t>et al., 2006</w:t>
      </w:r>
      <w:r w:rsidR="00D864BD">
        <w:rPr>
          <w:sz w:val="24"/>
          <w:szCs w:val="24"/>
        </w:rPr>
        <w:t>;</w:t>
      </w:r>
      <w:r w:rsidR="00FE5D50" w:rsidRPr="00DB27E6">
        <w:rPr>
          <w:sz w:val="24"/>
          <w:szCs w:val="24"/>
        </w:rPr>
        <w:t xml:space="preserve"> </w:t>
      </w:r>
      <w:r w:rsidRPr="00DB27E6">
        <w:rPr>
          <w:sz w:val="24"/>
          <w:szCs w:val="24"/>
        </w:rPr>
        <w:t>CHO</w:t>
      </w:r>
      <w:r w:rsidR="00FD5B29">
        <w:rPr>
          <w:sz w:val="24"/>
          <w:szCs w:val="24"/>
        </w:rPr>
        <w:t>,</w:t>
      </w:r>
      <w:r w:rsidR="00FE5D50" w:rsidRPr="00DB27E6">
        <w:rPr>
          <w:sz w:val="24"/>
          <w:szCs w:val="24"/>
        </w:rPr>
        <w:t xml:space="preserve"> 2006).</w:t>
      </w:r>
    </w:p>
    <w:p w14:paraId="093F3DE8" w14:textId="7DB9B6D6" w:rsidR="00FE5D50" w:rsidRPr="00DB27E6" w:rsidRDefault="00FE5D50" w:rsidP="00374DDA">
      <w:pPr>
        <w:spacing w:before="120" w:after="120"/>
        <w:ind w:firstLine="708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 </w:t>
      </w:r>
      <w:r w:rsidR="00405C18" w:rsidRPr="001D7598">
        <w:rPr>
          <w:color w:val="FF0000"/>
          <w:sz w:val="24"/>
          <w:szCs w:val="24"/>
        </w:rPr>
        <w:t>PUNDIR S.; SASCENA S., ADLAKA V</w:t>
      </w:r>
      <w:r w:rsidR="00405C18" w:rsidRPr="00E20F1D">
        <w:rPr>
          <w:color w:val="FF0000"/>
          <w:sz w:val="24"/>
          <w:szCs w:val="24"/>
        </w:rPr>
        <w:t xml:space="preserve">. </w:t>
      </w:r>
      <w:r w:rsidRPr="00E20F1D">
        <w:rPr>
          <w:color w:val="FF0000"/>
          <w:sz w:val="24"/>
          <w:szCs w:val="24"/>
        </w:rPr>
        <w:t xml:space="preserve">(2011) e </w:t>
      </w:r>
      <w:r w:rsidR="00EF041A" w:rsidRPr="00E20F1D">
        <w:rPr>
          <w:color w:val="FF0000"/>
          <w:sz w:val="24"/>
          <w:szCs w:val="24"/>
        </w:rPr>
        <w:t xml:space="preserve">SPINI </w:t>
      </w:r>
      <w:r w:rsidRPr="00E20F1D">
        <w:rPr>
          <w:color w:val="FF0000"/>
          <w:sz w:val="24"/>
          <w:szCs w:val="24"/>
        </w:rPr>
        <w:t>et al</w:t>
      </w:r>
      <w:r w:rsidR="00405C18" w:rsidRPr="00E20F1D">
        <w:rPr>
          <w:color w:val="FF0000"/>
          <w:sz w:val="24"/>
          <w:szCs w:val="24"/>
        </w:rPr>
        <w:t>. (2003</w:t>
      </w:r>
      <w:r w:rsidRPr="00E20F1D">
        <w:rPr>
          <w:color w:val="FF0000"/>
          <w:sz w:val="24"/>
          <w:szCs w:val="24"/>
        </w:rPr>
        <w:t xml:space="preserve">) </w:t>
      </w:r>
      <w:r w:rsidRPr="00DB27E6">
        <w:rPr>
          <w:sz w:val="24"/>
          <w:szCs w:val="24"/>
        </w:rPr>
        <w:t xml:space="preserve">preferem a extração dos elementos envolvidos pela anomalia e a substituição com aparelhos protéticos e, mais futuramente, com próteses fixas ou mesmo implantes, quando já ocorreu crescimento ósseo </w:t>
      </w:r>
      <w:proofErr w:type="spellStart"/>
      <w:r w:rsidRPr="00DB27E6">
        <w:rPr>
          <w:sz w:val="24"/>
          <w:szCs w:val="24"/>
        </w:rPr>
        <w:t>p</w:t>
      </w:r>
      <w:r w:rsidR="00EF041A" w:rsidRPr="00DB27E6">
        <w:rPr>
          <w:sz w:val="24"/>
          <w:szCs w:val="24"/>
        </w:rPr>
        <w:t>u</w:t>
      </w:r>
      <w:r w:rsidRPr="00DB27E6">
        <w:rPr>
          <w:sz w:val="24"/>
          <w:szCs w:val="24"/>
        </w:rPr>
        <w:t>beral</w:t>
      </w:r>
      <w:proofErr w:type="spellEnd"/>
      <w:r w:rsidRPr="00DB27E6">
        <w:rPr>
          <w:sz w:val="24"/>
          <w:szCs w:val="24"/>
        </w:rPr>
        <w:t xml:space="preserve">. </w:t>
      </w:r>
    </w:p>
    <w:p w14:paraId="5A36B583" w14:textId="04E0B628" w:rsidR="00FE5D50" w:rsidRPr="00DB27E6" w:rsidRDefault="00EF041A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KAPPADI </w:t>
      </w:r>
      <w:r w:rsidR="00FE5D50" w:rsidRPr="00DB27E6">
        <w:rPr>
          <w:sz w:val="24"/>
          <w:szCs w:val="24"/>
        </w:rPr>
        <w:t>et al.</w:t>
      </w:r>
      <w:r w:rsidR="00B31BEA" w:rsidRPr="00DB27E6">
        <w:rPr>
          <w:sz w:val="24"/>
          <w:szCs w:val="24"/>
        </w:rPr>
        <w:t>,</w:t>
      </w:r>
      <w:r w:rsidR="00FE5D50" w:rsidRPr="00DB27E6">
        <w:rPr>
          <w:sz w:val="24"/>
          <w:szCs w:val="24"/>
        </w:rPr>
        <w:t xml:space="preserve"> (2009) preconizam que se mantenha os dentes inclusos à espera de sua calcificação e irrupção, como adotado neste caso clínico.</w:t>
      </w:r>
    </w:p>
    <w:p w14:paraId="7FDE4052" w14:textId="59EB6F9E" w:rsidR="00FE5D50" w:rsidRPr="00DB27E6" w:rsidRDefault="00FE5D50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>No presente trabalho analisou-se aspectos psicológicos do paciente, anseios dos pais, funções estética, fonética e mastigatória e adotou-se um plano de tratamento conservador, com acompanhamento dos dentes, ainda intraósseos (</w:t>
      </w:r>
      <w:r w:rsidR="00B31BEA" w:rsidRPr="00DB27E6">
        <w:rPr>
          <w:sz w:val="24"/>
          <w:szCs w:val="24"/>
        </w:rPr>
        <w:t>CHO,</w:t>
      </w:r>
      <w:r w:rsidRPr="00DB27E6">
        <w:rPr>
          <w:sz w:val="24"/>
          <w:szCs w:val="24"/>
        </w:rPr>
        <w:t xml:space="preserve"> 2006), com </w:t>
      </w:r>
      <w:r w:rsidRPr="00DB27E6">
        <w:rPr>
          <w:sz w:val="24"/>
          <w:szCs w:val="24"/>
        </w:rPr>
        <w:lastRenderedPageBreak/>
        <w:t>retornos regulares do paciente a cada seis meses, aguardando a irrupção do dente 17, que deverá ocorrer por volta de 12 anos (</w:t>
      </w:r>
      <w:r w:rsidR="00B31BEA" w:rsidRPr="00DB27E6">
        <w:rPr>
          <w:sz w:val="24"/>
          <w:szCs w:val="24"/>
        </w:rPr>
        <w:t xml:space="preserve">ROSA </w:t>
      </w:r>
      <w:r w:rsidRPr="00DB27E6">
        <w:rPr>
          <w:sz w:val="24"/>
          <w:szCs w:val="24"/>
        </w:rPr>
        <w:t>et a</w:t>
      </w:r>
      <w:r w:rsidR="00B31BEA" w:rsidRPr="00DB27E6">
        <w:rPr>
          <w:sz w:val="24"/>
          <w:szCs w:val="24"/>
        </w:rPr>
        <w:t xml:space="preserve">l., </w:t>
      </w:r>
      <w:r w:rsidRPr="00DB27E6">
        <w:rPr>
          <w:sz w:val="24"/>
          <w:szCs w:val="24"/>
        </w:rPr>
        <w:t>2006</w:t>
      </w:r>
      <w:r w:rsidR="00D864BD">
        <w:rPr>
          <w:sz w:val="24"/>
          <w:szCs w:val="24"/>
        </w:rPr>
        <w:t>;</w:t>
      </w:r>
      <w:r w:rsidRPr="00DB27E6">
        <w:rPr>
          <w:sz w:val="24"/>
          <w:szCs w:val="24"/>
        </w:rPr>
        <w:t xml:space="preserve"> </w:t>
      </w:r>
      <w:r w:rsidR="00B31BEA" w:rsidRPr="00DB27E6">
        <w:rPr>
          <w:sz w:val="24"/>
          <w:szCs w:val="24"/>
        </w:rPr>
        <w:t>CHO</w:t>
      </w:r>
      <w:r w:rsidRPr="00DB27E6">
        <w:rPr>
          <w:sz w:val="24"/>
          <w:szCs w:val="24"/>
        </w:rPr>
        <w:t>, 2006).</w:t>
      </w:r>
    </w:p>
    <w:p w14:paraId="0C5692E9" w14:textId="13A02747" w:rsidR="00FE5D50" w:rsidRPr="00DB27E6" w:rsidRDefault="00FE5D50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5F6D62">
        <w:rPr>
          <w:sz w:val="24"/>
          <w:szCs w:val="24"/>
        </w:rPr>
        <w:t>Até o momento optou-se pelo acompanhamento, uma vez que, não há possibilidade de apoio posterio</w:t>
      </w:r>
      <w:r w:rsidR="005F6D62" w:rsidRPr="005F6D62">
        <w:rPr>
          <w:sz w:val="24"/>
          <w:szCs w:val="24"/>
        </w:rPr>
        <w:t xml:space="preserve">r </w:t>
      </w:r>
      <w:r w:rsidR="005F6D62" w:rsidRPr="00E20F1D">
        <w:rPr>
          <w:color w:val="FF0000"/>
          <w:sz w:val="24"/>
          <w:szCs w:val="24"/>
        </w:rPr>
        <w:t>para a prótese</w:t>
      </w:r>
      <w:r w:rsidRPr="00E20F1D">
        <w:rPr>
          <w:color w:val="FF0000"/>
          <w:sz w:val="24"/>
          <w:szCs w:val="24"/>
        </w:rPr>
        <w:t xml:space="preserve"> </w:t>
      </w:r>
      <w:r w:rsidRPr="00DB27E6">
        <w:rPr>
          <w:sz w:val="24"/>
          <w:szCs w:val="24"/>
        </w:rPr>
        <w:t xml:space="preserve">e, se assim fosse feito, ocasionar-se-ia movimento de </w:t>
      </w:r>
      <w:r w:rsidR="00B31BEA" w:rsidRPr="00DB27E6">
        <w:rPr>
          <w:sz w:val="24"/>
          <w:szCs w:val="24"/>
        </w:rPr>
        <w:t>b</w:t>
      </w:r>
      <w:r w:rsidRPr="00DB27E6">
        <w:rPr>
          <w:sz w:val="24"/>
          <w:szCs w:val="24"/>
        </w:rPr>
        <w:t>áscula com a mastigação e a adaptação inadequada. Caso a irrupção do dente 17 ocorra dentro dos padrões de normalidade analisar-se-á a formação e calcificação do 13, 14 e 15. Se a remoção cirúrgica for necessária após a</w:t>
      </w:r>
      <w:r w:rsidR="005F6D62" w:rsidRPr="005F6D62">
        <w:rPr>
          <w:sz w:val="24"/>
          <w:szCs w:val="24"/>
        </w:rPr>
        <w:t xml:space="preserve"> </w:t>
      </w:r>
      <w:r w:rsidR="005F6D62" w:rsidRPr="00E20F1D">
        <w:rPr>
          <w:color w:val="FF0000"/>
          <w:sz w:val="24"/>
          <w:szCs w:val="24"/>
        </w:rPr>
        <w:t>finalização do processo de</w:t>
      </w:r>
      <w:r w:rsidRPr="00E20F1D">
        <w:rPr>
          <w:color w:val="FF0000"/>
          <w:sz w:val="24"/>
          <w:szCs w:val="24"/>
        </w:rPr>
        <w:t xml:space="preserve"> crescimento ósseo </w:t>
      </w:r>
      <w:proofErr w:type="spellStart"/>
      <w:r w:rsidR="00405C18" w:rsidRPr="00E20F1D">
        <w:rPr>
          <w:color w:val="FF0000"/>
          <w:sz w:val="24"/>
          <w:szCs w:val="24"/>
        </w:rPr>
        <w:t>puberal</w:t>
      </w:r>
      <w:proofErr w:type="spellEnd"/>
      <w:r w:rsidR="00405C18" w:rsidRPr="00E20F1D">
        <w:rPr>
          <w:color w:val="FF0000"/>
          <w:sz w:val="24"/>
          <w:szCs w:val="24"/>
        </w:rPr>
        <w:t xml:space="preserve"> </w:t>
      </w:r>
      <w:r w:rsidRPr="00DB27E6">
        <w:rPr>
          <w:sz w:val="24"/>
          <w:szCs w:val="24"/>
        </w:rPr>
        <w:t>(</w:t>
      </w:r>
      <w:r w:rsidR="00B31BEA" w:rsidRPr="00DB27E6">
        <w:rPr>
          <w:sz w:val="24"/>
          <w:szCs w:val="24"/>
        </w:rPr>
        <w:t>CHO</w:t>
      </w:r>
      <w:r w:rsidRPr="00DB27E6">
        <w:rPr>
          <w:sz w:val="24"/>
          <w:szCs w:val="24"/>
        </w:rPr>
        <w:t>, 2006), realizar-se-á a substituição deste segmento por aparelho protético, tendo-se assim, apoio posterior no dente 17.</w:t>
      </w:r>
    </w:p>
    <w:p w14:paraId="16EA6409" w14:textId="298BD743" w:rsidR="00FE5D50" w:rsidRPr="00DB27E6" w:rsidRDefault="00FE5D50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O tratamento ortodôntico no caso de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Regional torna-se inviável, uma vez que as estruturas dentárias </w:t>
      </w:r>
      <w:proofErr w:type="gramStart"/>
      <w:r w:rsidRPr="00DB27E6">
        <w:rPr>
          <w:sz w:val="24"/>
          <w:szCs w:val="24"/>
        </w:rPr>
        <w:t>apresentam-se</w:t>
      </w:r>
      <w:proofErr w:type="gramEnd"/>
      <w:r w:rsidRPr="00DB27E6">
        <w:rPr>
          <w:sz w:val="24"/>
          <w:szCs w:val="24"/>
        </w:rPr>
        <w:t xml:space="preserve"> fragilizadas, as raízes dos dentes afetados são curtas e a densidade do osso alveolar é baixa. Qualquer movimentação ortodôntica causaria reabsorção tanto da raiz como do osso (</w:t>
      </w:r>
      <w:r w:rsidR="00B31BEA" w:rsidRPr="00DB27E6">
        <w:rPr>
          <w:sz w:val="24"/>
          <w:szCs w:val="24"/>
        </w:rPr>
        <w:t xml:space="preserve">TERVONEN </w:t>
      </w:r>
      <w:r w:rsidRPr="00DB27E6">
        <w:rPr>
          <w:sz w:val="24"/>
          <w:szCs w:val="24"/>
        </w:rPr>
        <w:t>et al., 200</w:t>
      </w:r>
      <w:r w:rsidR="00405C18">
        <w:rPr>
          <w:sz w:val="24"/>
          <w:szCs w:val="24"/>
        </w:rPr>
        <w:t>4)</w:t>
      </w:r>
      <w:r w:rsidRPr="00DB27E6">
        <w:rPr>
          <w:sz w:val="24"/>
          <w:szCs w:val="24"/>
        </w:rPr>
        <w:t>.</w:t>
      </w:r>
      <w:r w:rsidR="005F6D62">
        <w:rPr>
          <w:sz w:val="24"/>
          <w:szCs w:val="24"/>
        </w:rPr>
        <w:t xml:space="preserve"> Diante disso</w:t>
      </w:r>
      <w:r w:rsidR="00405C18">
        <w:rPr>
          <w:sz w:val="24"/>
          <w:szCs w:val="24"/>
        </w:rPr>
        <w:t>,</w:t>
      </w:r>
      <w:r w:rsidR="005F6D62">
        <w:rPr>
          <w:sz w:val="24"/>
          <w:szCs w:val="24"/>
        </w:rPr>
        <w:t xml:space="preserve"> foi descartada a opção de </w:t>
      </w:r>
      <w:r w:rsidR="00B97581">
        <w:rPr>
          <w:sz w:val="24"/>
          <w:szCs w:val="24"/>
        </w:rPr>
        <w:t>terapêutica</w:t>
      </w:r>
      <w:r w:rsidR="005F6D62">
        <w:rPr>
          <w:sz w:val="24"/>
          <w:szCs w:val="24"/>
        </w:rPr>
        <w:t xml:space="preserve"> ortodôntica.</w:t>
      </w:r>
    </w:p>
    <w:p w14:paraId="507F88C7" w14:textId="2EEEC7EB" w:rsidR="000538CB" w:rsidRPr="00DB27E6" w:rsidRDefault="00FE5D50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Faz-se necessária uma anamnese bem detalhada </w:t>
      </w:r>
      <w:r w:rsidR="00B31BEA" w:rsidRPr="00DB27E6">
        <w:rPr>
          <w:sz w:val="24"/>
          <w:szCs w:val="24"/>
        </w:rPr>
        <w:t xml:space="preserve">com a finalidade de </w:t>
      </w:r>
      <w:r w:rsidRPr="00DB27E6">
        <w:rPr>
          <w:sz w:val="24"/>
          <w:szCs w:val="24"/>
        </w:rPr>
        <w:t>conhecer e relacionar a etiologia desta anomalia. No caso relatado, sabe-se que não é hereditária (</w:t>
      </w:r>
      <w:r w:rsidR="00C562A6" w:rsidRPr="00DB27E6">
        <w:rPr>
          <w:sz w:val="24"/>
          <w:szCs w:val="24"/>
        </w:rPr>
        <w:t xml:space="preserve">PUNDIR </w:t>
      </w:r>
      <w:r w:rsidRPr="00DB27E6">
        <w:rPr>
          <w:sz w:val="24"/>
          <w:szCs w:val="24"/>
        </w:rPr>
        <w:t xml:space="preserve">et al., 2011) e nenhum fator etiológico foi relacionado. Frente </w:t>
      </w:r>
      <w:r w:rsidR="005B50DA" w:rsidRPr="00DB27E6">
        <w:rPr>
          <w:sz w:val="24"/>
          <w:szCs w:val="24"/>
        </w:rPr>
        <w:t>ao</w:t>
      </w:r>
      <w:r w:rsidRPr="00DB27E6">
        <w:rPr>
          <w:sz w:val="24"/>
          <w:szCs w:val="24"/>
        </w:rPr>
        <w:t xml:space="preserve"> conhecimento das características clínicas e radiográficas, o diagnóstico foi realizado de modo tranquilo, porém, mais estudos com maior número de casos, torna</w:t>
      </w:r>
      <w:r w:rsidR="008F67EC" w:rsidRPr="00DB27E6">
        <w:rPr>
          <w:sz w:val="24"/>
          <w:szCs w:val="24"/>
        </w:rPr>
        <w:t>m</w:t>
      </w:r>
      <w:r w:rsidRPr="00DB27E6">
        <w:rPr>
          <w:sz w:val="24"/>
          <w:szCs w:val="24"/>
        </w:rPr>
        <w:t>-se necessário</w:t>
      </w:r>
      <w:r w:rsidR="008F67EC" w:rsidRPr="00DB27E6">
        <w:rPr>
          <w:sz w:val="24"/>
          <w:szCs w:val="24"/>
        </w:rPr>
        <w:t>s (GÜNDÜZ</w:t>
      </w:r>
      <w:r w:rsidRPr="00DB27E6">
        <w:rPr>
          <w:sz w:val="24"/>
          <w:szCs w:val="24"/>
        </w:rPr>
        <w:t xml:space="preserve"> et al., 2008) para elucidação da etiologia e prevalência da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="008F67EC" w:rsidRPr="00DB27E6">
        <w:rPr>
          <w:sz w:val="24"/>
          <w:szCs w:val="24"/>
        </w:rPr>
        <w:t xml:space="preserve"> regional.</w:t>
      </w:r>
    </w:p>
    <w:p w14:paraId="653D5E91" w14:textId="77777777" w:rsidR="00B97581" w:rsidRDefault="00B97581" w:rsidP="00374DDA">
      <w:pPr>
        <w:spacing w:before="120" w:after="120"/>
        <w:ind w:firstLine="1134"/>
        <w:jc w:val="both"/>
        <w:rPr>
          <w:b/>
          <w:sz w:val="24"/>
          <w:szCs w:val="24"/>
          <w:lang w:eastAsia="en-US"/>
        </w:rPr>
      </w:pPr>
    </w:p>
    <w:p w14:paraId="443C118C" w14:textId="743D0D8A" w:rsidR="000538CB" w:rsidRPr="00E20F1D" w:rsidRDefault="00B97581" w:rsidP="00374DDA">
      <w:pPr>
        <w:spacing w:before="120" w:after="120"/>
        <w:ind w:firstLine="1134"/>
        <w:jc w:val="both"/>
        <w:rPr>
          <w:b/>
          <w:color w:val="FF0000"/>
          <w:sz w:val="24"/>
          <w:szCs w:val="24"/>
          <w:lang w:eastAsia="en-US"/>
        </w:rPr>
      </w:pPr>
      <w:r w:rsidRPr="00E20F1D">
        <w:rPr>
          <w:b/>
          <w:color w:val="FF0000"/>
          <w:sz w:val="24"/>
          <w:szCs w:val="24"/>
          <w:lang w:eastAsia="en-US"/>
        </w:rPr>
        <w:t>4 CONCLUSÃO</w:t>
      </w:r>
    </w:p>
    <w:p w14:paraId="4F79F51C" w14:textId="77777777" w:rsidR="000538CB" w:rsidRPr="00DB27E6" w:rsidRDefault="000538CB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lastRenderedPageBreak/>
        <w:t xml:space="preserve">A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regional é uma anomalia rara, com grande dificuldade voltada para a etiologia, que ainda é desconhecida. </w:t>
      </w:r>
    </w:p>
    <w:p w14:paraId="14BD176E" w14:textId="2B4987FF" w:rsidR="000538CB" w:rsidRPr="00DB27E6" w:rsidRDefault="000538CB" w:rsidP="00374DDA">
      <w:pPr>
        <w:spacing w:before="120" w:after="120"/>
        <w:ind w:firstLine="1134"/>
        <w:jc w:val="both"/>
        <w:rPr>
          <w:sz w:val="24"/>
          <w:szCs w:val="24"/>
        </w:rPr>
      </w:pPr>
      <w:r w:rsidRPr="00DB27E6">
        <w:rPr>
          <w:sz w:val="24"/>
          <w:szCs w:val="24"/>
        </w:rPr>
        <w:t xml:space="preserve">Pode-se concluir que é de fundamental importância o profissional conhecer as características clínicas e radiográficas desta anomalia, além de uma anamnese completa e bem detalhada, para um </w:t>
      </w:r>
      <w:r w:rsidRPr="00516EC1">
        <w:rPr>
          <w:sz w:val="24"/>
          <w:szCs w:val="24"/>
        </w:rPr>
        <w:t>diagnóstico diferencial correto</w:t>
      </w:r>
      <w:r w:rsidR="00516EC1">
        <w:rPr>
          <w:sz w:val="24"/>
          <w:szCs w:val="24"/>
        </w:rPr>
        <w:t>.</w:t>
      </w:r>
    </w:p>
    <w:p w14:paraId="35388BC9" w14:textId="77777777" w:rsidR="000538CB" w:rsidRPr="00DB27E6" w:rsidRDefault="000538CB" w:rsidP="00374DDA">
      <w:pPr>
        <w:spacing w:before="120" w:after="120"/>
        <w:ind w:firstLine="1134"/>
        <w:jc w:val="both"/>
        <w:rPr>
          <w:sz w:val="24"/>
          <w:szCs w:val="24"/>
        </w:rPr>
      </w:pPr>
    </w:p>
    <w:p w14:paraId="55577A08" w14:textId="1F138846" w:rsidR="000538CB" w:rsidRPr="00DB27E6" w:rsidRDefault="000538CB" w:rsidP="00374DDA">
      <w:pPr>
        <w:spacing w:after="0"/>
        <w:jc w:val="both"/>
        <w:rPr>
          <w:sz w:val="24"/>
          <w:szCs w:val="24"/>
        </w:rPr>
        <w:sectPr w:rsidR="000538CB" w:rsidRPr="00DB27E6" w:rsidSect="006625B2">
          <w:pgSz w:w="11906" w:h="16838"/>
          <w:pgMar w:top="1701" w:right="1701" w:bottom="1701" w:left="1701" w:header="851" w:footer="851" w:gutter="0"/>
          <w:cols w:space="720"/>
        </w:sectPr>
      </w:pPr>
    </w:p>
    <w:p w14:paraId="578584C7" w14:textId="77777777" w:rsidR="0080732C" w:rsidRPr="00DB27E6" w:rsidRDefault="0080732C" w:rsidP="00374DDA">
      <w:pPr>
        <w:ind w:firstLine="565"/>
        <w:jc w:val="both"/>
        <w:rPr>
          <w:sz w:val="24"/>
          <w:szCs w:val="24"/>
        </w:rPr>
      </w:pPr>
    </w:p>
    <w:p w14:paraId="0408F119" w14:textId="3BEDA7A3" w:rsidR="00093E38" w:rsidRPr="00323088" w:rsidRDefault="009B31F5" w:rsidP="0014786C">
      <w:pPr>
        <w:pStyle w:val="PargrafodaLista"/>
        <w:spacing w:line="480" w:lineRule="auto"/>
        <w:jc w:val="both"/>
        <w:rPr>
          <w:b/>
          <w:color w:val="FF0000"/>
        </w:rPr>
      </w:pPr>
      <w:r w:rsidRPr="00323088">
        <w:rPr>
          <w:b/>
          <w:color w:val="FF0000"/>
        </w:rPr>
        <w:t>REFERÊNCIAS:</w:t>
      </w:r>
    </w:p>
    <w:p w14:paraId="2744ED43" w14:textId="1A4EDD0A" w:rsidR="00336E19" w:rsidRDefault="00336E19" w:rsidP="00374DDA">
      <w:pPr>
        <w:pStyle w:val="PargrafodaLista"/>
        <w:spacing w:line="480" w:lineRule="auto"/>
        <w:rPr>
          <w:b/>
        </w:rPr>
      </w:pPr>
    </w:p>
    <w:p w14:paraId="5E8276DD" w14:textId="34AE3771" w:rsidR="00336E19" w:rsidRPr="001D7598" w:rsidRDefault="0038320D" w:rsidP="006625B2">
      <w:pPr>
        <w:rPr>
          <w:color w:val="FF0000"/>
          <w:sz w:val="24"/>
          <w:szCs w:val="24"/>
          <w:lang w:val="en-US"/>
        </w:rPr>
      </w:pPr>
      <w:r w:rsidRPr="00323088">
        <w:rPr>
          <w:color w:val="FF0000"/>
          <w:sz w:val="24"/>
          <w:szCs w:val="24"/>
        </w:rPr>
        <w:t>CANELA, A.H.C.; REZENDE CARVALHO,</w:t>
      </w:r>
      <w:r w:rsidR="00C840A6" w:rsidRPr="00323088">
        <w:rPr>
          <w:color w:val="FF0000"/>
          <w:sz w:val="24"/>
          <w:szCs w:val="24"/>
        </w:rPr>
        <w:t xml:space="preserve"> </w:t>
      </w:r>
      <w:r w:rsidRPr="00323088">
        <w:rPr>
          <w:color w:val="FF0000"/>
          <w:sz w:val="24"/>
          <w:szCs w:val="24"/>
        </w:rPr>
        <w:t>K.M.P.; BENITEZ, M.;</w:t>
      </w:r>
      <w:r w:rsidR="00C840A6" w:rsidRPr="00323088">
        <w:rPr>
          <w:color w:val="FF0000"/>
          <w:sz w:val="24"/>
          <w:szCs w:val="24"/>
        </w:rPr>
        <w:t xml:space="preserve"> </w:t>
      </w:r>
      <w:r w:rsidRPr="00323088">
        <w:rPr>
          <w:color w:val="FF0000"/>
          <w:sz w:val="24"/>
          <w:szCs w:val="24"/>
        </w:rPr>
        <w:t xml:space="preserve">BÖNECKER, M. </w:t>
      </w:r>
      <w:proofErr w:type="spellStart"/>
      <w:r w:rsidRPr="00323088">
        <w:rPr>
          <w:color w:val="FF0000"/>
          <w:sz w:val="24"/>
          <w:szCs w:val="24"/>
        </w:rPr>
        <w:t>Early</w:t>
      </w:r>
      <w:proofErr w:type="spellEnd"/>
      <w:r w:rsidRPr="00323088">
        <w:rPr>
          <w:color w:val="FF0000"/>
          <w:sz w:val="24"/>
          <w:szCs w:val="24"/>
        </w:rPr>
        <w:t xml:space="preserve"> </w:t>
      </w:r>
      <w:proofErr w:type="spellStart"/>
      <w:r w:rsidRPr="00323088">
        <w:rPr>
          <w:color w:val="FF0000"/>
          <w:sz w:val="24"/>
          <w:szCs w:val="24"/>
        </w:rPr>
        <w:t>Diagnosis</w:t>
      </w:r>
      <w:proofErr w:type="spellEnd"/>
      <w:r w:rsidRPr="00323088">
        <w:rPr>
          <w:color w:val="FF0000"/>
          <w:sz w:val="24"/>
          <w:szCs w:val="24"/>
        </w:rPr>
        <w:t xml:space="preserve"> </w:t>
      </w:r>
      <w:proofErr w:type="spellStart"/>
      <w:r w:rsidRPr="00323088">
        <w:rPr>
          <w:color w:val="FF0000"/>
          <w:sz w:val="24"/>
          <w:szCs w:val="24"/>
        </w:rPr>
        <w:t>of</w:t>
      </w:r>
      <w:proofErr w:type="spellEnd"/>
      <w:r w:rsidRPr="00323088">
        <w:rPr>
          <w:color w:val="FF0000"/>
          <w:sz w:val="24"/>
          <w:szCs w:val="24"/>
        </w:rPr>
        <w:t xml:space="preserve"> Regional </w:t>
      </w:r>
      <w:proofErr w:type="spellStart"/>
      <w:r w:rsidR="00390E87" w:rsidRPr="00323088">
        <w:rPr>
          <w:color w:val="FF0000"/>
          <w:sz w:val="24"/>
          <w:szCs w:val="24"/>
        </w:rPr>
        <w:t>o</w:t>
      </w:r>
      <w:r w:rsidRPr="00323088">
        <w:rPr>
          <w:color w:val="FF0000"/>
          <w:sz w:val="24"/>
          <w:szCs w:val="24"/>
        </w:rPr>
        <w:t>dontodysplasia</w:t>
      </w:r>
      <w:proofErr w:type="spellEnd"/>
      <w:r w:rsidRPr="00323088">
        <w:rPr>
          <w:color w:val="FF0000"/>
          <w:sz w:val="24"/>
          <w:szCs w:val="24"/>
        </w:rPr>
        <w:t xml:space="preserve"> in </w:t>
      </w:r>
      <w:proofErr w:type="spellStart"/>
      <w:r w:rsidRPr="00323088">
        <w:rPr>
          <w:color w:val="FF0000"/>
          <w:sz w:val="24"/>
          <w:szCs w:val="24"/>
        </w:rPr>
        <w:t>an</w:t>
      </w:r>
      <w:proofErr w:type="spellEnd"/>
      <w:r w:rsidRPr="00323088">
        <w:rPr>
          <w:color w:val="FF0000"/>
          <w:sz w:val="24"/>
          <w:szCs w:val="24"/>
        </w:rPr>
        <w:t xml:space="preserve"> Infant. </w:t>
      </w:r>
      <w:r w:rsidRPr="001D7598">
        <w:rPr>
          <w:b/>
          <w:color w:val="FF0000"/>
          <w:sz w:val="24"/>
          <w:szCs w:val="24"/>
          <w:lang w:val="en-US"/>
        </w:rPr>
        <w:t>The Journal of Craniofacial Surgery</w:t>
      </w:r>
      <w:r w:rsidRPr="001D7598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, v. 23, n.2, p. e 134-e136, 2012.</w:t>
      </w:r>
    </w:p>
    <w:p w14:paraId="755D0600" w14:textId="76E34165" w:rsidR="0018787F" w:rsidRDefault="0018787F" w:rsidP="00374DDA">
      <w:pPr>
        <w:rPr>
          <w:sz w:val="24"/>
          <w:szCs w:val="24"/>
        </w:rPr>
      </w:pPr>
      <w:r w:rsidRPr="001D7598">
        <w:rPr>
          <w:sz w:val="24"/>
          <w:szCs w:val="24"/>
          <w:lang w:val="en-US"/>
        </w:rPr>
        <w:t xml:space="preserve">CARREIRA, A.S.D.; BASTOS, R.T.R.M.; KATAOKA, M.S.; PINHEIRO, M.G.R.; PINHEIRO, L.R.; PINHEIRO, J.J.V. Regional </w:t>
      </w:r>
      <w:proofErr w:type="spellStart"/>
      <w:r w:rsidRPr="001D7598">
        <w:rPr>
          <w:sz w:val="24"/>
          <w:szCs w:val="24"/>
          <w:lang w:val="en-US"/>
        </w:rPr>
        <w:t>odontodysplasia</w:t>
      </w:r>
      <w:proofErr w:type="spellEnd"/>
      <w:r w:rsidRPr="001D7598">
        <w:rPr>
          <w:sz w:val="24"/>
          <w:szCs w:val="24"/>
          <w:lang w:val="en-US"/>
        </w:rPr>
        <w:t xml:space="preserve">: case report in </w:t>
      </w:r>
      <w:proofErr w:type="spellStart"/>
      <w:r w:rsidRPr="001D7598">
        <w:rPr>
          <w:sz w:val="24"/>
          <w:szCs w:val="24"/>
          <w:lang w:val="en-US"/>
        </w:rPr>
        <w:t>maxila</w:t>
      </w:r>
      <w:proofErr w:type="spellEnd"/>
      <w:r w:rsidRPr="001D7598">
        <w:rPr>
          <w:sz w:val="24"/>
          <w:szCs w:val="24"/>
          <w:lang w:val="en-US"/>
        </w:rPr>
        <w:t xml:space="preserve"> crossing the midline.</w:t>
      </w:r>
      <w:r w:rsidRPr="001D7598">
        <w:rPr>
          <w:b/>
          <w:sz w:val="24"/>
          <w:szCs w:val="24"/>
          <w:lang w:val="en-US"/>
        </w:rPr>
        <w:t xml:space="preserve"> </w:t>
      </w:r>
      <w:r w:rsidRPr="003B4A18">
        <w:rPr>
          <w:b/>
          <w:sz w:val="24"/>
          <w:szCs w:val="24"/>
        </w:rPr>
        <w:t>Revista Gaúcha de Odontologia</w:t>
      </w:r>
      <w:r w:rsidR="00C75FDD">
        <w:rPr>
          <w:sz w:val="24"/>
          <w:szCs w:val="24"/>
        </w:rPr>
        <w:t xml:space="preserve">, Porto Alegre, RS, v. 59, n.1, </w:t>
      </w:r>
      <w:r w:rsidR="002B48DC">
        <w:rPr>
          <w:sz w:val="24"/>
          <w:szCs w:val="24"/>
        </w:rPr>
        <w:t xml:space="preserve">jan./mar. </w:t>
      </w:r>
      <w:r w:rsidR="00C75FDD">
        <w:rPr>
          <w:sz w:val="24"/>
          <w:szCs w:val="24"/>
        </w:rPr>
        <w:t>2011.</w:t>
      </w:r>
    </w:p>
    <w:p w14:paraId="36140382" w14:textId="61773D24" w:rsidR="0018787F" w:rsidRDefault="0018787F" w:rsidP="00374DDA">
      <w:pPr>
        <w:rPr>
          <w:sz w:val="24"/>
          <w:szCs w:val="24"/>
          <w:lang w:val="en-US"/>
        </w:rPr>
      </w:pPr>
      <w:r w:rsidRPr="00774476">
        <w:rPr>
          <w:sz w:val="24"/>
          <w:szCs w:val="24"/>
          <w:lang w:val="en-US"/>
        </w:rPr>
        <w:t xml:space="preserve">CHO, S.Y. Conservative Management of Regional </w:t>
      </w:r>
      <w:proofErr w:type="spellStart"/>
      <w:r w:rsidR="00390E87">
        <w:rPr>
          <w:sz w:val="24"/>
          <w:szCs w:val="24"/>
          <w:lang w:val="en-US"/>
        </w:rPr>
        <w:t>o</w:t>
      </w:r>
      <w:r w:rsidRPr="00774476">
        <w:rPr>
          <w:sz w:val="24"/>
          <w:szCs w:val="24"/>
          <w:lang w:val="en-US"/>
        </w:rPr>
        <w:t>dontodysplasia</w:t>
      </w:r>
      <w:proofErr w:type="spellEnd"/>
      <w:r w:rsidRPr="00774476">
        <w:rPr>
          <w:sz w:val="24"/>
          <w:szCs w:val="24"/>
          <w:lang w:val="en-US"/>
        </w:rPr>
        <w:t xml:space="preserve">: Case Report. </w:t>
      </w:r>
      <w:r w:rsidRPr="003B4A18">
        <w:rPr>
          <w:b/>
          <w:sz w:val="24"/>
          <w:szCs w:val="24"/>
          <w:lang w:val="en-US"/>
        </w:rPr>
        <w:t>Journal of the Canadian Dental Association</w:t>
      </w:r>
      <w:r w:rsidR="002B48DC" w:rsidRPr="00774476">
        <w:rPr>
          <w:sz w:val="24"/>
          <w:szCs w:val="24"/>
          <w:lang w:val="en-US"/>
        </w:rPr>
        <w:t>,</w:t>
      </w:r>
      <w:r w:rsidRPr="00774476">
        <w:rPr>
          <w:sz w:val="24"/>
          <w:szCs w:val="24"/>
          <w:lang w:val="en-US"/>
        </w:rPr>
        <w:t xml:space="preserve"> </w:t>
      </w:r>
      <w:r w:rsidR="002B48DC" w:rsidRPr="00774476">
        <w:rPr>
          <w:sz w:val="24"/>
          <w:szCs w:val="24"/>
          <w:lang w:val="en-US"/>
        </w:rPr>
        <w:t>Canad</w:t>
      </w:r>
      <w:r w:rsidR="007D2AD0" w:rsidRPr="00774476">
        <w:rPr>
          <w:sz w:val="24"/>
          <w:szCs w:val="24"/>
          <w:lang w:val="en-US"/>
        </w:rPr>
        <w:t xml:space="preserve">a, </w:t>
      </w:r>
      <w:r w:rsidR="002B48DC" w:rsidRPr="00774476">
        <w:rPr>
          <w:sz w:val="24"/>
          <w:szCs w:val="24"/>
          <w:lang w:val="en-US"/>
        </w:rPr>
        <w:t xml:space="preserve">v. </w:t>
      </w:r>
      <w:r w:rsidRPr="00774476">
        <w:rPr>
          <w:sz w:val="24"/>
          <w:szCs w:val="24"/>
          <w:lang w:val="en-US"/>
        </w:rPr>
        <w:t>72</w:t>
      </w:r>
      <w:r w:rsidR="002B48DC" w:rsidRPr="00774476">
        <w:rPr>
          <w:sz w:val="24"/>
          <w:szCs w:val="24"/>
          <w:lang w:val="en-US"/>
        </w:rPr>
        <w:t xml:space="preserve">, n. 8, p. </w:t>
      </w:r>
      <w:r w:rsidRPr="00774476">
        <w:rPr>
          <w:sz w:val="24"/>
          <w:szCs w:val="24"/>
          <w:lang w:val="en-US"/>
        </w:rPr>
        <w:t>735-738</w:t>
      </w:r>
      <w:r w:rsidR="002B48DC" w:rsidRPr="00774476">
        <w:rPr>
          <w:sz w:val="24"/>
          <w:szCs w:val="24"/>
          <w:lang w:val="en-US"/>
        </w:rPr>
        <w:t>, 2006.</w:t>
      </w:r>
    </w:p>
    <w:p w14:paraId="57654577" w14:textId="3AFF4DC3" w:rsidR="00613258" w:rsidRPr="00323088" w:rsidRDefault="00613258" w:rsidP="00374DDA">
      <w:pPr>
        <w:rPr>
          <w:color w:val="FF0000"/>
          <w:sz w:val="24"/>
          <w:szCs w:val="24"/>
          <w:lang w:val="en-US"/>
        </w:rPr>
      </w:pPr>
      <w:r w:rsidRPr="001D7598">
        <w:rPr>
          <w:color w:val="FF0000"/>
          <w:sz w:val="24"/>
          <w:szCs w:val="24"/>
          <w:shd w:val="clear" w:color="auto" w:fill="FFFFFF"/>
          <w:lang w:val="en-US"/>
        </w:rPr>
        <w:t xml:space="preserve">CRAWFORD, P.J.M.; ALDRED, M.J. Regional </w:t>
      </w:r>
      <w:proofErr w:type="spellStart"/>
      <w:r w:rsidR="00390E87" w:rsidRPr="001D7598">
        <w:rPr>
          <w:color w:val="FF0000"/>
          <w:sz w:val="24"/>
          <w:szCs w:val="24"/>
          <w:shd w:val="clear" w:color="auto" w:fill="FFFFFF"/>
          <w:lang w:val="en-US"/>
        </w:rPr>
        <w:t>o</w:t>
      </w:r>
      <w:r w:rsidRPr="001D7598">
        <w:rPr>
          <w:color w:val="FF0000"/>
          <w:sz w:val="24"/>
          <w:szCs w:val="24"/>
          <w:shd w:val="clear" w:color="auto" w:fill="FFFFFF"/>
          <w:lang w:val="en-US"/>
        </w:rPr>
        <w:t>dontodysplasia</w:t>
      </w:r>
      <w:proofErr w:type="spellEnd"/>
      <w:r w:rsidRPr="001D7598">
        <w:rPr>
          <w:color w:val="FF0000"/>
          <w:sz w:val="24"/>
          <w:szCs w:val="24"/>
          <w:shd w:val="clear" w:color="auto" w:fill="FFFFFF"/>
          <w:lang w:val="en-US"/>
        </w:rPr>
        <w:t>: a bibliography. </w:t>
      </w:r>
      <w:r w:rsidRPr="001D7598">
        <w:rPr>
          <w:b/>
          <w:bCs/>
          <w:color w:val="FF0000"/>
          <w:sz w:val="24"/>
          <w:szCs w:val="24"/>
          <w:shd w:val="clear" w:color="auto" w:fill="FFFFFF"/>
          <w:lang w:val="en-US"/>
        </w:rPr>
        <w:t>Journal of Oral Pathology &amp; Medicine</w:t>
      </w:r>
      <w:r w:rsidRPr="001D7598">
        <w:rPr>
          <w:color w:val="FF0000"/>
          <w:sz w:val="24"/>
          <w:szCs w:val="24"/>
          <w:shd w:val="clear" w:color="auto" w:fill="FFFFFF"/>
          <w:lang w:val="en-US"/>
        </w:rPr>
        <w:t>, v. 18, n. 5, p. 251-263, 1989.</w:t>
      </w:r>
    </w:p>
    <w:p w14:paraId="37D02296" w14:textId="2B93F85B" w:rsidR="0018787F" w:rsidRDefault="0018787F" w:rsidP="00374DDA">
      <w:pPr>
        <w:rPr>
          <w:sz w:val="24"/>
          <w:szCs w:val="24"/>
        </w:rPr>
      </w:pPr>
      <w:r w:rsidRPr="001E7077">
        <w:rPr>
          <w:sz w:val="24"/>
          <w:szCs w:val="24"/>
          <w:lang w:val="en-US"/>
        </w:rPr>
        <w:t xml:space="preserve">GÜNDÜZ, K.; ZENGIN, Z.; CELENK, P.; OZDEN, B.; KURT, M.; GUNHAN, O. Regional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 of the deciduous and permanent teeth associated with eruption disorders: A case report. </w:t>
      </w:r>
      <w:r w:rsidRPr="003B4A18">
        <w:rPr>
          <w:b/>
          <w:sz w:val="24"/>
          <w:szCs w:val="24"/>
        </w:rPr>
        <w:t xml:space="preserve">Medicina Oral, </w:t>
      </w:r>
      <w:proofErr w:type="spellStart"/>
      <w:r w:rsidRPr="003B4A18">
        <w:rPr>
          <w:b/>
          <w:sz w:val="24"/>
          <w:szCs w:val="24"/>
        </w:rPr>
        <w:t>Patología</w:t>
      </w:r>
      <w:proofErr w:type="spellEnd"/>
      <w:r w:rsidRPr="003B4A18">
        <w:rPr>
          <w:b/>
          <w:sz w:val="24"/>
          <w:szCs w:val="24"/>
        </w:rPr>
        <w:t xml:space="preserve"> Oral y </w:t>
      </w:r>
      <w:proofErr w:type="spellStart"/>
      <w:r w:rsidRPr="003B4A18">
        <w:rPr>
          <w:b/>
          <w:sz w:val="24"/>
          <w:szCs w:val="24"/>
        </w:rPr>
        <w:t>Cirurgía</w:t>
      </w:r>
      <w:proofErr w:type="spellEnd"/>
      <w:r w:rsidRPr="003B4A18">
        <w:rPr>
          <w:b/>
          <w:sz w:val="24"/>
          <w:szCs w:val="24"/>
        </w:rPr>
        <w:t xml:space="preserve"> Bucal</w:t>
      </w:r>
      <w:r w:rsidR="007D2AD0" w:rsidRPr="003B4A18">
        <w:rPr>
          <w:b/>
          <w:sz w:val="24"/>
          <w:szCs w:val="24"/>
        </w:rPr>
        <w:t xml:space="preserve">, </w:t>
      </w:r>
      <w:proofErr w:type="spellStart"/>
      <w:r w:rsidR="001E636D" w:rsidRPr="003B4A18">
        <w:rPr>
          <w:b/>
          <w:sz w:val="24"/>
          <w:szCs w:val="24"/>
        </w:rPr>
        <w:t>España</w:t>
      </w:r>
      <w:proofErr w:type="spellEnd"/>
      <w:r w:rsidR="001E636D">
        <w:rPr>
          <w:sz w:val="24"/>
          <w:szCs w:val="24"/>
        </w:rPr>
        <w:t xml:space="preserve">, </w:t>
      </w:r>
      <w:r w:rsidR="007D2AD0">
        <w:rPr>
          <w:sz w:val="24"/>
          <w:szCs w:val="24"/>
        </w:rPr>
        <w:t xml:space="preserve">v. </w:t>
      </w:r>
      <w:r w:rsidRPr="00DB27E6">
        <w:rPr>
          <w:sz w:val="24"/>
          <w:szCs w:val="24"/>
        </w:rPr>
        <w:t>13</w:t>
      </w:r>
      <w:r w:rsidR="007D2AD0">
        <w:rPr>
          <w:sz w:val="24"/>
          <w:szCs w:val="24"/>
        </w:rPr>
        <w:t xml:space="preserve">, </w:t>
      </w:r>
      <w:r w:rsidRPr="00DB27E6">
        <w:rPr>
          <w:sz w:val="24"/>
          <w:szCs w:val="24"/>
        </w:rPr>
        <w:t>E563-6</w:t>
      </w:r>
      <w:r w:rsidR="007D2AD0">
        <w:rPr>
          <w:sz w:val="24"/>
          <w:szCs w:val="24"/>
        </w:rPr>
        <w:t xml:space="preserve">, </w:t>
      </w:r>
      <w:proofErr w:type="spellStart"/>
      <w:r w:rsidR="007D2AD0">
        <w:rPr>
          <w:sz w:val="24"/>
          <w:szCs w:val="24"/>
        </w:rPr>
        <w:t>oct</w:t>
      </w:r>
      <w:proofErr w:type="spellEnd"/>
      <w:r w:rsidR="007D2AD0">
        <w:rPr>
          <w:sz w:val="24"/>
          <w:szCs w:val="24"/>
        </w:rPr>
        <w:t>. 2008.</w:t>
      </w:r>
    </w:p>
    <w:p w14:paraId="4558CDDB" w14:textId="3C654818" w:rsidR="0018787F" w:rsidRPr="001E7077" w:rsidRDefault="0018787F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KAHN, M.A. Regional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: case report with etiologic and treatment considerations. </w:t>
      </w:r>
      <w:r w:rsidRPr="004F1C93">
        <w:rPr>
          <w:b/>
          <w:sz w:val="24"/>
          <w:szCs w:val="24"/>
          <w:lang w:val="en-US"/>
        </w:rPr>
        <w:t>Oral Surgery, Oral Medicine and Oral Pathology</w:t>
      </w:r>
      <w:r w:rsidR="00E432A2" w:rsidRPr="001E7077">
        <w:rPr>
          <w:sz w:val="24"/>
          <w:szCs w:val="24"/>
          <w:lang w:val="en-US"/>
        </w:rPr>
        <w:t xml:space="preserve">, USA, </w:t>
      </w:r>
      <w:r w:rsidR="007D2AD0" w:rsidRPr="001E7077">
        <w:rPr>
          <w:sz w:val="24"/>
          <w:szCs w:val="24"/>
          <w:lang w:val="en-US"/>
        </w:rPr>
        <w:t xml:space="preserve">v. </w:t>
      </w:r>
      <w:r w:rsidRPr="001E7077">
        <w:rPr>
          <w:sz w:val="24"/>
          <w:szCs w:val="24"/>
          <w:lang w:val="en-US"/>
        </w:rPr>
        <w:t>72</w:t>
      </w:r>
      <w:r w:rsidR="007D2AD0" w:rsidRPr="001E7077">
        <w:rPr>
          <w:sz w:val="24"/>
          <w:szCs w:val="24"/>
          <w:lang w:val="en-US"/>
        </w:rPr>
        <w:t xml:space="preserve">, n. 4, p. </w:t>
      </w:r>
      <w:r w:rsidRPr="001E7077">
        <w:rPr>
          <w:sz w:val="24"/>
          <w:szCs w:val="24"/>
          <w:lang w:val="en-US"/>
        </w:rPr>
        <w:t>462-7</w:t>
      </w:r>
      <w:r w:rsidR="007D2AD0" w:rsidRPr="001E7077">
        <w:rPr>
          <w:sz w:val="24"/>
          <w:szCs w:val="24"/>
          <w:lang w:val="en-US"/>
        </w:rPr>
        <w:t>, 1991.</w:t>
      </w:r>
    </w:p>
    <w:p w14:paraId="46CBA7AA" w14:textId="231870A0" w:rsidR="0018787F" w:rsidRPr="00323088" w:rsidRDefault="0018787F" w:rsidP="00374DDA">
      <w:pPr>
        <w:rPr>
          <w:color w:val="FF0000"/>
          <w:sz w:val="24"/>
          <w:szCs w:val="24"/>
          <w:lang w:val="en-US"/>
        </w:rPr>
      </w:pPr>
      <w:r w:rsidRPr="00323088">
        <w:rPr>
          <w:color w:val="FF0000"/>
          <w:sz w:val="24"/>
          <w:szCs w:val="24"/>
          <w:lang w:val="en-US"/>
        </w:rPr>
        <w:lastRenderedPageBreak/>
        <w:t>KAPPAD</w:t>
      </w:r>
      <w:r w:rsidR="00405C18" w:rsidRPr="00323088">
        <w:rPr>
          <w:color w:val="FF0000"/>
          <w:sz w:val="24"/>
          <w:szCs w:val="24"/>
          <w:lang w:val="en-US"/>
        </w:rPr>
        <w:t xml:space="preserve">I, </w:t>
      </w:r>
      <w:r w:rsidRPr="00323088">
        <w:rPr>
          <w:color w:val="FF0000"/>
          <w:sz w:val="24"/>
          <w:szCs w:val="24"/>
          <w:lang w:val="en-US"/>
        </w:rPr>
        <w:t>D.</w:t>
      </w:r>
      <w:r w:rsidR="00405C18" w:rsidRPr="00323088">
        <w:rPr>
          <w:color w:val="FF0000"/>
          <w:sz w:val="24"/>
          <w:szCs w:val="24"/>
          <w:lang w:val="en-US"/>
        </w:rPr>
        <w:t>;</w:t>
      </w:r>
      <w:r w:rsidR="00C840A6" w:rsidRPr="00323088">
        <w:rPr>
          <w:color w:val="FF0000"/>
          <w:sz w:val="24"/>
          <w:szCs w:val="24"/>
          <w:lang w:val="en-US"/>
        </w:rPr>
        <w:t xml:space="preserve"> </w:t>
      </w:r>
      <w:r w:rsidRPr="00323088">
        <w:rPr>
          <w:color w:val="FF0000"/>
          <w:sz w:val="24"/>
          <w:szCs w:val="24"/>
          <w:lang w:val="en-US"/>
        </w:rPr>
        <w:t>RAMASETTY P.</w:t>
      </w:r>
      <w:r w:rsidR="00405C18" w:rsidRPr="00323088">
        <w:rPr>
          <w:color w:val="FF0000"/>
          <w:sz w:val="24"/>
          <w:szCs w:val="24"/>
          <w:lang w:val="en-US"/>
        </w:rPr>
        <w:t>;</w:t>
      </w:r>
      <w:r w:rsidRPr="00323088">
        <w:rPr>
          <w:color w:val="FF0000"/>
          <w:sz w:val="24"/>
          <w:szCs w:val="24"/>
          <w:lang w:val="en-US"/>
        </w:rPr>
        <w:t xml:space="preserve"> RAI K.</w:t>
      </w:r>
      <w:r w:rsidR="00405C18" w:rsidRPr="00323088">
        <w:rPr>
          <w:color w:val="FF0000"/>
          <w:sz w:val="24"/>
          <w:szCs w:val="24"/>
          <w:lang w:val="en-US"/>
        </w:rPr>
        <w:t>;</w:t>
      </w:r>
      <w:r w:rsidRPr="00323088">
        <w:rPr>
          <w:color w:val="FF0000"/>
          <w:sz w:val="24"/>
          <w:szCs w:val="24"/>
          <w:lang w:val="en-US"/>
        </w:rPr>
        <w:t xml:space="preserve"> RAHIM A.M. Regional </w:t>
      </w:r>
      <w:proofErr w:type="spellStart"/>
      <w:r w:rsidRPr="00323088">
        <w:rPr>
          <w:color w:val="FF0000"/>
          <w:sz w:val="24"/>
          <w:szCs w:val="24"/>
          <w:lang w:val="en-US"/>
        </w:rPr>
        <w:t>odontodysplasia</w:t>
      </w:r>
      <w:proofErr w:type="spellEnd"/>
      <w:r w:rsidRPr="00323088">
        <w:rPr>
          <w:color w:val="FF0000"/>
          <w:sz w:val="24"/>
          <w:szCs w:val="24"/>
          <w:lang w:val="en-US"/>
        </w:rPr>
        <w:t xml:space="preserve">: An unusual case report. </w:t>
      </w:r>
      <w:r w:rsidRPr="00D04C68">
        <w:rPr>
          <w:b/>
          <w:color w:val="FF0000"/>
          <w:sz w:val="24"/>
          <w:szCs w:val="24"/>
          <w:lang w:val="en-US"/>
        </w:rPr>
        <w:t xml:space="preserve">Journal of Oral and Maxillofacial Surgery, Medicine </w:t>
      </w:r>
      <w:proofErr w:type="gramStart"/>
      <w:r w:rsidRPr="00D04C68">
        <w:rPr>
          <w:b/>
          <w:color w:val="FF0000"/>
          <w:sz w:val="24"/>
          <w:szCs w:val="24"/>
          <w:lang w:val="en-US"/>
        </w:rPr>
        <w:t>and  Pathology</w:t>
      </w:r>
      <w:proofErr w:type="gramEnd"/>
      <w:r w:rsidR="00A875CA" w:rsidRPr="00323088">
        <w:rPr>
          <w:color w:val="FF0000"/>
          <w:sz w:val="24"/>
          <w:szCs w:val="24"/>
          <w:lang w:val="en-US"/>
        </w:rPr>
        <w:t>,</w:t>
      </w:r>
      <w:r w:rsidR="00B234E8" w:rsidRPr="00323088">
        <w:rPr>
          <w:color w:val="FF0000"/>
          <w:sz w:val="24"/>
          <w:szCs w:val="24"/>
          <w:lang w:val="en-US"/>
        </w:rPr>
        <w:t xml:space="preserve"> India, </w:t>
      </w:r>
      <w:r w:rsidR="00A875CA" w:rsidRPr="00323088">
        <w:rPr>
          <w:color w:val="FF0000"/>
          <w:sz w:val="24"/>
          <w:szCs w:val="24"/>
          <w:lang w:val="en-US"/>
        </w:rPr>
        <w:t xml:space="preserve"> v. </w:t>
      </w:r>
      <w:r w:rsidRPr="00323088">
        <w:rPr>
          <w:color w:val="FF0000"/>
          <w:sz w:val="24"/>
          <w:szCs w:val="24"/>
          <w:lang w:val="en-US"/>
        </w:rPr>
        <w:t>13</w:t>
      </w:r>
      <w:r w:rsidR="00A875CA" w:rsidRPr="00323088">
        <w:rPr>
          <w:color w:val="FF0000"/>
          <w:sz w:val="24"/>
          <w:szCs w:val="24"/>
          <w:lang w:val="en-US"/>
        </w:rPr>
        <w:t xml:space="preserve">, p. </w:t>
      </w:r>
      <w:r w:rsidRPr="00323088">
        <w:rPr>
          <w:color w:val="FF0000"/>
          <w:sz w:val="24"/>
          <w:szCs w:val="24"/>
          <w:lang w:val="en-US"/>
        </w:rPr>
        <w:t>62-6</w:t>
      </w:r>
      <w:r w:rsidR="00A875CA" w:rsidRPr="00323088">
        <w:rPr>
          <w:color w:val="FF0000"/>
          <w:sz w:val="24"/>
          <w:szCs w:val="24"/>
          <w:lang w:val="en-US"/>
        </w:rPr>
        <w:t>, 2009.</w:t>
      </w:r>
    </w:p>
    <w:p w14:paraId="591C64AA" w14:textId="08A17860" w:rsidR="0018787F" w:rsidRPr="001E7077" w:rsidRDefault="0018787F" w:rsidP="00374DDA">
      <w:pPr>
        <w:rPr>
          <w:sz w:val="24"/>
          <w:szCs w:val="24"/>
          <w:lang w:val="en-US"/>
        </w:rPr>
      </w:pPr>
      <w:r w:rsidRPr="00DB27E6">
        <w:rPr>
          <w:sz w:val="24"/>
          <w:szCs w:val="24"/>
        </w:rPr>
        <w:t>MAGALHÃES, A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 PESSAN, J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 CUNHA, R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 DELBEM, A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 xml:space="preserve">B. Regional </w:t>
      </w:r>
      <w:proofErr w:type="spellStart"/>
      <w:r w:rsidRPr="00DB27E6">
        <w:rPr>
          <w:sz w:val="24"/>
          <w:szCs w:val="24"/>
        </w:rPr>
        <w:t>odontodysplasia</w:t>
      </w:r>
      <w:proofErr w:type="spellEnd"/>
      <w:r w:rsidRPr="00DB27E6">
        <w:rPr>
          <w:sz w:val="24"/>
          <w:szCs w:val="24"/>
        </w:rPr>
        <w:t xml:space="preserve">: case report. </w:t>
      </w:r>
      <w:r w:rsidRPr="00D04C68">
        <w:rPr>
          <w:b/>
          <w:sz w:val="24"/>
          <w:szCs w:val="24"/>
          <w:lang w:val="en-US"/>
        </w:rPr>
        <w:t>Journal of Applied Oral Science</w:t>
      </w:r>
      <w:r w:rsidR="00A875CA" w:rsidRPr="001E7077">
        <w:rPr>
          <w:sz w:val="24"/>
          <w:szCs w:val="24"/>
          <w:lang w:val="en-US"/>
        </w:rPr>
        <w:t xml:space="preserve">, v. </w:t>
      </w:r>
      <w:r w:rsidRPr="001E7077">
        <w:rPr>
          <w:sz w:val="24"/>
          <w:szCs w:val="24"/>
          <w:lang w:val="en-US"/>
        </w:rPr>
        <w:t>159</w:t>
      </w:r>
      <w:r w:rsidR="00A875CA" w:rsidRPr="001E7077">
        <w:rPr>
          <w:sz w:val="24"/>
          <w:szCs w:val="24"/>
          <w:lang w:val="en-US"/>
        </w:rPr>
        <w:t xml:space="preserve">, n. 6, p. </w:t>
      </w:r>
      <w:r w:rsidRPr="001E7077">
        <w:rPr>
          <w:sz w:val="24"/>
          <w:szCs w:val="24"/>
          <w:lang w:val="en-US"/>
        </w:rPr>
        <w:t>465-9</w:t>
      </w:r>
      <w:r w:rsidR="00A875CA" w:rsidRPr="001E7077">
        <w:rPr>
          <w:sz w:val="24"/>
          <w:szCs w:val="24"/>
          <w:lang w:val="en-US"/>
        </w:rPr>
        <w:t>, 2007.</w:t>
      </w:r>
    </w:p>
    <w:p w14:paraId="516A4E6F" w14:textId="7A819735" w:rsidR="00A97A67" w:rsidRPr="001E7077" w:rsidRDefault="00A97A67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METHA, D.N.; BAILOOR, D.; PATEL, B. Regional </w:t>
      </w:r>
      <w:proofErr w:type="spellStart"/>
      <w:r w:rsidR="00390E87">
        <w:rPr>
          <w:sz w:val="24"/>
          <w:szCs w:val="24"/>
          <w:lang w:val="en-US"/>
        </w:rPr>
        <w:t>o</w:t>
      </w:r>
      <w:r w:rsidRPr="001E7077">
        <w:rPr>
          <w:sz w:val="24"/>
          <w:szCs w:val="24"/>
          <w:lang w:val="en-US"/>
        </w:rPr>
        <w:t>dontodysplasia</w:t>
      </w:r>
      <w:proofErr w:type="spellEnd"/>
      <w:r w:rsidRPr="001E7077">
        <w:rPr>
          <w:sz w:val="24"/>
          <w:szCs w:val="24"/>
          <w:lang w:val="en-US"/>
        </w:rPr>
        <w:t xml:space="preserve">. </w:t>
      </w:r>
      <w:r w:rsidRPr="00D04C68">
        <w:rPr>
          <w:b/>
          <w:sz w:val="24"/>
          <w:szCs w:val="24"/>
          <w:lang w:val="en-US"/>
        </w:rPr>
        <w:t xml:space="preserve">Journal of the Indian Society of </w:t>
      </w:r>
      <w:proofErr w:type="spellStart"/>
      <w:r w:rsidRPr="00D04C68">
        <w:rPr>
          <w:b/>
          <w:sz w:val="24"/>
          <w:szCs w:val="24"/>
          <w:lang w:val="en-US"/>
        </w:rPr>
        <w:t>Pedodontics</w:t>
      </w:r>
      <w:proofErr w:type="spellEnd"/>
      <w:r w:rsidRPr="00D04C68">
        <w:rPr>
          <w:b/>
          <w:sz w:val="24"/>
          <w:szCs w:val="24"/>
          <w:lang w:val="en-US"/>
        </w:rPr>
        <w:t xml:space="preserve"> and Preventive Dentistry</w:t>
      </w:r>
      <w:r w:rsidR="00A875CA" w:rsidRPr="001E7077">
        <w:rPr>
          <w:sz w:val="24"/>
          <w:szCs w:val="24"/>
          <w:lang w:val="en-US"/>
        </w:rPr>
        <w:t xml:space="preserve">, v. </w:t>
      </w:r>
      <w:r w:rsidRPr="001E7077">
        <w:rPr>
          <w:sz w:val="24"/>
          <w:szCs w:val="24"/>
          <w:lang w:val="en-US"/>
        </w:rPr>
        <w:t>29</w:t>
      </w:r>
      <w:r w:rsidR="00A875CA" w:rsidRPr="001E7077">
        <w:rPr>
          <w:sz w:val="24"/>
          <w:szCs w:val="24"/>
          <w:lang w:val="en-US"/>
        </w:rPr>
        <w:t xml:space="preserve">, n. 4, p. </w:t>
      </w:r>
      <w:r w:rsidRPr="001E7077">
        <w:rPr>
          <w:sz w:val="24"/>
          <w:szCs w:val="24"/>
          <w:lang w:val="en-US"/>
        </w:rPr>
        <w:t>323-6</w:t>
      </w:r>
      <w:r w:rsidR="00A875CA" w:rsidRPr="001E7077">
        <w:rPr>
          <w:sz w:val="24"/>
          <w:szCs w:val="24"/>
          <w:lang w:val="en-US"/>
        </w:rPr>
        <w:t>, 2001.</w:t>
      </w:r>
    </w:p>
    <w:p w14:paraId="430CDE80" w14:textId="263A5A50" w:rsidR="0018787F" w:rsidRDefault="0018787F" w:rsidP="00374DDA">
      <w:pPr>
        <w:rPr>
          <w:sz w:val="24"/>
          <w:szCs w:val="24"/>
        </w:rPr>
      </w:pPr>
      <w:r w:rsidRPr="00DB27E6">
        <w:rPr>
          <w:sz w:val="24"/>
          <w:szCs w:val="24"/>
        </w:rPr>
        <w:t>NEVILLE, D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 xml:space="preserve">; BOUQUOT, A. Anomalias dos dentes. In: Neville D. Patologia Oral &amp; </w:t>
      </w:r>
      <w:proofErr w:type="spellStart"/>
      <w:r w:rsidRPr="00DB27E6">
        <w:rPr>
          <w:sz w:val="24"/>
          <w:szCs w:val="24"/>
        </w:rPr>
        <w:t>maxilofacial</w:t>
      </w:r>
      <w:proofErr w:type="spellEnd"/>
      <w:r w:rsidRPr="00DB27E6">
        <w:rPr>
          <w:sz w:val="24"/>
          <w:szCs w:val="24"/>
        </w:rPr>
        <w:t xml:space="preserve">. Rio de Janeiro: Guanabara Koogan; 1998. </w:t>
      </w:r>
    </w:p>
    <w:p w14:paraId="02AA3D7C" w14:textId="78DC6740" w:rsidR="00A97A67" w:rsidRPr="001E7077" w:rsidRDefault="00A97A67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PANDIS, N.; POLIDO, C.; BELL, W.H. Regional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: a case associated with </w:t>
      </w:r>
      <w:proofErr w:type="spellStart"/>
      <w:r w:rsidRPr="001E7077">
        <w:rPr>
          <w:sz w:val="24"/>
          <w:szCs w:val="24"/>
          <w:lang w:val="en-US"/>
        </w:rPr>
        <w:t>asymetric</w:t>
      </w:r>
      <w:proofErr w:type="spellEnd"/>
      <w:r w:rsidRPr="001E7077">
        <w:rPr>
          <w:sz w:val="24"/>
          <w:szCs w:val="24"/>
          <w:lang w:val="en-US"/>
        </w:rPr>
        <w:t xml:space="preserve"> maxillary and mandibular development. </w:t>
      </w:r>
      <w:r w:rsidRPr="00D04C68">
        <w:rPr>
          <w:b/>
          <w:sz w:val="24"/>
          <w:szCs w:val="24"/>
          <w:lang w:val="en-US"/>
        </w:rPr>
        <w:t>Oral Surgery, Oral Medicine and Oral Pathology</w:t>
      </w:r>
      <w:r w:rsidR="00A875CA" w:rsidRPr="001E7077">
        <w:rPr>
          <w:sz w:val="24"/>
          <w:szCs w:val="24"/>
          <w:lang w:val="en-US"/>
        </w:rPr>
        <w:t xml:space="preserve">, v. </w:t>
      </w:r>
      <w:r w:rsidRPr="001E7077">
        <w:rPr>
          <w:sz w:val="24"/>
          <w:szCs w:val="24"/>
          <w:lang w:val="en-US"/>
        </w:rPr>
        <w:t>72</w:t>
      </w:r>
      <w:r w:rsidR="00A875CA" w:rsidRPr="001E7077">
        <w:rPr>
          <w:sz w:val="24"/>
          <w:szCs w:val="24"/>
          <w:lang w:val="en-US"/>
        </w:rPr>
        <w:t xml:space="preserve">, n. 4, p. </w:t>
      </w:r>
      <w:r w:rsidRPr="001E7077">
        <w:rPr>
          <w:sz w:val="24"/>
          <w:szCs w:val="24"/>
          <w:lang w:val="en-US"/>
        </w:rPr>
        <w:t>492-6</w:t>
      </w:r>
      <w:r w:rsidR="00A875CA" w:rsidRPr="001E7077">
        <w:rPr>
          <w:sz w:val="24"/>
          <w:szCs w:val="24"/>
          <w:lang w:val="en-US"/>
        </w:rPr>
        <w:t>, 1991.</w:t>
      </w:r>
    </w:p>
    <w:p w14:paraId="789C9910" w14:textId="0FA119F3" w:rsidR="00A97A67" w:rsidRPr="001E7077" w:rsidRDefault="00A97A67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PUNDIR S.; SASCENA S., ADLAKA V. Regional </w:t>
      </w:r>
      <w:proofErr w:type="spellStart"/>
      <w:r w:rsidR="00390E87">
        <w:rPr>
          <w:sz w:val="24"/>
          <w:szCs w:val="24"/>
          <w:lang w:val="en-US"/>
        </w:rPr>
        <w:t>o</w:t>
      </w:r>
      <w:r w:rsidRPr="001E7077">
        <w:rPr>
          <w:sz w:val="24"/>
          <w:szCs w:val="24"/>
          <w:lang w:val="en-US"/>
        </w:rPr>
        <w:t>dontodysplasia</w:t>
      </w:r>
      <w:proofErr w:type="spellEnd"/>
      <w:r w:rsidRPr="001E7077">
        <w:rPr>
          <w:sz w:val="24"/>
          <w:szCs w:val="24"/>
          <w:lang w:val="en-US"/>
        </w:rPr>
        <w:t xml:space="preserve">: A Unique Dental Anomaly with an insight into its possible etiologic factors. </w:t>
      </w:r>
      <w:r w:rsidRPr="00D04C68">
        <w:rPr>
          <w:b/>
          <w:sz w:val="24"/>
          <w:szCs w:val="24"/>
          <w:lang w:val="en-US"/>
        </w:rPr>
        <w:t>Annals and Essences of Dentistry</w:t>
      </w:r>
      <w:r w:rsidR="00A875CA" w:rsidRPr="001E7077">
        <w:rPr>
          <w:sz w:val="24"/>
          <w:szCs w:val="24"/>
          <w:lang w:val="en-US"/>
        </w:rPr>
        <w:t xml:space="preserve">, v. 3, n. 4, p. </w:t>
      </w:r>
      <w:r w:rsidRPr="001E7077">
        <w:rPr>
          <w:sz w:val="24"/>
          <w:szCs w:val="24"/>
          <w:lang w:val="en-US"/>
        </w:rPr>
        <w:t>47-51</w:t>
      </w:r>
      <w:r w:rsidR="00A875CA" w:rsidRPr="001E7077">
        <w:rPr>
          <w:sz w:val="24"/>
          <w:szCs w:val="24"/>
          <w:lang w:val="en-US"/>
        </w:rPr>
        <w:t>, 2011.</w:t>
      </w:r>
    </w:p>
    <w:p w14:paraId="7A28F14C" w14:textId="213593D1" w:rsidR="00A97A67" w:rsidRPr="001E7077" w:rsidRDefault="00A97A67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RAEZ, A.G. Unilateral </w:t>
      </w:r>
      <w:r w:rsidR="00390E87">
        <w:rPr>
          <w:sz w:val="24"/>
          <w:szCs w:val="24"/>
          <w:lang w:val="en-US"/>
        </w:rPr>
        <w:t>R</w:t>
      </w:r>
      <w:r w:rsidRPr="001E7077">
        <w:rPr>
          <w:sz w:val="24"/>
          <w:szCs w:val="24"/>
          <w:lang w:val="en-US"/>
        </w:rPr>
        <w:t xml:space="preserve">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 with ipsilateral mandibular malformation. </w:t>
      </w:r>
      <w:r w:rsidRPr="00D04C68">
        <w:rPr>
          <w:b/>
          <w:sz w:val="24"/>
          <w:szCs w:val="24"/>
          <w:lang w:val="en-US"/>
        </w:rPr>
        <w:t>Oral Surgery, Oral Medicine and Oral Pathology</w:t>
      </w:r>
      <w:r w:rsidR="00A875CA" w:rsidRPr="001E7077">
        <w:rPr>
          <w:sz w:val="24"/>
          <w:szCs w:val="24"/>
          <w:lang w:val="en-US"/>
        </w:rPr>
        <w:t xml:space="preserve">, v. </w:t>
      </w:r>
      <w:r w:rsidRPr="001E7077">
        <w:rPr>
          <w:sz w:val="24"/>
          <w:szCs w:val="24"/>
          <w:lang w:val="en-US"/>
        </w:rPr>
        <w:t>69</w:t>
      </w:r>
      <w:r w:rsidR="00A875CA" w:rsidRPr="001E7077">
        <w:rPr>
          <w:sz w:val="24"/>
          <w:szCs w:val="24"/>
          <w:lang w:val="en-US"/>
        </w:rPr>
        <w:t xml:space="preserve">, n. 6, p. </w:t>
      </w:r>
      <w:r w:rsidRPr="001E7077">
        <w:rPr>
          <w:sz w:val="24"/>
          <w:szCs w:val="24"/>
          <w:lang w:val="en-US"/>
        </w:rPr>
        <w:t>720-2</w:t>
      </w:r>
      <w:r w:rsidR="00A875CA" w:rsidRPr="001E7077">
        <w:rPr>
          <w:sz w:val="24"/>
          <w:szCs w:val="24"/>
          <w:lang w:val="en-US"/>
        </w:rPr>
        <w:t>, 1990.</w:t>
      </w:r>
    </w:p>
    <w:p w14:paraId="0FBDE93F" w14:textId="100C28CA" w:rsidR="00A97A67" w:rsidRDefault="00A97A67" w:rsidP="00374DDA">
      <w:pPr>
        <w:rPr>
          <w:sz w:val="24"/>
          <w:szCs w:val="24"/>
        </w:rPr>
      </w:pPr>
      <w:r w:rsidRPr="00DB27E6">
        <w:rPr>
          <w:sz w:val="24"/>
          <w:szCs w:val="24"/>
        </w:rPr>
        <w:t>RIBEIRO, A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O; DANTAS, L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 SILVA, L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 xml:space="preserve">F. </w:t>
      </w:r>
      <w:proofErr w:type="spellStart"/>
      <w:r w:rsidRPr="00DB27E6">
        <w:rPr>
          <w:sz w:val="24"/>
          <w:szCs w:val="24"/>
        </w:rPr>
        <w:t>Odontodisplasia</w:t>
      </w:r>
      <w:proofErr w:type="spellEnd"/>
      <w:r w:rsidRPr="00DB27E6">
        <w:rPr>
          <w:sz w:val="24"/>
          <w:szCs w:val="24"/>
        </w:rPr>
        <w:t xml:space="preserve"> </w:t>
      </w:r>
      <w:r w:rsidR="000F613D">
        <w:rPr>
          <w:sz w:val="24"/>
          <w:szCs w:val="24"/>
        </w:rPr>
        <w:t>R</w:t>
      </w:r>
      <w:r w:rsidRPr="00DB27E6">
        <w:rPr>
          <w:sz w:val="24"/>
          <w:szCs w:val="24"/>
        </w:rPr>
        <w:t xml:space="preserve">egional: Relato de um caso clínico. </w:t>
      </w:r>
      <w:r w:rsidRPr="00D04C68">
        <w:rPr>
          <w:b/>
          <w:sz w:val="24"/>
          <w:szCs w:val="24"/>
        </w:rPr>
        <w:t xml:space="preserve">Revista Portuguesa de Estomatologia e Cirurgia </w:t>
      </w:r>
      <w:proofErr w:type="spellStart"/>
      <w:r w:rsidRPr="00D04C68">
        <w:rPr>
          <w:b/>
          <w:sz w:val="24"/>
          <w:szCs w:val="24"/>
        </w:rPr>
        <w:t>Maxilofacia</w:t>
      </w:r>
      <w:proofErr w:type="spellEnd"/>
      <w:r w:rsidR="00A875CA">
        <w:rPr>
          <w:sz w:val="24"/>
          <w:szCs w:val="24"/>
        </w:rPr>
        <w:t xml:space="preserve">, v. </w:t>
      </w:r>
      <w:r>
        <w:rPr>
          <w:sz w:val="24"/>
          <w:szCs w:val="24"/>
        </w:rPr>
        <w:t>l</w:t>
      </w:r>
      <w:r w:rsidRPr="00DB27E6">
        <w:rPr>
          <w:sz w:val="24"/>
          <w:szCs w:val="24"/>
        </w:rPr>
        <w:t>49</w:t>
      </w:r>
      <w:r w:rsidR="00A875CA">
        <w:rPr>
          <w:sz w:val="24"/>
          <w:szCs w:val="24"/>
        </w:rPr>
        <w:t>, p.</w:t>
      </w:r>
      <w:r w:rsidR="00A875CA" w:rsidRPr="00DB27E6">
        <w:rPr>
          <w:sz w:val="24"/>
          <w:szCs w:val="24"/>
        </w:rPr>
        <w:t xml:space="preserve"> </w:t>
      </w:r>
      <w:r w:rsidRPr="00DB27E6">
        <w:rPr>
          <w:sz w:val="24"/>
          <w:szCs w:val="24"/>
        </w:rPr>
        <w:t>59</w:t>
      </w:r>
      <w:r w:rsidR="00A875CA" w:rsidRPr="00DB27E6">
        <w:rPr>
          <w:sz w:val="24"/>
          <w:szCs w:val="24"/>
        </w:rPr>
        <w:t>1</w:t>
      </w:r>
      <w:r w:rsidRPr="00DB27E6">
        <w:rPr>
          <w:sz w:val="24"/>
          <w:szCs w:val="24"/>
        </w:rPr>
        <w:t>-163</w:t>
      </w:r>
      <w:r w:rsidR="00A875CA">
        <w:rPr>
          <w:sz w:val="24"/>
          <w:szCs w:val="24"/>
        </w:rPr>
        <w:t>, 2008.</w:t>
      </w:r>
    </w:p>
    <w:p w14:paraId="2F655E58" w14:textId="3D8B17AD" w:rsidR="00A97A67" w:rsidRPr="001D7598" w:rsidRDefault="00A97A67" w:rsidP="00374DDA">
      <w:pPr>
        <w:rPr>
          <w:sz w:val="24"/>
          <w:szCs w:val="24"/>
        </w:rPr>
      </w:pPr>
      <w:r w:rsidRPr="001D7598">
        <w:rPr>
          <w:sz w:val="24"/>
          <w:szCs w:val="24"/>
        </w:rPr>
        <w:lastRenderedPageBreak/>
        <w:t xml:space="preserve">ROSA, M.C.; MARCELINO, G.A.; BELCHIOR, R.; SOUZA, A.P.; PARIZOTTO, S.C. Regional </w:t>
      </w:r>
      <w:proofErr w:type="spellStart"/>
      <w:r w:rsidRPr="001D7598">
        <w:rPr>
          <w:sz w:val="24"/>
          <w:szCs w:val="24"/>
        </w:rPr>
        <w:t>odontodysplasia</w:t>
      </w:r>
      <w:proofErr w:type="spellEnd"/>
      <w:r w:rsidRPr="001D7598">
        <w:rPr>
          <w:sz w:val="24"/>
          <w:szCs w:val="24"/>
        </w:rPr>
        <w:t xml:space="preserve">: </w:t>
      </w:r>
      <w:proofErr w:type="spellStart"/>
      <w:r w:rsidRPr="001D7598">
        <w:rPr>
          <w:sz w:val="24"/>
          <w:szCs w:val="24"/>
        </w:rPr>
        <w:t>Report</w:t>
      </w:r>
      <w:proofErr w:type="spellEnd"/>
      <w:r w:rsidRPr="001D7598">
        <w:rPr>
          <w:sz w:val="24"/>
          <w:szCs w:val="24"/>
        </w:rPr>
        <w:t xml:space="preserve"> </w:t>
      </w:r>
      <w:proofErr w:type="spellStart"/>
      <w:r w:rsidRPr="001D7598">
        <w:rPr>
          <w:sz w:val="24"/>
          <w:szCs w:val="24"/>
        </w:rPr>
        <w:t>of</w:t>
      </w:r>
      <w:proofErr w:type="spellEnd"/>
      <w:r w:rsidRPr="001D7598">
        <w:rPr>
          <w:sz w:val="24"/>
          <w:szCs w:val="24"/>
        </w:rPr>
        <w:t xml:space="preserve"> a case.</w:t>
      </w:r>
      <w:r w:rsidR="00D04C68" w:rsidRPr="001D7598">
        <w:rPr>
          <w:sz w:val="24"/>
          <w:szCs w:val="24"/>
        </w:rPr>
        <w:t xml:space="preserve"> </w:t>
      </w:r>
      <w:r w:rsidRPr="001D7598">
        <w:rPr>
          <w:b/>
          <w:sz w:val="24"/>
          <w:szCs w:val="24"/>
        </w:rPr>
        <w:t xml:space="preserve">The </w:t>
      </w:r>
      <w:proofErr w:type="spellStart"/>
      <w:r w:rsidRPr="001D7598">
        <w:rPr>
          <w:b/>
          <w:sz w:val="24"/>
          <w:szCs w:val="24"/>
        </w:rPr>
        <w:t>Journal</w:t>
      </w:r>
      <w:proofErr w:type="spellEnd"/>
      <w:r w:rsidRPr="001D7598">
        <w:rPr>
          <w:b/>
          <w:sz w:val="24"/>
          <w:szCs w:val="24"/>
        </w:rPr>
        <w:t xml:space="preserve"> </w:t>
      </w:r>
      <w:proofErr w:type="spellStart"/>
      <w:proofErr w:type="gramStart"/>
      <w:r w:rsidRPr="001D7598">
        <w:rPr>
          <w:b/>
          <w:sz w:val="24"/>
          <w:szCs w:val="24"/>
        </w:rPr>
        <w:t>of</w:t>
      </w:r>
      <w:proofErr w:type="spellEnd"/>
      <w:r w:rsidRPr="001D7598">
        <w:rPr>
          <w:b/>
          <w:sz w:val="24"/>
          <w:szCs w:val="24"/>
        </w:rPr>
        <w:t xml:space="preserve">  </w:t>
      </w:r>
      <w:proofErr w:type="spellStart"/>
      <w:r w:rsidRPr="001D7598">
        <w:rPr>
          <w:b/>
          <w:sz w:val="24"/>
          <w:szCs w:val="24"/>
        </w:rPr>
        <w:t>Clinical</w:t>
      </w:r>
      <w:proofErr w:type="spellEnd"/>
      <w:proofErr w:type="gramEnd"/>
      <w:r w:rsidRPr="001D7598">
        <w:rPr>
          <w:b/>
          <w:sz w:val="24"/>
          <w:szCs w:val="24"/>
        </w:rPr>
        <w:t xml:space="preserve"> </w:t>
      </w:r>
      <w:proofErr w:type="spellStart"/>
      <w:r w:rsidRPr="001D7598">
        <w:rPr>
          <w:b/>
          <w:sz w:val="24"/>
          <w:szCs w:val="24"/>
        </w:rPr>
        <w:t>of</w:t>
      </w:r>
      <w:proofErr w:type="spellEnd"/>
      <w:r w:rsidRPr="001D7598">
        <w:rPr>
          <w:b/>
          <w:sz w:val="24"/>
          <w:szCs w:val="24"/>
        </w:rPr>
        <w:t xml:space="preserve">  </w:t>
      </w:r>
      <w:proofErr w:type="spellStart"/>
      <w:r w:rsidRPr="001D7598">
        <w:rPr>
          <w:b/>
          <w:sz w:val="24"/>
          <w:szCs w:val="24"/>
        </w:rPr>
        <w:t>Pediatric</w:t>
      </w:r>
      <w:proofErr w:type="spellEnd"/>
      <w:r w:rsidRPr="001D7598">
        <w:rPr>
          <w:b/>
          <w:sz w:val="24"/>
          <w:szCs w:val="24"/>
        </w:rPr>
        <w:t xml:space="preserve"> </w:t>
      </w:r>
      <w:proofErr w:type="spellStart"/>
      <w:r w:rsidRPr="001D7598">
        <w:rPr>
          <w:b/>
          <w:sz w:val="24"/>
          <w:szCs w:val="24"/>
        </w:rPr>
        <w:t>Dentistry</w:t>
      </w:r>
      <w:proofErr w:type="spellEnd"/>
      <w:r w:rsidR="00A875CA" w:rsidRPr="001D7598">
        <w:rPr>
          <w:sz w:val="24"/>
          <w:szCs w:val="24"/>
        </w:rPr>
        <w:t xml:space="preserve">, v. </w:t>
      </w:r>
      <w:r w:rsidRPr="001D7598">
        <w:rPr>
          <w:sz w:val="24"/>
          <w:szCs w:val="24"/>
        </w:rPr>
        <w:t>30</w:t>
      </w:r>
      <w:r w:rsidR="00A875CA" w:rsidRPr="001D7598">
        <w:rPr>
          <w:sz w:val="24"/>
          <w:szCs w:val="24"/>
        </w:rPr>
        <w:t xml:space="preserve">, p. </w:t>
      </w:r>
      <w:r w:rsidRPr="001D7598">
        <w:rPr>
          <w:sz w:val="24"/>
          <w:szCs w:val="24"/>
        </w:rPr>
        <w:t>333-6</w:t>
      </w:r>
      <w:r w:rsidR="00A875CA" w:rsidRPr="001D7598">
        <w:rPr>
          <w:sz w:val="24"/>
          <w:szCs w:val="24"/>
        </w:rPr>
        <w:t>, 2006.</w:t>
      </w:r>
    </w:p>
    <w:p w14:paraId="012826A9" w14:textId="310F02B6" w:rsidR="00A97A67" w:rsidRPr="00774476" w:rsidRDefault="00A97A67" w:rsidP="00374DDA">
      <w:pPr>
        <w:rPr>
          <w:sz w:val="24"/>
          <w:szCs w:val="24"/>
          <w:lang w:val="en-US"/>
        </w:rPr>
      </w:pPr>
      <w:r w:rsidRPr="00DB27E6">
        <w:rPr>
          <w:sz w:val="24"/>
          <w:szCs w:val="24"/>
        </w:rPr>
        <w:t>SPINI, T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H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 SARGENTI-NETO S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 CARDOSO, S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V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 SOUZA, K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DB27E6">
        <w:rPr>
          <w:sz w:val="24"/>
          <w:szCs w:val="24"/>
        </w:rPr>
        <w:t xml:space="preserve">DE </w:t>
      </w:r>
      <w:proofErr w:type="gramStart"/>
      <w:r w:rsidRPr="00DB27E6">
        <w:rPr>
          <w:sz w:val="24"/>
          <w:szCs w:val="24"/>
        </w:rPr>
        <w:t>SOUZA,  S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O</w:t>
      </w:r>
      <w:r>
        <w:rPr>
          <w:sz w:val="24"/>
          <w:szCs w:val="24"/>
        </w:rPr>
        <w:t>.</w:t>
      </w:r>
      <w:proofErr w:type="gramEnd"/>
      <w:r w:rsidRPr="00DB27E6">
        <w:rPr>
          <w:sz w:val="24"/>
          <w:szCs w:val="24"/>
        </w:rPr>
        <w:t>;  DE FARIA, P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DB27E6">
        <w:rPr>
          <w:sz w:val="24"/>
          <w:szCs w:val="24"/>
        </w:rPr>
        <w:t xml:space="preserve">; et al. </w:t>
      </w:r>
      <w:proofErr w:type="spellStart"/>
      <w:r w:rsidRPr="00DB27E6">
        <w:rPr>
          <w:sz w:val="24"/>
          <w:szCs w:val="24"/>
        </w:rPr>
        <w:t>Progressive</w:t>
      </w:r>
      <w:proofErr w:type="spellEnd"/>
      <w:r w:rsidRPr="00DB27E6">
        <w:rPr>
          <w:sz w:val="24"/>
          <w:szCs w:val="24"/>
        </w:rPr>
        <w:t xml:space="preserve"> dental </w:t>
      </w:r>
      <w:proofErr w:type="spellStart"/>
      <w:r w:rsidRPr="00DB27E6">
        <w:rPr>
          <w:sz w:val="24"/>
          <w:szCs w:val="24"/>
        </w:rPr>
        <w:t>development</w:t>
      </w:r>
      <w:proofErr w:type="spellEnd"/>
      <w:r w:rsidRPr="00DB27E6">
        <w:rPr>
          <w:sz w:val="24"/>
          <w:szCs w:val="24"/>
        </w:rPr>
        <w:t xml:space="preserve"> in regional </w:t>
      </w:r>
      <w:proofErr w:type="spellStart"/>
      <w:r w:rsidRPr="00DB27E6">
        <w:rPr>
          <w:sz w:val="24"/>
          <w:szCs w:val="24"/>
        </w:rPr>
        <w:t>odondodysplasia</w:t>
      </w:r>
      <w:proofErr w:type="spellEnd"/>
      <w:r w:rsidRPr="00DB27E6">
        <w:rPr>
          <w:sz w:val="24"/>
          <w:szCs w:val="24"/>
        </w:rPr>
        <w:t xml:space="preserve">. </w:t>
      </w:r>
      <w:r w:rsidRPr="00D04C68">
        <w:rPr>
          <w:b/>
          <w:sz w:val="24"/>
          <w:szCs w:val="24"/>
          <w:lang w:val="en-US"/>
        </w:rPr>
        <w:t>Oral Surgery, Oral Medicine, Oral Pathology, Oral Radiology and Endodontics</w:t>
      </w:r>
      <w:r w:rsidR="00D04C68">
        <w:rPr>
          <w:sz w:val="24"/>
          <w:szCs w:val="24"/>
          <w:lang w:val="en-US"/>
        </w:rPr>
        <w:t>,</w:t>
      </w:r>
      <w:r w:rsidR="00A875CA" w:rsidRPr="00774476">
        <w:rPr>
          <w:sz w:val="24"/>
          <w:szCs w:val="24"/>
          <w:lang w:val="en-US"/>
        </w:rPr>
        <w:t xml:space="preserve"> </w:t>
      </w:r>
      <w:proofErr w:type="gramStart"/>
      <w:r w:rsidR="00A875CA" w:rsidRPr="00774476">
        <w:rPr>
          <w:sz w:val="24"/>
          <w:szCs w:val="24"/>
          <w:lang w:val="en-US"/>
        </w:rPr>
        <w:t>v.</w:t>
      </w:r>
      <w:r w:rsidRPr="00774476">
        <w:rPr>
          <w:sz w:val="24"/>
          <w:szCs w:val="24"/>
          <w:lang w:val="en-US"/>
        </w:rPr>
        <w:t>95</w:t>
      </w:r>
      <w:r w:rsidR="00A875CA" w:rsidRPr="00774476">
        <w:rPr>
          <w:sz w:val="24"/>
          <w:szCs w:val="24"/>
          <w:lang w:val="en-US"/>
        </w:rPr>
        <w:t>,p.</w:t>
      </w:r>
      <w:proofErr w:type="gramEnd"/>
      <w:r w:rsidR="00A875CA" w:rsidRPr="00774476">
        <w:rPr>
          <w:sz w:val="24"/>
          <w:szCs w:val="24"/>
          <w:lang w:val="en-US"/>
        </w:rPr>
        <w:t xml:space="preserve"> </w:t>
      </w:r>
      <w:r w:rsidRPr="00774476">
        <w:rPr>
          <w:sz w:val="24"/>
          <w:szCs w:val="24"/>
          <w:lang w:val="en-US"/>
        </w:rPr>
        <w:t>60-6</w:t>
      </w:r>
      <w:r w:rsidR="00A875CA" w:rsidRPr="00774476">
        <w:rPr>
          <w:sz w:val="24"/>
          <w:szCs w:val="24"/>
          <w:lang w:val="en-US"/>
        </w:rPr>
        <w:t>, 2003.</w:t>
      </w:r>
    </w:p>
    <w:p w14:paraId="1A709068" w14:textId="34D157CE" w:rsidR="00A97A67" w:rsidRPr="001E7077" w:rsidRDefault="00A97A67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SRINDHI, G.; RAGHAVENDRA, S.S. Regional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: Report of a rare case and review of literature. </w:t>
      </w:r>
      <w:r w:rsidRPr="00D04C68">
        <w:rPr>
          <w:b/>
          <w:sz w:val="24"/>
          <w:szCs w:val="24"/>
          <w:lang w:val="en-US"/>
        </w:rPr>
        <w:t>International Dental Journal of student’s research</w:t>
      </w:r>
      <w:r w:rsidR="00A875CA" w:rsidRPr="001E7077">
        <w:rPr>
          <w:sz w:val="24"/>
          <w:szCs w:val="24"/>
          <w:lang w:val="en-US"/>
        </w:rPr>
        <w:t>, v.</w:t>
      </w:r>
      <w:r w:rsidRPr="001E7077">
        <w:rPr>
          <w:sz w:val="24"/>
          <w:szCs w:val="24"/>
          <w:lang w:val="en-US"/>
        </w:rPr>
        <w:t xml:space="preserve"> 4</w:t>
      </w:r>
      <w:r w:rsidR="00A875CA" w:rsidRPr="001E7077">
        <w:rPr>
          <w:sz w:val="24"/>
          <w:szCs w:val="24"/>
          <w:lang w:val="en-US"/>
        </w:rPr>
        <w:t xml:space="preserve">, n. 3, p. </w:t>
      </w:r>
      <w:r w:rsidRPr="001E7077">
        <w:rPr>
          <w:sz w:val="24"/>
          <w:szCs w:val="24"/>
          <w:lang w:val="en-US"/>
        </w:rPr>
        <w:t>145-9</w:t>
      </w:r>
      <w:r w:rsidR="00A875CA" w:rsidRPr="001E7077">
        <w:rPr>
          <w:sz w:val="24"/>
          <w:szCs w:val="24"/>
          <w:lang w:val="en-US"/>
        </w:rPr>
        <w:t>, 2011.</w:t>
      </w:r>
    </w:p>
    <w:p w14:paraId="7EF6F540" w14:textId="454DC437" w:rsidR="00A97A67" w:rsidRPr="001E7077" w:rsidRDefault="00A97A67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TERVONEN, S.A.; STRATMANN, U.; MOKRYS, K.; REICHART, P.A. Regional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: A review of the literature and report of four cases. </w:t>
      </w:r>
      <w:r w:rsidRPr="00D04C68">
        <w:rPr>
          <w:b/>
          <w:sz w:val="24"/>
          <w:szCs w:val="24"/>
          <w:lang w:val="en-US"/>
        </w:rPr>
        <w:t>Clinical Oral Investigations</w:t>
      </w:r>
      <w:r w:rsidR="00812D35" w:rsidRPr="001E7077">
        <w:rPr>
          <w:sz w:val="24"/>
          <w:szCs w:val="24"/>
          <w:lang w:val="en-US"/>
        </w:rPr>
        <w:t xml:space="preserve">, v. </w:t>
      </w:r>
      <w:r w:rsidRPr="001E7077">
        <w:rPr>
          <w:sz w:val="24"/>
          <w:szCs w:val="24"/>
          <w:lang w:val="en-US"/>
        </w:rPr>
        <w:t>8</w:t>
      </w:r>
      <w:r w:rsidR="00812D35" w:rsidRPr="001E7077">
        <w:rPr>
          <w:sz w:val="24"/>
          <w:szCs w:val="24"/>
          <w:lang w:val="en-US"/>
        </w:rPr>
        <w:t xml:space="preserve">, p. </w:t>
      </w:r>
      <w:r w:rsidRPr="001E7077">
        <w:rPr>
          <w:sz w:val="24"/>
          <w:szCs w:val="24"/>
          <w:lang w:val="en-US"/>
        </w:rPr>
        <w:t>45-51</w:t>
      </w:r>
      <w:r w:rsidR="00812D35" w:rsidRPr="001E7077">
        <w:rPr>
          <w:sz w:val="24"/>
          <w:szCs w:val="24"/>
          <w:lang w:val="en-US"/>
        </w:rPr>
        <w:t>, 2004.</w:t>
      </w:r>
    </w:p>
    <w:p w14:paraId="174E50E1" w14:textId="27E7CD25" w:rsidR="00A97A67" w:rsidRPr="001E7077" w:rsidRDefault="00A97A67" w:rsidP="00374DDA">
      <w:pPr>
        <w:rPr>
          <w:sz w:val="24"/>
          <w:szCs w:val="24"/>
          <w:lang w:val="en-US"/>
        </w:rPr>
      </w:pPr>
      <w:r w:rsidRPr="001E7077">
        <w:rPr>
          <w:sz w:val="24"/>
          <w:szCs w:val="24"/>
          <w:lang w:val="en-US"/>
        </w:rPr>
        <w:t xml:space="preserve">VAN DER WAALL, J.E.; RITTERSMA, J; BAART, J.A.; VAN DER WAAL, I. Regional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: Report of three cases. </w:t>
      </w:r>
      <w:r w:rsidRPr="00D04C68">
        <w:rPr>
          <w:b/>
          <w:sz w:val="24"/>
          <w:szCs w:val="24"/>
          <w:lang w:val="en-US"/>
        </w:rPr>
        <w:t>Inte</w:t>
      </w:r>
      <w:r w:rsidR="00D04C68">
        <w:rPr>
          <w:b/>
          <w:sz w:val="24"/>
          <w:szCs w:val="24"/>
          <w:lang w:val="en-US"/>
        </w:rPr>
        <w:t>r</w:t>
      </w:r>
      <w:r w:rsidRPr="00D04C68">
        <w:rPr>
          <w:b/>
          <w:sz w:val="24"/>
          <w:szCs w:val="24"/>
          <w:lang w:val="en-US"/>
        </w:rPr>
        <w:t>national Journal of Oral and Maxillofacial Surgery</w:t>
      </w:r>
      <w:r w:rsidR="00812D35" w:rsidRPr="001E7077">
        <w:rPr>
          <w:sz w:val="24"/>
          <w:szCs w:val="24"/>
          <w:lang w:val="en-US"/>
        </w:rPr>
        <w:t xml:space="preserve">, v. </w:t>
      </w:r>
      <w:r w:rsidRPr="001E7077">
        <w:rPr>
          <w:sz w:val="24"/>
          <w:szCs w:val="24"/>
          <w:lang w:val="en-US"/>
        </w:rPr>
        <w:t>22</w:t>
      </w:r>
      <w:r w:rsidR="00812D35" w:rsidRPr="001E7077">
        <w:rPr>
          <w:sz w:val="24"/>
          <w:szCs w:val="24"/>
          <w:lang w:val="en-US"/>
        </w:rPr>
        <w:t xml:space="preserve">, p. </w:t>
      </w:r>
      <w:r w:rsidRPr="001E7077">
        <w:rPr>
          <w:sz w:val="24"/>
          <w:szCs w:val="24"/>
          <w:lang w:val="en-US"/>
        </w:rPr>
        <w:t>356-8</w:t>
      </w:r>
      <w:r w:rsidR="00812D35" w:rsidRPr="001E7077">
        <w:rPr>
          <w:sz w:val="24"/>
          <w:szCs w:val="24"/>
          <w:lang w:val="en-US"/>
        </w:rPr>
        <w:t>, 1993.</w:t>
      </w:r>
    </w:p>
    <w:p w14:paraId="71578289" w14:textId="37244DAD" w:rsidR="00C1024E" w:rsidRPr="00CA755B" w:rsidRDefault="00A97A67" w:rsidP="00455049">
      <w:pPr>
        <w:rPr>
          <w:rFonts w:ascii="Arial" w:hAnsi="Arial" w:cs="Arial"/>
          <w:sz w:val="24"/>
          <w:szCs w:val="24"/>
        </w:rPr>
      </w:pPr>
      <w:r w:rsidRPr="001E7077">
        <w:rPr>
          <w:sz w:val="24"/>
          <w:szCs w:val="24"/>
          <w:lang w:val="en-US"/>
        </w:rPr>
        <w:t xml:space="preserve">VOLPATO, L.; BOTELHO, G.; CASELA, L.; BORGES, A.; SILVA, K. Regional </w:t>
      </w:r>
      <w:proofErr w:type="spellStart"/>
      <w:r w:rsidRPr="001E7077">
        <w:rPr>
          <w:sz w:val="24"/>
          <w:szCs w:val="24"/>
          <w:lang w:val="en-US"/>
        </w:rPr>
        <w:t>odontodysplasia</w:t>
      </w:r>
      <w:proofErr w:type="spellEnd"/>
      <w:r w:rsidRPr="001E7077">
        <w:rPr>
          <w:sz w:val="24"/>
          <w:szCs w:val="24"/>
          <w:lang w:val="en-US"/>
        </w:rPr>
        <w:t xml:space="preserve">: report of a case in the mandible crossing the midline. </w:t>
      </w:r>
      <w:r w:rsidRPr="00D04C68">
        <w:rPr>
          <w:b/>
          <w:sz w:val="24"/>
          <w:szCs w:val="24"/>
        </w:rPr>
        <w:t xml:space="preserve">The </w:t>
      </w:r>
      <w:proofErr w:type="spellStart"/>
      <w:r w:rsidRPr="00D04C68">
        <w:rPr>
          <w:b/>
          <w:sz w:val="24"/>
          <w:szCs w:val="24"/>
        </w:rPr>
        <w:t>Journal</w:t>
      </w:r>
      <w:proofErr w:type="spellEnd"/>
      <w:r w:rsidRPr="00D04C68">
        <w:rPr>
          <w:b/>
          <w:sz w:val="24"/>
          <w:szCs w:val="24"/>
        </w:rPr>
        <w:t xml:space="preserve"> </w:t>
      </w:r>
      <w:proofErr w:type="spellStart"/>
      <w:r w:rsidRPr="00D04C68">
        <w:rPr>
          <w:b/>
          <w:sz w:val="24"/>
          <w:szCs w:val="24"/>
        </w:rPr>
        <w:t>of</w:t>
      </w:r>
      <w:proofErr w:type="spellEnd"/>
      <w:r w:rsidRPr="00D04C68">
        <w:rPr>
          <w:b/>
          <w:sz w:val="24"/>
          <w:szCs w:val="24"/>
        </w:rPr>
        <w:t xml:space="preserve"> </w:t>
      </w:r>
      <w:proofErr w:type="spellStart"/>
      <w:r w:rsidRPr="00D04C68">
        <w:rPr>
          <w:b/>
          <w:sz w:val="24"/>
          <w:szCs w:val="24"/>
        </w:rPr>
        <w:t>Contemporary</w:t>
      </w:r>
      <w:proofErr w:type="spellEnd"/>
      <w:r w:rsidRPr="00D04C68">
        <w:rPr>
          <w:b/>
          <w:sz w:val="24"/>
          <w:szCs w:val="24"/>
        </w:rPr>
        <w:t xml:space="preserve"> Dental </w:t>
      </w:r>
      <w:proofErr w:type="spellStart"/>
      <w:r w:rsidRPr="00D04C68">
        <w:rPr>
          <w:b/>
          <w:sz w:val="24"/>
          <w:szCs w:val="24"/>
        </w:rPr>
        <w:t>Practice</w:t>
      </w:r>
      <w:proofErr w:type="spellEnd"/>
      <w:r w:rsidR="00812D35">
        <w:rPr>
          <w:sz w:val="24"/>
          <w:szCs w:val="24"/>
        </w:rPr>
        <w:t>, v. 1;</w:t>
      </w:r>
      <w:r w:rsidRPr="00DB27E6">
        <w:rPr>
          <w:sz w:val="24"/>
          <w:szCs w:val="24"/>
        </w:rPr>
        <w:t>9</w:t>
      </w:r>
      <w:r w:rsidR="00812D35">
        <w:rPr>
          <w:sz w:val="24"/>
          <w:szCs w:val="24"/>
        </w:rPr>
        <w:t xml:space="preserve">, n. </w:t>
      </w:r>
      <w:r w:rsidRPr="00DB27E6">
        <w:rPr>
          <w:sz w:val="24"/>
          <w:szCs w:val="24"/>
        </w:rPr>
        <w:t>3</w:t>
      </w:r>
      <w:r w:rsidR="00812D35">
        <w:rPr>
          <w:sz w:val="24"/>
          <w:szCs w:val="24"/>
        </w:rPr>
        <w:t xml:space="preserve">, p. </w:t>
      </w:r>
      <w:r w:rsidRPr="00DB27E6">
        <w:rPr>
          <w:sz w:val="24"/>
          <w:szCs w:val="24"/>
        </w:rPr>
        <w:t>142-8</w:t>
      </w:r>
      <w:r w:rsidR="00812D35">
        <w:rPr>
          <w:sz w:val="24"/>
          <w:szCs w:val="24"/>
        </w:rPr>
        <w:t>, 2008.</w:t>
      </w:r>
    </w:p>
    <w:sectPr w:rsidR="00C1024E" w:rsidRPr="00CA755B" w:rsidSect="006625B2">
      <w:pgSz w:w="11906" w:h="16838"/>
      <w:pgMar w:top="1701" w:right="1701" w:bottom="170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8CC73" w14:textId="77777777" w:rsidR="00DC17A9" w:rsidRDefault="00DC17A9" w:rsidP="00AE07E9">
      <w:pPr>
        <w:spacing w:after="0" w:line="240" w:lineRule="auto"/>
      </w:pPr>
      <w:r>
        <w:separator/>
      </w:r>
    </w:p>
  </w:endnote>
  <w:endnote w:type="continuationSeparator" w:id="0">
    <w:p w14:paraId="6DB2E77C" w14:textId="77777777" w:rsidR="00DC17A9" w:rsidRDefault="00DC17A9" w:rsidP="00AE07E9">
      <w:pPr>
        <w:spacing w:after="0" w:line="240" w:lineRule="auto"/>
      </w:pPr>
      <w:r>
        <w:continuationSeparator/>
      </w:r>
    </w:p>
  </w:endnote>
  <w:endnote w:type="continuationNotice" w:id="1">
    <w:p w14:paraId="3356F884" w14:textId="77777777" w:rsidR="00DC17A9" w:rsidRDefault="00DC1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32A12" w14:textId="77777777" w:rsidR="00DC17A9" w:rsidRDefault="00DC17A9" w:rsidP="00AE07E9">
      <w:pPr>
        <w:spacing w:after="0" w:line="240" w:lineRule="auto"/>
      </w:pPr>
      <w:r>
        <w:separator/>
      </w:r>
    </w:p>
  </w:footnote>
  <w:footnote w:type="continuationSeparator" w:id="0">
    <w:p w14:paraId="06049782" w14:textId="77777777" w:rsidR="00DC17A9" w:rsidRDefault="00DC17A9" w:rsidP="00AE07E9">
      <w:pPr>
        <w:spacing w:after="0" w:line="240" w:lineRule="auto"/>
      </w:pPr>
      <w:r>
        <w:continuationSeparator/>
      </w:r>
    </w:p>
  </w:footnote>
  <w:footnote w:type="continuationNotice" w:id="1">
    <w:p w14:paraId="05711128" w14:textId="77777777" w:rsidR="00DC17A9" w:rsidRDefault="00DC17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A6E59"/>
    <w:multiLevelType w:val="multilevel"/>
    <w:tmpl w:val="74F42C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F892C10"/>
    <w:multiLevelType w:val="hybridMultilevel"/>
    <w:tmpl w:val="CBE6F362"/>
    <w:lvl w:ilvl="0" w:tplc="9BE4E2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1A17700"/>
    <w:multiLevelType w:val="hybridMultilevel"/>
    <w:tmpl w:val="E212714C"/>
    <w:lvl w:ilvl="0" w:tplc="F3DE1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MLEwtrAwsrQwtjRW0lEKTi0uzszPAykwqgUAqwYFiCwAAAA="/>
  </w:docVars>
  <w:rsids>
    <w:rsidRoot w:val="00E6162E"/>
    <w:rsid w:val="00020B45"/>
    <w:rsid w:val="000241A2"/>
    <w:rsid w:val="00035C04"/>
    <w:rsid w:val="000538CB"/>
    <w:rsid w:val="00063AB8"/>
    <w:rsid w:val="000861CC"/>
    <w:rsid w:val="00086425"/>
    <w:rsid w:val="0009049B"/>
    <w:rsid w:val="00093E38"/>
    <w:rsid w:val="00096FE7"/>
    <w:rsid w:val="000A7C4F"/>
    <w:rsid w:val="000B053B"/>
    <w:rsid w:val="000C7D87"/>
    <w:rsid w:val="000D249F"/>
    <w:rsid w:val="000E2347"/>
    <w:rsid w:val="000E4F2E"/>
    <w:rsid w:val="000F613D"/>
    <w:rsid w:val="00102840"/>
    <w:rsid w:val="00116E7B"/>
    <w:rsid w:val="0012183F"/>
    <w:rsid w:val="001406DB"/>
    <w:rsid w:val="00140F24"/>
    <w:rsid w:val="00146482"/>
    <w:rsid w:val="001467F2"/>
    <w:rsid w:val="0014786C"/>
    <w:rsid w:val="001506A5"/>
    <w:rsid w:val="00161B1C"/>
    <w:rsid w:val="00163DB0"/>
    <w:rsid w:val="00164689"/>
    <w:rsid w:val="001649E0"/>
    <w:rsid w:val="00181616"/>
    <w:rsid w:val="00181D57"/>
    <w:rsid w:val="0018787F"/>
    <w:rsid w:val="00187F4A"/>
    <w:rsid w:val="001A41FD"/>
    <w:rsid w:val="001B47E1"/>
    <w:rsid w:val="001C5667"/>
    <w:rsid w:val="001C7299"/>
    <w:rsid w:val="001D7598"/>
    <w:rsid w:val="001E636D"/>
    <w:rsid w:val="001E6C51"/>
    <w:rsid w:val="001E7077"/>
    <w:rsid w:val="001F0E99"/>
    <w:rsid w:val="001F7334"/>
    <w:rsid w:val="00212C08"/>
    <w:rsid w:val="002212CA"/>
    <w:rsid w:val="00235ACE"/>
    <w:rsid w:val="002736F4"/>
    <w:rsid w:val="00286BC5"/>
    <w:rsid w:val="00292006"/>
    <w:rsid w:val="002B4229"/>
    <w:rsid w:val="002B4300"/>
    <w:rsid w:val="002B48DC"/>
    <w:rsid w:val="002C1362"/>
    <w:rsid w:val="002D52D5"/>
    <w:rsid w:val="002D5FBB"/>
    <w:rsid w:val="002E5BA4"/>
    <w:rsid w:val="002F2741"/>
    <w:rsid w:val="002F436F"/>
    <w:rsid w:val="003025BC"/>
    <w:rsid w:val="00311A91"/>
    <w:rsid w:val="00322881"/>
    <w:rsid w:val="00323088"/>
    <w:rsid w:val="00336528"/>
    <w:rsid w:val="00336E19"/>
    <w:rsid w:val="003607D8"/>
    <w:rsid w:val="00360DC1"/>
    <w:rsid w:val="003676C8"/>
    <w:rsid w:val="00374DDA"/>
    <w:rsid w:val="0037650B"/>
    <w:rsid w:val="0037694A"/>
    <w:rsid w:val="0038320D"/>
    <w:rsid w:val="00390E87"/>
    <w:rsid w:val="003A11EC"/>
    <w:rsid w:val="003A1BC0"/>
    <w:rsid w:val="003A235B"/>
    <w:rsid w:val="003A4518"/>
    <w:rsid w:val="003A7B66"/>
    <w:rsid w:val="003B23ED"/>
    <w:rsid w:val="003B4A18"/>
    <w:rsid w:val="003D2C18"/>
    <w:rsid w:val="003E533D"/>
    <w:rsid w:val="003F62F9"/>
    <w:rsid w:val="00405C18"/>
    <w:rsid w:val="0042321C"/>
    <w:rsid w:val="00427D7A"/>
    <w:rsid w:val="0045033E"/>
    <w:rsid w:val="00455049"/>
    <w:rsid w:val="00460817"/>
    <w:rsid w:val="00461B73"/>
    <w:rsid w:val="004707D8"/>
    <w:rsid w:val="00490988"/>
    <w:rsid w:val="004B6189"/>
    <w:rsid w:val="004F1C93"/>
    <w:rsid w:val="004F21A4"/>
    <w:rsid w:val="004F5270"/>
    <w:rsid w:val="00505FF1"/>
    <w:rsid w:val="00511989"/>
    <w:rsid w:val="00516EC1"/>
    <w:rsid w:val="00523060"/>
    <w:rsid w:val="00524948"/>
    <w:rsid w:val="00532B91"/>
    <w:rsid w:val="00547A01"/>
    <w:rsid w:val="005621AD"/>
    <w:rsid w:val="00564D05"/>
    <w:rsid w:val="00565D8A"/>
    <w:rsid w:val="00570B07"/>
    <w:rsid w:val="00572372"/>
    <w:rsid w:val="0058407F"/>
    <w:rsid w:val="00593321"/>
    <w:rsid w:val="005A21C4"/>
    <w:rsid w:val="005A43AA"/>
    <w:rsid w:val="005B46CA"/>
    <w:rsid w:val="005B4C95"/>
    <w:rsid w:val="005B50DA"/>
    <w:rsid w:val="005E37F1"/>
    <w:rsid w:val="005F106E"/>
    <w:rsid w:val="005F2C27"/>
    <w:rsid w:val="005F6D62"/>
    <w:rsid w:val="0060728E"/>
    <w:rsid w:val="00610A47"/>
    <w:rsid w:val="00613258"/>
    <w:rsid w:val="00644753"/>
    <w:rsid w:val="00644DD9"/>
    <w:rsid w:val="00650405"/>
    <w:rsid w:val="00654659"/>
    <w:rsid w:val="00657E80"/>
    <w:rsid w:val="006625B2"/>
    <w:rsid w:val="00662A0F"/>
    <w:rsid w:val="006740DB"/>
    <w:rsid w:val="00687019"/>
    <w:rsid w:val="006A3914"/>
    <w:rsid w:val="006B02C8"/>
    <w:rsid w:val="006B5E7F"/>
    <w:rsid w:val="006C6A6A"/>
    <w:rsid w:val="006E0354"/>
    <w:rsid w:val="006E3856"/>
    <w:rsid w:val="006F4FB4"/>
    <w:rsid w:val="007003DE"/>
    <w:rsid w:val="00715C9D"/>
    <w:rsid w:val="0074150B"/>
    <w:rsid w:val="0076267E"/>
    <w:rsid w:val="00773DB0"/>
    <w:rsid w:val="00774476"/>
    <w:rsid w:val="007766EC"/>
    <w:rsid w:val="0079713D"/>
    <w:rsid w:val="007A3A16"/>
    <w:rsid w:val="007A4EDA"/>
    <w:rsid w:val="007B3D20"/>
    <w:rsid w:val="007C76F5"/>
    <w:rsid w:val="007D2AD0"/>
    <w:rsid w:val="007D358D"/>
    <w:rsid w:val="007D5706"/>
    <w:rsid w:val="007F193C"/>
    <w:rsid w:val="0080732C"/>
    <w:rsid w:val="00812D35"/>
    <w:rsid w:val="00814C6B"/>
    <w:rsid w:val="0084085E"/>
    <w:rsid w:val="008450DE"/>
    <w:rsid w:val="00851479"/>
    <w:rsid w:val="00863436"/>
    <w:rsid w:val="008A7212"/>
    <w:rsid w:val="008B4C26"/>
    <w:rsid w:val="008D0EA4"/>
    <w:rsid w:val="008E1809"/>
    <w:rsid w:val="008E388A"/>
    <w:rsid w:val="008F67EC"/>
    <w:rsid w:val="008F786A"/>
    <w:rsid w:val="00934BE5"/>
    <w:rsid w:val="00937AA6"/>
    <w:rsid w:val="00950F76"/>
    <w:rsid w:val="00980369"/>
    <w:rsid w:val="0098272B"/>
    <w:rsid w:val="00993315"/>
    <w:rsid w:val="009A129A"/>
    <w:rsid w:val="009B2494"/>
    <w:rsid w:val="009B31F5"/>
    <w:rsid w:val="009B7BF8"/>
    <w:rsid w:val="009C57AA"/>
    <w:rsid w:val="009E4551"/>
    <w:rsid w:val="009E591A"/>
    <w:rsid w:val="00A043E5"/>
    <w:rsid w:val="00A05883"/>
    <w:rsid w:val="00A11F58"/>
    <w:rsid w:val="00A1771A"/>
    <w:rsid w:val="00A31C3F"/>
    <w:rsid w:val="00A46F77"/>
    <w:rsid w:val="00A47441"/>
    <w:rsid w:val="00A67CEF"/>
    <w:rsid w:val="00A820E4"/>
    <w:rsid w:val="00A8385C"/>
    <w:rsid w:val="00A875CA"/>
    <w:rsid w:val="00A97A67"/>
    <w:rsid w:val="00AA1CF2"/>
    <w:rsid w:val="00AB4134"/>
    <w:rsid w:val="00AC6C1E"/>
    <w:rsid w:val="00AC7CC5"/>
    <w:rsid w:val="00AE07E9"/>
    <w:rsid w:val="00AE1A9D"/>
    <w:rsid w:val="00B234E8"/>
    <w:rsid w:val="00B31BEA"/>
    <w:rsid w:val="00B572A6"/>
    <w:rsid w:val="00B624F3"/>
    <w:rsid w:val="00B7657E"/>
    <w:rsid w:val="00B77EB2"/>
    <w:rsid w:val="00B908C7"/>
    <w:rsid w:val="00B92DB0"/>
    <w:rsid w:val="00B97581"/>
    <w:rsid w:val="00BA17C2"/>
    <w:rsid w:val="00BA376C"/>
    <w:rsid w:val="00BB304C"/>
    <w:rsid w:val="00BF075F"/>
    <w:rsid w:val="00C1024E"/>
    <w:rsid w:val="00C227CC"/>
    <w:rsid w:val="00C22AB5"/>
    <w:rsid w:val="00C562A6"/>
    <w:rsid w:val="00C7175D"/>
    <w:rsid w:val="00C75FDD"/>
    <w:rsid w:val="00C840A6"/>
    <w:rsid w:val="00C878EB"/>
    <w:rsid w:val="00C87A09"/>
    <w:rsid w:val="00C94325"/>
    <w:rsid w:val="00C95198"/>
    <w:rsid w:val="00CA755B"/>
    <w:rsid w:val="00CB4243"/>
    <w:rsid w:val="00CE090A"/>
    <w:rsid w:val="00D04C68"/>
    <w:rsid w:val="00D057E8"/>
    <w:rsid w:val="00D06825"/>
    <w:rsid w:val="00D1756D"/>
    <w:rsid w:val="00D264D5"/>
    <w:rsid w:val="00D34641"/>
    <w:rsid w:val="00D53F39"/>
    <w:rsid w:val="00D748D9"/>
    <w:rsid w:val="00D77671"/>
    <w:rsid w:val="00D778C7"/>
    <w:rsid w:val="00D809AA"/>
    <w:rsid w:val="00D838B7"/>
    <w:rsid w:val="00D843A4"/>
    <w:rsid w:val="00D864BD"/>
    <w:rsid w:val="00D87A45"/>
    <w:rsid w:val="00D93E3B"/>
    <w:rsid w:val="00D94215"/>
    <w:rsid w:val="00D963BC"/>
    <w:rsid w:val="00DA1DB8"/>
    <w:rsid w:val="00DA2A02"/>
    <w:rsid w:val="00DA7494"/>
    <w:rsid w:val="00DB27E6"/>
    <w:rsid w:val="00DB39D4"/>
    <w:rsid w:val="00DB66FF"/>
    <w:rsid w:val="00DC17A9"/>
    <w:rsid w:val="00DC4C40"/>
    <w:rsid w:val="00DC7599"/>
    <w:rsid w:val="00DD69EC"/>
    <w:rsid w:val="00DF0705"/>
    <w:rsid w:val="00E01527"/>
    <w:rsid w:val="00E06CCB"/>
    <w:rsid w:val="00E13E33"/>
    <w:rsid w:val="00E15BD5"/>
    <w:rsid w:val="00E2068F"/>
    <w:rsid w:val="00E20F1D"/>
    <w:rsid w:val="00E2787C"/>
    <w:rsid w:val="00E3243F"/>
    <w:rsid w:val="00E432A2"/>
    <w:rsid w:val="00E6162E"/>
    <w:rsid w:val="00E71782"/>
    <w:rsid w:val="00E87575"/>
    <w:rsid w:val="00EA0FE0"/>
    <w:rsid w:val="00EA2412"/>
    <w:rsid w:val="00EB58EB"/>
    <w:rsid w:val="00EC638B"/>
    <w:rsid w:val="00ED5FE6"/>
    <w:rsid w:val="00EE05AF"/>
    <w:rsid w:val="00EF041A"/>
    <w:rsid w:val="00EF3B50"/>
    <w:rsid w:val="00F419D6"/>
    <w:rsid w:val="00F43E1C"/>
    <w:rsid w:val="00F63875"/>
    <w:rsid w:val="00F647D2"/>
    <w:rsid w:val="00F76F42"/>
    <w:rsid w:val="00F85287"/>
    <w:rsid w:val="00F92893"/>
    <w:rsid w:val="00FB004F"/>
    <w:rsid w:val="00FB0C57"/>
    <w:rsid w:val="00FC163F"/>
    <w:rsid w:val="00FD5B29"/>
    <w:rsid w:val="00FD6761"/>
    <w:rsid w:val="00FE5D50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B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480" w:lineRule="auto"/>
        <w:ind w:left="851" w:right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62E"/>
    <w:pPr>
      <w:suppressAutoHyphens/>
      <w:ind w:left="0" w:right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E5D50"/>
    <w:pPr>
      <w:keepNext/>
      <w:keepLines/>
      <w:numPr>
        <w:numId w:val="2"/>
      </w:numPr>
      <w:suppressAutoHyphens w:val="0"/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FE5D50"/>
    <w:pPr>
      <w:keepNext/>
      <w:keepLines/>
      <w:numPr>
        <w:ilvl w:val="1"/>
        <w:numId w:val="2"/>
      </w:numPr>
      <w:suppressAutoHyphens w:val="0"/>
      <w:spacing w:before="240" w:after="240" w:line="360" w:lineRule="auto"/>
      <w:ind w:left="1145" w:hanging="578"/>
      <w:outlineLvl w:val="1"/>
    </w:pPr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D50"/>
    <w:pPr>
      <w:keepNext/>
      <w:keepLines/>
      <w:numPr>
        <w:ilvl w:val="2"/>
        <w:numId w:val="2"/>
      </w:numPr>
      <w:suppressAutoHyphens w:val="0"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D50"/>
    <w:pPr>
      <w:keepNext/>
      <w:keepLines/>
      <w:numPr>
        <w:ilvl w:val="3"/>
        <w:numId w:val="2"/>
      </w:numPr>
      <w:suppressAutoHyphens w:val="0"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D50"/>
    <w:pPr>
      <w:keepNext/>
      <w:keepLines/>
      <w:numPr>
        <w:ilvl w:val="4"/>
        <w:numId w:val="2"/>
      </w:numPr>
      <w:suppressAutoHyphens w:val="0"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D50"/>
    <w:pPr>
      <w:keepNext/>
      <w:keepLines/>
      <w:numPr>
        <w:ilvl w:val="5"/>
        <w:numId w:val="2"/>
      </w:numPr>
      <w:suppressAutoHyphens w:val="0"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D50"/>
    <w:pPr>
      <w:keepNext/>
      <w:keepLines/>
      <w:numPr>
        <w:ilvl w:val="6"/>
        <w:numId w:val="2"/>
      </w:numPr>
      <w:suppressAutoHyphens w:val="0"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D50"/>
    <w:pPr>
      <w:keepNext/>
      <w:keepLines/>
      <w:numPr>
        <w:ilvl w:val="7"/>
        <w:numId w:val="2"/>
      </w:numPr>
      <w:suppressAutoHyphens w:val="0"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D50"/>
    <w:pPr>
      <w:keepNext/>
      <w:keepLines/>
      <w:numPr>
        <w:ilvl w:val="8"/>
        <w:numId w:val="2"/>
      </w:numPr>
      <w:suppressAutoHyphens w:val="0"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102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024E"/>
    <w:pPr>
      <w:suppressAutoHyphens w:val="0"/>
      <w:spacing w:before="40" w:after="40" w:line="240" w:lineRule="auto"/>
      <w:ind w:left="851" w:right="851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024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24E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A8385C"/>
    <w:pPr>
      <w:suppressAutoHyphens w:val="0"/>
      <w:spacing w:before="40" w:after="40" w:line="360" w:lineRule="auto"/>
      <w:ind w:left="720" w:right="851"/>
      <w:contextualSpacing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hps">
    <w:name w:val="hps"/>
    <w:basedOn w:val="Fontepargpadro"/>
    <w:rsid w:val="006C6A6A"/>
  </w:style>
  <w:style w:type="character" w:customStyle="1" w:styleId="Ttulo1Char">
    <w:name w:val="Título 1 Char"/>
    <w:basedOn w:val="Fontepargpadro"/>
    <w:link w:val="Ttulo1"/>
    <w:uiPriority w:val="9"/>
    <w:rsid w:val="00FE5D50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D50"/>
    <w:rPr>
      <w:rFonts w:eastAsiaTheme="majorEastAsia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D5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D5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D5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D5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D5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A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212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A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212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Reviso">
    <w:name w:val="Revision"/>
    <w:hidden/>
    <w:uiPriority w:val="99"/>
    <w:semiHidden/>
    <w:rsid w:val="008B4C26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nfaseSutil">
    <w:name w:val="Subtle Emphasis"/>
    <w:basedOn w:val="Fontepargpadro"/>
    <w:uiPriority w:val="19"/>
    <w:qFormat/>
    <w:rsid w:val="00FB004F"/>
    <w:rPr>
      <w:i/>
      <w:iCs/>
      <w:color w:val="404040" w:themeColor="text1" w:themeTint="BF"/>
    </w:rPr>
  </w:style>
  <w:style w:type="paragraph" w:customStyle="1" w:styleId="Referencias">
    <w:name w:val="Referencias"/>
    <w:basedOn w:val="Ttulo1"/>
    <w:link w:val="ReferenciasChar"/>
    <w:autoRedefine/>
    <w:qFormat/>
    <w:rsid w:val="00565D8A"/>
    <w:pPr>
      <w:numPr>
        <w:numId w:val="0"/>
      </w:numPr>
      <w:ind w:left="357"/>
    </w:pPr>
  </w:style>
  <w:style w:type="character" w:customStyle="1" w:styleId="ReferenciasChar">
    <w:name w:val="Referencias Char"/>
    <w:basedOn w:val="Ttulo1Char"/>
    <w:link w:val="Referencias"/>
    <w:rsid w:val="00565D8A"/>
    <w:rPr>
      <w:rFonts w:eastAsiaTheme="majorEastAsia" w:cstheme="majorBidi"/>
      <w:b/>
      <w:bCs/>
      <w:szCs w:val="2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72B"/>
    <w:pPr>
      <w:suppressAutoHyphens/>
      <w:spacing w:before="0" w:after="160"/>
      <w:ind w:left="0" w:right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7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5955-4A97-4250-9102-80B6EF81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2628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2018-12-13T14:41:00Z</dcterms:created>
  <dcterms:modified xsi:type="dcterms:W3CDTF">2018-12-16T03:08:00Z</dcterms:modified>
</cp:coreProperties>
</file>