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1957" w:rsidRPr="0085615A" w:rsidRDefault="00530A94" w:rsidP="006730EE">
      <w:pPr>
        <w:spacing w:line="480" w:lineRule="auto"/>
        <w:jc w:val="both"/>
        <w:rPr>
          <w:rFonts w:ascii="Times New Roman" w:hAnsi="Times New Roman"/>
          <w:b/>
          <w:sz w:val="24"/>
          <w:szCs w:val="24"/>
        </w:rPr>
      </w:pPr>
      <w:r w:rsidRPr="0085615A">
        <w:rPr>
          <w:rFonts w:ascii="Times New Roman" w:hAnsi="Times New Roman"/>
          <w:b/>
          <w:sz w:val="24"/>
          <w:szCs w:val="24"/>
        </w:rPr>
        <w:t>Metodologia de criação de uma ferramenta didático-pedagógica de intervenção em doença renal crônica, segundo preceitos do letramento em saúde</w:t>
      </w:r>
    </w:p>
    <w:p w:rsidR="00166D7B" w:rsidRPr="0085615A" w:rsidRDefault="00530A94" w:rsidP="00E525F5">
      <w:pPr>
        <w:pStyle w:val="Default"/>
        <w:spacing w:after="240" w:line="480" w:lineRule="auto"/>
        <w:jc w:val="both"/>
        <w:rPr>
          <w:rFonts w:ascii="Times New Roman" w:hAnsi="Times New Roman" w:cs="Times New Roman"/>
          <w:bCs/>
          <w:color w:val="auto"/>
          <w:shd w:val="clear" w:color="auto" w:fill="FFFFFF"/>
          <w:lang w:val="en-US"/>
        </w:rPr>
      </w:pPr>
      <w:r w:rsidRPr="0085615A">
        <w:rPr>
          <w:rFonts w:ascii="Times New Roman" w:hAnsi="Times New Roman" w:cs="Times New Roman"/>
          <w:bCs/>
          <w:color w:val="auto"/>
          <w:shd w:val="clear" w:color="auto" w:fill="FFFFFF"/>
          <w:lang w:val="en-US"/>
        </w:rPr>
        <w:t xml:space="preserve">Methodology of creating a pedagogic-didactic tool for intervention in chronic kidney disease, precepts of health literacy </w:t>
      </w:r>
    </w:p>
    <w:p w:rsidR="00796BE8" w:rsidRPr="0085615A" w:rsidRDefault="00D56185" w:rsidP="006730EE">
      <w:pPr>
        <w:spacing w:after="0" w:line="480" w:lineRule="auto"/>
        <w:jc w:val="both"/>
        <w:rPr>
          <w:rFonts w:ascii="Times New Roman" w:hAnsi="Times New Roman"/>
          <w:sz w:val="24"/>
          <w:szCs w:val="24"/>
        </w:rPr>
      </w:pPr>
      <w:bookmarkStart w:id="0" w:name="_GoBack"/>
      <w:r w:rsidRPr="0085615A">
        <w:rPr>
          <w:rFonts w:ascii="Times New Roman" w:hAnsi="Times New Roman"/>
          <w:sz w:val="24"/>
          <w:szCs w:val="24"/>
        </w:rPr>
        <w:t>RESUMO</w:t>
      </w:r>
    </w:p>
    <w:bookmarkEnd w:id="0"/>
    <w:p w:rsidR="0015738D" w:rsidRPr="0085615A" w:rsidRDefault="00530A94" w:rsidP="006730EE">
      <w:pPr>
        <w:pStyle w:val="Default"/>
        <w:spacing w:line="480" w:lineRule="auto"/>
        <w:jc w:val="both"/>
        <w:rPr>
          <w:rFonts w:ascii="Times New Roman" w:hAnsi="Times New Roman" w:cs="Times New Roman"/>
          <w:color w:val="auto"/>
        </w:rPr>
      </w:pPr>
      <w:r w:rsidRPr="0085615A">
        <w:rPr>
          <w:rFonts w:ascii="Times New Roman" w:hAnsi="Times New Roman" w:cs="Times New Roman"/>
          <w:b/>
          <w:color w:val="auto"/>
        </w:rPr>
        <w:t xml:space="preserve">Introdução: </w:t>
      </w:r>
      <w:r w:rsidR="0094519D" w:rsidRPr="0085615A">
        <w:rPr>
          <w:rFonts w:ascii="Times New Roman" w:hAnsi="Times New Roman" w:cs="Times New Roman"/>
          <w:color w:val="auto"/>
        </w:rPr>
        <w:t>Considerando que o diagnóstico precoce da</w:t>
      </w:r>
      <w:r w:rsidR="00C16B67" w:rsidRPr="0085615A">
        <w:rPr>
          <w:rFonts w:ascii="Times New Roman" w:hAnsi="Times New Roman" w:cs="Times New Roman"/>
          <w:color w:val="auto"/>
        </w:rPr>
        <w:t xml:space="preserve"> doença renal crônica</w:t>
      </w:r>
      <w:r w:rsidR="0094519D" w:rsidRPr="0085615A">
        <w:rPr>
          <w:rFonts w:ascii="Times New Roman" w:hAnsi="Times New Roman" w:cs="Times New Roman"/>
          <w:color w:val="auto"/>
        </w:rPr>
        <w:t xml:space="preserve"> </w:t>
      </w:r>
      <w:r w:rsidR="00C16B67" w:rsidRPr="0085615A">
        <w:rPr>
          <w:rFonts w:ascii="Times New Roman" w:hAnsi="Times New Roman" w:cs="Times New Roman"/>
          <w:color w:val="auto"/>
        </w:rPr>
        <w:t>(</w:t>
      </w:r>
      <w:r w:rsidR="0094519D" w:rsidRPr="0085615A">
        <w:rPr>
          <w:rFonts w:ascii="Times New Roman" w:hAnsi="Times New Roman" w:cs="Times New Roman"/>
          <w:color w:val="auto"/>
        </w:rPr>
        <w:t>DRC</w:t>
      </w:r>
      <w:r w:rsidR="00C16B67" w:rsidRPr="0085615A">
        <w:rPr>
          <w:rFonts w:ascii="Times New Roman" w:hAnsi="Times New Roman" w:cs="Times New Roman"/>
          <w:color w:val="auto"/>
        </w:rPr>
        <w:t>)</w:t>
      </w:r>
      <w:r w:rsidR="0094519D" w:rsidRPr="0085615A">
        <w:rPr>
          <w:rFonts w:ascii="Times New Roman" w:hAnsi="Times New Roman" w:cs="Times New Roman"/>
          <w:color w:val="auto"/>
        </w:rPr>
        <w:t xml:space="preserve"> e o sucesso terapêutico da doença primária são fundamentais para a diminuição ou reversão da progressão da DRC, são necessárias intervenções que irão impactar positivamente conforme a precocidade de sua aplicação. </w:t>
      </w:r>
      <w:r w:rsidR="00EE4505" w:rsidRPr="0085615A">
        <w:rPr>
          <w:rFonts w:ascii="Times New Roman" w:hAnsi="Times New Roman" w:cs="Times New Roman"/>
          <w:b/>
          <w:color w:val="auto"/>
        </w:rPr>
        <w:t>Objetivo</w:t>
      </w:r>
      <w:r w:rsidRPr="0085615A">
        <w:rPr>
          <w:rFonts w:ascii="Times New Roman" w:hAnsi="Times New Roman" w:cs="Times New Roman"/>
          <w:b/>
          <w:color w:val="auto"/>
        </w:rPr>
        <w:t xml:space="preserve">: </w:t>
      </w:r>
      <w:r w:rsidR="00D56307" w:rsidRPr="0085615A">
        <w:rPr>
          <w:rFonts w:ascii="Times New Roman" w:hAnsi="Times New Roman" w:cs="Times New Roman"/>
          <w:color w:val="auto"/>
        </w:rPr>
        <w:t>O objetivo do presente trabalho foi desenvolver uma ferramenta didático pedagógica de intervenção em DRC</w:t>
      </w:r>
      <w:r w:rsidR="0015738D" w:rsidRPr="0085615A">
        <w:rPr>
          <w:rFonts w:ascii="Times New Roman" w:hAnsi="Times New Roman" w:cs="Times New Roman"/>
          <w:color w:val="auto"/>
        </w:rPr>
        <w:t>.</w:t>
      </w:r>
      <w:r w:rsidR="006730EE" w:rsidRPr="0085615A">
        <w:rPr>
          <w:rFonts w:ascii="Times New Roman" w:hAnsi="Times New Roman" w:cs="Times New Roman"/>
          <w:color w:val="auto"/>
        </w:rPr>
        <w:t xml:space="preserve"> </w:t>
      </w:r>
      <w:r w:rsidR="00EE4505" w:rsidRPr="0085615A">
        <w:rPr>
          <w:rFonts w:ascii="Times New Roman" w:hAnsi="Times New Roman" w:cs="Times New Roman"/>
          <w:b/>
          <w:color w:val="auto"/>
        </w:rPr>
        <w:t>Material e métodos:</w:t>
      </w:r>
      <w:r w:rsidR="00C47C69" w:rsidRPr="0085615A">
        <w:rPr>
          <w:rFonts w:ascii="Times New Roman" w:hAnsi="Times New Roman" w:cs="Times New Roman"/>
          <w:color w:val="auto"/>
        </w:rPr>
        <w:t xml:space="preserve"> </w:t>
      </w:r>
      <w:r w:rsidR="00C41991" w:rsidRPr="0085615A">
        <w:rPr>
          <w:rFonts w:ascii="Times New Roman" w:hAnsi="Times New Roman" w:cs="Times New Roman"/>
          <w:color w:val="auto"/>
        </w:rPr>
        <w:t>A criação da Ferramenta obedeceu a cinco etapas iniciais: sistematização do conteúdo; criação das imagens por um designer especializado; diagramação e edição do conteúdo; submissão a um Comitê de Especialistas e criação de um Manual do Mediador.</w:t>
      </w:r>
      <w:r w:rsidR="006730EE" w:rsidRPr="0085615A">
        <w:rPr>
          <w:rFonts w:ascii="Times New Roman" w:hAnsi="Times New Roman" w:cs="Times New Roman"/>
          <w:color w:val="auto"/>
        </w:rPr>
        <w:t xml:space="preserve"> </w:t>
      </w:r>
      <w:r w:rsidR="00EE4505" w:rsidRPr="0085615A">
        <w:rPr>
          <w:rFonts w:ascii="Times New Roman" w:hAnsi="Times New Roman" w:cs="Times New Roman"/>
          <w:b/>
          <w:color w:val="auto"/>
        </w:rPr>
        <w:t>Resultados:</w:t>
      </w:r>
      <w:r w:rsidR="0015738D" w:rsidRPr="0085615A">
        <w:rPr>
          <w:rFonts w:ascii="Times New Roman" w:hAnsi="Times New Roman" w:cs="Times New Roman"/>
          <w:b/>
          <w:color w:val="auto"/>
        </w:rPr>
        <w:t xml:space="preserve"> </w:t>
      </w:r>
      <w:r w:rsidR="0015738D" w:rsidRPr="0085615A">
        <w:rPr>
          <w:rFonts w:ascii="Times New Roman" w:hAnsi="Times New Roman" w:cs="Times New Roman"/>
          <w:color w:val="auto"/>
        </w:rPr>
        <w:t>A</w:t>
      </w:r>
      <w:r w:rsidR="0015738D" w:rsidRPr="0085615A">
        <w:rPr>
          <w:rFonts w:ascii="Times New Roman" w:hAnsi="Times New Roman" w:cs="Times New Roman"/>
          <w:b/>
          <w:color w:val="auto"/>
        </w:rPr>
        <w:t xml:space="preserve"> </w:t>
      </w:r>
      <w:r w:rsidR="0015738D" w:rsidRPr="0085615A">
        <w:rPr>
          <w:rFonts w:ascii="Times New Roman" w:hAnsi="Times New Roman" w:cs="Times New Roman"/>
          <w:color w:val="auto"/>
        </w:rPr>
        <w:t>Ferramenta Didática de Intervenção em DRC foi concluída, dando origem a um instrumento capaz de abordar 11 itens de extrema importância para o tratamento da DRC: (1) Você sabe o que é Doença Renal Crônica?; (2) Acolhimento; (3) Sentimentos mediante o diagnóstico; (4) Definição de DRC; (5) Caminho do sangue; (6) Mitos e verdades; (7) Sinais e sintomas; (8) Fatores de risco; (9) Alimentação; (10) Atividade física; e (11) Tratamento.</w:t>
      </w:r>
      <w:r w:rsidR="00EE4505" w:rsidRPr="0085615A">
        <w:rPr>
          <w:rFonts w:ascii="Times New Roman" w:hAnsi="Times New Roman" w:cs="Times New Roman"/>
          <w:b/>
          <w:color w:val="auto"/>
        </w:rPr>
        <w:t xml:space="preserve"> Conclusão</w:t>
      </w:r>
      <w:r w:rsidRPr="0085615A">
        <w:rPr>
          <w:rFonts w:ascii="Times New Roman" w:hAnsi="Times New Roman" w:cs="Times New Roman"/>
          <w:b/>
          <w:color w:val="auto"/>
        </w:rPr>
        <w:t xml:space="preserve">: </w:t>
      </w:r>
      <w:r w:rsidR="00F66593" w:rsidRPr="0085615A">
        <w:rPr>
          <w:rFonts w:ascii="Times New Roman" w:hAnsi="Times New Roman" w:cs="Times New Roman"/>
          <w:color w:val="auto"/>
        </w:rPr>
        <w:t>A Ferramenta Didático-Pedagógica de Intervenção em DRC</w:t>
      </w:r>
      <w:r w:rsidR="00005FA4" w:rsidRPr="0085615A">
        <w:rPr>
          <w:rFonts w:ascii="Times New Roman" w:hAnsi="Times New Roman" w:cs="Times New Roman"/>
          <w:color w:val="auto"/>
        </w:rPr>
        <w:t xml:space="preserve"> é um instrumento facilitador da aprendizagem, </w:t>
      </w:r>
      <w:r w:rsidR="00F66593" w:rsidRPr="0085615A">
        <w:rPr>
          <w:rFonts w:ascii="Times New Roman" w:hAnsi="Times New Roman" w:cs="Times New Roman"/>
          <w:color w:val="auto"/>
        </w:rPr>
        <w:t>por ter uma estrutura lúdica, dialógica e dinâ</w:t>
      </w:r>
      <w:r w:rsidR="00005FA4" w:rsidRPr="0085615A">
        <w:rPr>
          <w:rFonts w:ascii="Times New Roman" w:hAnsi="Times New Roman" w:cs="Times New Roman"/>
          <w:color w:val="auto"/>
        </w:rPr>
        <w:t>mica, cujo intuito é</w:t>
      </w:r>
      <w:r w:rsidR="00F66593" w:rsidRPr="0085615A">
        <w:rPr>
          <w:rFonts w:ascii="Times New Roman" w:hAnsi="Times New Roman" w:cs="Times New Roman"/>
          <w:color w:val="auto"/>
        </w:rPr>
        <w:t xml:space="preserve"> impactar nos desfechos de forma positiva. </w:t>
      </w:r>
    </w:p>
    <w:p w:rsidR="00441219" w:rsidRPr="0085615A" w:rsidRDefault="00EE4505" w:rsidP="006730EE">
      <w:pPr>
        <w:pStyle w:val="Default"/>
        <w:spacing w:line="480" w:lineRule="auto"/>
        <w:jc w:val="both"/>
        <w:rPr>
          <w:rFonts w:ascii="Times New Roman" w:hAnsi="Times New Roman" w:cs="Times New Roman"/>
          <w:color w:val="auto"/>
        </w:rPr>
      </w:pPr>
      <w:r w:rsidRPr="0085615A">
        <w:rPr>
          <w:rFonts w:ascii="Times New Roman" w:hAnsi="Times New Roman" w:cs="Times New Roman"/>
          <w:b/>
          <w:color w:val="auto"/>
        </w:rPr>
        <w:t>Palavras-chave:</w:t>
      </w:r>
      <w:r w:rsidR="006730EE" w:rsidRPr="0085615A">
        <w:rPr>
          <w:rFonts w:ascii="Times New Roman" w:hAnsi="Times New Roman" w:cs="Times New Roman"/>
          <w:color w:val="auto"/>
        </w:rPr>
        <w:t xml:space="preserve"> </w:t>
      </w:r>
      <w:r w:rsidR="00AF0162" w:rsidRPr="0085615A">
        <w:rPr>
          <w:rFonts w:ascii="Times New Roman" w:hAnsi="Times New Roman" w:cs="Times New Roman"/>
          <w:color w:val="auto"/>
        </w:rPr>
        <w:t xml:space="preserve">Estratégias. Educação em Saúde. </w:t>
      </w:r>
      <w:r w:rsidR="006730EE" w:rsidRPr="0085615A">
        <w:rPr>
          <w:rFonts w:ascii="Times New Roman" w:hAnsi="Times New Roman" w:cs="Times New Roman"/>
          <w:color w:val="auto"/>
        </w:rPr>
        <w:t xml:space="preserve">Alfabetização em Saúde. </w:t>
      </w:r>
      <w:r w:rsidRPr="0085615A">
        <w:rPr>
          <w:rFonts w:ascii="Times New Roman" w:hAnsi="Times New Roman" w:cs="Times New Roman"/>
          <w:color w:val="auto"/>
        </w:rPr>
        <w:t>Insuficiência Renal C</w:t>
      </w:r>
      <w:r w:rsidR="00441219" w:rsidRPr="0085615A">
        <w:rPr>
          <w:rFonts w:ascii="Times New Roman" w:hAnsi="Times New Roman" w:cs="Times New Roman"/>
          <w:color w:val="auto"/>
        </w:rPr>
        <w:t>rônica</w:t>
      </w:r>
      <w:r w:rsidR="00E76E2E" w:rsidRPr="0085615A">
        <w:rPr>
          <w:rFonts w:ascii="Times New Roman" w:hAnsi="Times New Roman" w:cs="Times New Roman"/>
          <w:color w:val="auto"/>
        </w:rPr>
        <w:t>.</w:t>
      </w:r>
    </w:p>
    <w:p w:rsidR="00166D7B" w:rsidRPr="0085615A" w:rsidRDefault="00166D7B" w:rsidP="006730EE">
      <w:pPr>
        <w:pStyle w:val="Default"/>
        <w:spacing w:line="480" w:lineRule="auto"/>
        <w:jc w:val="both"/>
        <w:rPr>
          <w:rFonts w:ascii="Times New Roman" w:hAnsi="Times New Roman" w:cs="Times New Roman"/>
          <w:color w:val="auto"/>
          <w:lang w:val="en-US"/>
        </w:rPr>
      </w:pPr>
      <w:r w:rsidRPr="0085615A">
        <w:rPr>
          <w:rFonts w:ascii="Times New Roman" w:hAnsi="Times New Roman" w:cs="Times New Roman"/>
          <w:color w:val="auto"/>
          <w:lang w:val="en-US"/>
        </w:rPr>
        <w:lastRenderedPageBreak/>
        <w:t>ABSTRACT</w:t>
      </w:r>
    </w:p>
    <w:p w:rsidR="00E525F5" w:rsidRPr="0085615A" w:rsidRDefault="00E525F5" w:rsidP="00E525F5">
      <w:pPr>
        <w:pStyle w:val="Default"/>
        <w:spacing w:line="480" w:lineRule="auto"/>
        <w:jc w:val="both"/>
        <w:rPr>
          <w:rFonts w:ascii="Times New Roman" w:hAnsi="Times New Roman" w:cs="Times New Roman"/>
          <w:bCs/>
          <w:color w:val="auto"/>
          <w:shd w:val="clear" w:color="auto" w:fill="FFFFFF"/>
          <w:lang w:val="en-US"/>
        </w:rPr>
      </w:pPr>
      <w:r w:rsidRPr="0085615A">
        <w:rPr>
          <w:rFonts w:ascii="Times New Roman" w:hAnsi="Times New Roman" w:cs="Times New Roman"/>
          <w:b/>
          <w:color w:val="auto"/>
          <w:shd w:val="clear" w:color="auto" w:fill="FFFFFF"/>
          <w:lang w:val="en-US"/>
        </w:rPr>
        <w:t>Introduction:</w:t>
      </w:r>
      <w:r w:rsidRPr="0085615A">
        <w:rPr>
          <w:rFonts w:ascii="Times New Roman" w:hAnsi="Times New Roman" w:cs="Times New Roman"/>
          <w:color w:val="auto"/>
          <w:shd w:val="clear" w:color="auto" w:fill="FFFFFF"/>
          <w:lang w:val="en-US"/>
        </w:rPr>
        <w:t xml:space="preserve"> Considering that the early diagnosis of chronic kidney disease (CKD) and the therapeutic success of the primary disease are fundamental for the reduction or reversal of the progression of CKD, early interventions are required in order to positively impact in course of the disease. </w:t>
      </w:r>
      <w:r w:rsidRPr="0085615A">
        <w:rPr>
          <w:rFonts w:ascii="Times New Roman" w:hAnsi="Times New Roman" w:cs="Times New Roman"/>
          <w:b/>
          <w:color w:val="auto"/>
          <w:shd w:val="clear" w:color="auto" w:fill="FFFFFF"/>
          <w:lang w:val="en-US"/>
        </w:rPr>
        <w:t>Objective:</w:t>
      </w:r>
      <w:r w:rsidRPr="0085615A">
        <w:rPr>
          <w:rFonts w:ascii="Times New Roman" w:hAnsi="Times New Roman" w:cs="Times New Roman"/>
          <w:color w:val="auto"/>
          <w:shd w:val="clear" w:color="auto" w:fill="FFFFFF"/>
          <w:lang w:val="en-US"/>
        </w:rPr>
        <w:t xml:space="preserve"> The objective of this study was to develop a pedagogical didactic tool for intervention in CKD. </w:t>
      </w:r>
      <w:r w:rsidRPr="0085615A">
        <w:rPr>
          <w:rFonts w:ascii="Times New Roman" w:hAnsi="Times New Roman" w:cs="Times New Roman"/>
          <w:b/>
          <w:color w:val="auto"/>
          <w:shd w:val="clear" w:color="auto" w:fill="FFFFFF"/>
          <w:lang w:val="en-US"/>
        </w:rPr>
        <w:t>Material and methods:</w:t>
      </w:r>
      <w:r w:rsidRPr="0085615A">
        <w:rPr>
          <w:rFonts w:ascii="Times New Roman" w:hAnsi="Times New Roman" w:cs="Times New Roman"/>
          <w:color w:val="auto"/>
          <w:shd w:val="clear" w:color="auto" w:fill="FFFFFF"/>
          <w:lang w:val="en-US"/>
        </w:rPr>
        <w:t xml:space="preserve"> The development of the Tool obeyed five initial stages: systematization of the content; creation of images by a specialized designer; layout and content editing; submission to a Committee of Experts, and creation of a Manual of the Mediator. </w:t>
      </w:r>
      <w:r w:rsidRPr="0085615A">
        <w:rPr>
          <w:rFonts w:ascii="Times New Roman" w:hAnsi="Times New Roman" w:cs="Times New Roman"/>
          <w:b/>
          <w:color w:val="auto"/>
          <w:shd w:val="clear" w:color="auto" w:fill="FFFFFF"/>
          <w:lang w:val="en-US"/>
        </w:rPr>
        <w:t>Results:</w:t>
      </w:r>
      <w:r w:rsidRPr="0085615A">
        <w:rPr>
          <w:rFonts w:ascii="Times New Roman" w:hAnsi="Times New Roman" w:cs="Times New Roman"/>
          <w:color w:val="auto"/>
          <w:shd w:val="clear" w:color="auto" w:fill="FFFFFF"/>
          <w:lang w:val="en-US"/>
        </w:rPr>
        <w:t xml:space="preserve"> The Didactic Intervention Tool in DRC was completed, originating an instrument capable of addressing 11 items of extreme importance for the management of CKD: (1) Do you know what is Chronic Renal Disease ?; (2) Reception; (3) Feelings through diagnosis; (4) Definition of DRC; (5) Blood flow through the kidneys; (6) Myths and truths; (7) Signs and symptoms; (8) Risk factors; (9) Eating; (10) Physical activity; and (11) Treatment. </w:t>
      </w:r>
      <w:r w:rsidRPr="0085615A">
        <w:rPr>
          <w:rFonts w:ascii="Times New Roman" w:hAnsi="Times New Roman" w:cs="Times New Roman"/>
          <w:b/>
          <w:color w:val="auto"/>
          <w:shd w:val="clear" w:color="auto" w:fill="FFFFFF"/>
          <w:lang w:val="en-US"/>
        </w:rPr>
        <w:t>Conclusion:</w:t>
      </w:r>
      <w:r w:rsidRPr="0085615A">
        <w:rPr>
          <w:rFonts w:ascii="Times New Roman" w:hAnsi="Times New Roman" w:cs="Times New Roman"/>
          <w:color w:val="auto"/>
          <w:shd w:val="clear" w:color="auto" w:fill="FFFFFF"/>
          <w:lang w:val="en-US"/>
        </w:rPr>
        <w:t xml:space="preserve"> The Didactic-Pedagogical Intervention Tool in DRC is an instrument that facilitates learning, because it has a playful, dialogic and dynamic structure, that aims to positively impact in the outcomes of the disease.</w:t>
      </w:r>
    </w:p>
    <w:p w:rsidR="00166D7B" w:rsidRPr="0085615A" w:rsidRDefault="00166D7B" w:rsidP="006730EE">
      <w:pPr>
        <w:pStyle w:val="Default"/>
        <w:spacing w:line="480" w:lineRule="auto"/>
        <w:jc w:val="both"/>
        <w:rPr>
          <w:rFonts w:ascii="Times New Roman" w:hAnsi="Times New Roman" w:cs="Times New Roman"/>
          <w:bCs/>
          <w:color w:val="auto"/>
          <w:shd w:val="clear" w:color="auto" w:fill="FFFFFF"/>
          <w:lang w:val="en-US"/>
        </w:rPr>
      </w:pPr>
      <w:r w:rsidRPr="0085615A">
        <w:rPr>
          <w:rFonts w:ascii="Times New Roman" w:hAnsi="Times New Roman" w:cs="Times New Roman"/>
          <w:b/>
          <w:bCs/>
          <w:color w:val="auto"/>
          <w:shd w:val="clear" w:color="auto" w:fill="FFFFFF"/>
          <w:lang w:val="en-US"/>
        </w:rPr>
        <w:t>Key</w:t>
      </w:r>
      <w:r w:rsidR="00EE4F88" w:rsidRPr="0085615A">
        <w:rPr>
          <w:rFonts w:ascii="Times New Roman" w:hAnsi="Times New Roman" w:cs="Times New Roman"/>
          <w:b/>
          <w:bCs/>
          <w:color w:val="auto"/>
          <w:shd w:val="clear" w:color="auto" w:fill="FFFFFF"/>
          <w:lang w:val="en-US"/>
        </w:rPr>
        <w:t>-</w:t>
      </w:r>
      <w:r w:rsidRPr="0085615A">
        <w:rPr>
          <w:rFonts w:ascii="Times New Roman" w:hAnsi="Times New Roman" w:cs="Times New Roman"/>
          <w:b/>
          <w:bCs/>
          <w:color w:val="auto"/>
          <w:shd w:val="clear" w:color="auto" w:fill="FFFFFF"/>
          <w:lang w:val="en-US"/>
        </w:rPr>
        <w:t>words:</w:t>
      </w:r>
      <w:r w:rsidR="002B18D0" w:rsidRPr="0085615A">
        <w:rPr>
          <w:rFonts w:ascii="Times New Roman" w:hAnsi="Times New Roman" w:cs="Times New Roman"/>
          <w:bCs/>
          <w:color w:val="auto"/>
          <w:shd w:val="clear" w:color="auto" w:fill="FFFFFF"/>
          <w:lang w:val="en-US"/>
        </w:rPr>
        <w:t xml:space="preserve"> Strategies.</w:t>
      </w:r>
      <w:r w:rsidR="00EE4505" w:rsidRPr="0085615A">
        <w:rPr>
          <w:rFonts w:ascii="Times New Roman" w:hAnsi="Times New Roman" w:cs="Times New Roman"/>
          <w:bCs/>
          <w:color w:val="auto"/>
          <w:shd w:val="clear" w:color="auto" w:fill="FFFFFF"/>
          <w:lang w:val="en-US"/>
        </w:rPr>
        <w:t xml:space="preserve"> Health E</w:t>
      </w:r>
      <w:r w:rsidR="002B18D0" w:rsidRPr="0085615A">
        <w:rPr>
          <w:rFonts w:ascii="Times New Roman" w:hAnsi="Times New Roman" w:cs="Times New Roman"/>
          <w:bCs/>
          <w:color w:val="auto"/>
          <w:shd w:val="clear" w:color="auto" w:fill="FFFFFF"/>
          <w:lang w:val="en-US"/>
        </w:rPr>
        <w:t>ducation.</w:t>
      </w:r>
      <w:r w:rsidR="00B60F79" w:rsidRPr="0085615A">
        <w:rPr>
          <w:rFonts w:ascii="Times New Roman" w:hAnsi="Times New Roman" w:cs="Times New Roman"/>
          <w:bCs/>
          <w:color w:val="auto"/>
          <w:shd w:val="clear" w:color="auto" w:fill="FFFFFF"/>
          <w:lang w:val="en-US"/>
        </w:rPr>
        <w:t xml:space="preserve"> </w:t>
      </w:r>
      <w:r w:rsidR="00EE4505" w:rsidRPr="0085615A">
        <w:rPr>
          <w:rFonts w:ascii="Times New Roman" w:hAnsi="Times New Roman" w:cs="Times New Roman"/>
          <w:bCs/>
          <w:color w:val="auto"/>
          <w:shd w:val="clear" w:color="auto" w:fill="FFFFFF"/>
          <w:lang w:val="en-US"/>
        </w:rPr>
        <w:t>Health L</w:t>
      </w:r>
      <w:r w:rsidR="002B18D0" w:rsidRPr="0085615A">
        <w:rPr>
          <w:rFonts w:ascii="Times New Roman" w:hAnsi="Times New Roman" w:cs="Times New Roman"/>
          <w:bCs/>
          <w:color w:val="auto"/>
          <w:shd w:val="clear" w:color="auto" w:fill="FFFFFF"/>
          <w:lang w:val="en-US"/>
        </w:rPr>
        <w:t>iteracy.</w:t>
      </w:r>
      <w:r w:rsidR="00B60F79" w:rsidRPr="0085615A">
        <w:rPr>
          <w:rFonts w:ascii="Times New Roman" w:hAnsi="Times New Roman" w:cs="Times New Roman"/>
          <w:bCs/>
          <w:color w:val="auto"/>
          <w:shd w:val="clear" w:color="auto" w:fill="FFFFFF"/>
          <w:lang w:val="en-US"/>
        </w:rPr>
        <w:t xml:space="preserve"> </w:t>
      </w:r>
      <w:r w:rsidR="00EE4505" w:rsidRPr="0085615A">
        <w:rPr>
          <w:rFonts w:ascii="Times New Roman" w:hAnsi="Times New Roman" w:cs="Times New Roman"/>
          <w:bCs/>
          <w:color w:val="auto"/>
          <w:shd w:val="clear" w:color="auto" w:fill="FFFFFF"/>
          <w:lang w:val="en-US"/>
        </w:rPr>
        <w:t>Renal Insufficiency, C</w:t>
      </w:r>
      <w:r w:rsidRPr="0085615A">
        <w:rPr>
          <w:rFonts w:ascii="Times New Roman" w:hAnsi="Times New Roman" w:cs="Times New Roman"/>
          <w:bCs/>
          <w:color w:val="auto"/>
          <w:shd w:val="clear" w:color="auto" w:fill="FFFFFF"/>
          <w:lang w:val="en-US"/>
        </w:rPr>
        <w:t>hronic</w:t>
      </w:r>
      <w:r w:rsidR="00EE4505" w:rsidRPr="0085615A">
        <w:rPr>
          <w:rFonts w:ascii="Times New Roman" w:hAnsi="Times New Roman" w:cs="Times New Roman"/>
          <w:bCs/>
          <w:color w:val="auto"/>
          <w:shd w:val="clear" w:color="auto" w:fill="FFFFFF"/>
          <w:lang w:val="en-US"/>
        </w:rPr>
        <w:t>.</w:t>
      </w:r>
    </w:p>
    <w:p w:rsidR="00E525F5" w:rsidRPr="0085615A" w:rsidRDefault="00E525F5" w:rsidP="006730EE">
      <w:pPr>
        <w:pStyle w:val="Default"/>
        <w:spacing w:line="480" w:lineRule="auto"/>
        <w:jc w:val="both"/>
        <w:rPr>
          <w:rFonts w:ascii="Times New Roman" w:hAnsi="Times New Roman" w:cs="Times New Roman"/>
          <w:color w:val="auto"/>
          <w:lang w:val="en-US"/>
        </w:rPr>
      </w:pPr>
    </w:p>
    <w:p w:rsidR="00F43EAC" w:rsidRPr="0085615A" w:rsidRDefault="00D56185" w:rsidP="006730EE">
      <w:pPr>
        <w:pStyle w:val="PargrafodaLista"/>
        <w:numPr>
          <w:ilvl w:val="0"/>
          <w:numId w:val="1"/>
        </w:numPr>
        <w:spacing w:line="480" w:lineRule="auto"/>
        <w:jc w:val="both"/>
        <w:rPr>
          <w:rFonts w:ascii="Times New Roman" w:hAnsi="Times New Roman"/>
          <w:b/>
          <w:sz w:val="24"/>
          <w:szCs w:val="24"/>
        </w:rPr>
      </w:pPr>
      <w:r w:rsidRPr="0085615A">
        <w:rPr>
          <w:rFonts w:ascii="Times New Roman" w:hAnsi="Times New Roman"/>
          <w:b/>
          <w:sz w:val="24"/>
          <w:szCs w:val="24"/>
        </w:rPr>
        <w:t>INTRODUÇÃO</w:t>
      </w:r>
    </w:p>
    <w:p w:rsidR="00A051DB" w:rsidRPr="0085615A" w:rsidRDefault="00A051DB" w:rsidP="006730EE">
      <w:pPr>
        <w:pStyle w:val="Default"/>
        <w:spacing w:line="480" w:lineRule="auto"/>
        <w:ind w:firstLine="709"/>
        <w:jc w:val="both"/>
        <w:rPr>
          <w:rFonts w:ascii="Times New Roman" w:hAnsi="Times New Roman" w:cs="Times New Roman"/>
          <w:color w:val="auto"/>
        </w:rPr>
      </w:pPr>
      <w:r w:rsidRPr="0085615A">
        <w:rPr>
          <w:rFonts w:ascii="Times New Roman" w:hAnsi="Times New Roman" w:cs="Times New Roman"/>
          <w:color w:val="auto"/>
        </w:rPr>
        <w:t xml:space="preserve">A Doença Renal Crônica (DRC) é considerada, atualmente, além de um grave problema de saúde pública, a grande epidemia deste milênio. No Brasil, as atenções com a DRC </w:t>
      </w:r>
      <w:r w:rsidR="00406174" w:rsidRPr="0085615A">
        <w:rPr>
          <w:rFonts w:ascii="Times New Roman" w:hAnsi="Times New Roman" w:cs="Times New Roman"/>
          <w:color w:val="auto"/>
        </w:rPr>
        <w:t>convergem</w:t>
      </w:r>
      <w:r w:rsidRPr="0085615A">
        <w:rPr>
          <w:rFonts w:ascii="Times New Roman" w:hAnsi="Times New Roman" w:cs="Times New Roman"/>
          <w:color w:val="auto"/>
        </w:rPr>
        <w:t xml:space="preserve">, quase que exclusivamente, </w:t>
      </w:r>
      <w:r w:rsidR="00406174" w:rsidRPr="0085615A">
        <w:rPr>
          <w:rFonts w:ascii="Times New Roman" w:hAnsi="Times New Roman" w:cs="Times New Roman"/>
          <w:color w:val="auto"/>
        </w:rPr>
        <w:t>para</w:t>
      </w:r>
      <w:r w:rsidRPr="0085615A">
        <w:rPr>
          <w:rFonts w:ascii="Times New Roman" w:hAnsi="Times New Roman" w:cs="Times New Roman"/>
          <w:color w:val="auto"/>
        </w:rPr>
        <w:t xml:space="preserve"> seu estágio mais avançado, situação que demanda Terapia Renal Substitutiva</w:t>
      </w:r>
      <w:r w:rsidR="00366227" w:rsidRPr="0085615A">
        <w:rPr>
          <w:rFonts w:ascii="Times New Roman" w:hAnsi="Times New Roman" w:cs="Times New Roman"/>
          <w:color w:val="auto"/>
        </w:rPr>
        <w:t xml:space="preserve"> (BASTOS et al, 2011)</w:t>
      </w:r>
      <w:r w:rsidRPr="0085615A">
        <w:rPr>
          <w:rFonts w:ascii="Times New Roman" w:hAnsi="Times New Roman" w:cs="Times New Roman"/>
          <w:color w:val="auto"/>
        </w:rPr>
        <w:t xml:space="preserve">.  </w:t>
      </w:r>
    </w:p>
    <w:p w:rsidR="00A051DB" w:rsidRPr="0085615A" w:rsidRDefault="00A051DB" w:rsidP="006730EE">
      <w:pPr>
        <w:pStyle w:val="Default"/>
        <w:spacing w:line="480" w:lineRule="auto"/>
        <w:ind w:firstLine="709"/>
        <w:jc w:val="both"/>
        <w:rPr>
          <w:rFonts w:ascii="Times New Roman" w:hAnsi="Times New Roman" w:cs="Times New Roman"/>
          <w:color w:val="auto"/>
        </w:rPr>
      </w:pPr>
      <w:r w:rsidRPr="0085615A">
        <w:rPr>
          <w:rFonts w:ascii="Times New Roman" w:hAnsi="Times New Roman" w:cs="Times New Roman"/>
          <w:color w:val="auto"/>
        </w:rPr>
        <w:lastRenderedPageBreak/>
        <w:t>Conquanto o encaminhamento para o médico nefrologista seja uma realidade cada vez mais documentada, a maioria dos indivíduos com DRC desconhecem a existência da doença, acarretando, portanto, atraso no início da terapia de diálise</w:t>
      </w:r>
      <w:r w:rsidR="00366227" w:rsidRPr="0085615A">
        <w:rPr>
          <w:rFonts w:ascii="Times New Roman" w:hAnsi="Times New Roman" w:cs="Times New Roman"/>
          <w:color w:val="auto"/>
        </w:rPr>
        <w:t xml:space="preserve"> (WRIGHT et al, 2011)</w:t>
      </w:r>
      <w:r w:rsidRPr="0085615A">
        <w:rPr>
          <w:rFonts w:ascii="Times New Roman" w:hAnsi="Times New Roman" w:cs="Times New Roman"/>
          <w:color w:val="auto"/>
        </w:rPr>
        <w:t xml:space="preserve">. </w:t>
      </w:r>
    </w:p>
    <w:p w:rsidR="00A051DB" w:rsidRPr="0085615A" w:rsidRDefault="00A051DB" w:rsidP="006730EE">
      <w:pPr>
        <w:pStyle w:val="Default"/>
        <w:spacing w:line="480" w:lineRule="auto"/>
        <w:ind w:firstLine="709"/>
        <w:jc w:val="both"/>
        <w:rPr>
          <w:rFonts w:ascii="Times New Roman" w:hAnsi="Times New Roman" w:cs="Times New Roman"/>
          <w:color w:val="auto"/>
        </w:rPr>
      </w:pPr>
      <w:r w:rsidRPr="0085615A">
        <w:rPr>
          <w:rFonts w:ascii="Times New Roman" w:hAnsi="Times New Roman" w:cs="Times New Roman"/>
          <w:color w:val="auto"/>
        </w:rPr>
        <w:t xml:space="preserve">O controle rigoroso da pressão arterial, a diminuição da </w:t>
      </w:r>
      <w:proofErr w:type="spellStart"/>
      <w:r w:rsidRPr="0085615A">
        <w:rPr>
          <w:rFonts w:ascii="Times New Roman" w:hAnsi="Times New Roman" w:cs="Times New Roman"/>
          <w:color w:val="auto"/>
        </w:rPr>
        <w:t>proteinúria</w:t>
      </w:r>
      <w:proofErr w:type="spellEnd"/>
      <w:r w:rsidRPr="0085615A">
        <w:rPr>
          <w:rFonts w:ascii="Times New Roman" w:hAnsi="Times New Roman" w:cs="Times New Roman"/>
          <w:color w:val="auto"/>
        </w:rPr>
        <w:t xml:space="preserve">, o controle glicêmico, a cessação do fumo, o combate à obesidade, a restrição da ingesta proteica, o controle da </w:t>
      </w:r>
      <w:proofErr w:type="spellStart"/>
      <w:r w:rsidRPr="0085615A">
        <w:rPr>
          <w:rFonts w:ascii="Times New Roman" w:hAnsi="Times New Roman" w:cs="Times New Roman"/>
          <w:color w:val="auto"/>
        </w:rPr>
        <w:t>hiperlipidemia</w:t>
      </w:r>
      <w:proofErr w:type="spellEnd"/>
      <w:r w:rsidRPr="0085615A">
        <w:rPr>
          <w:rFonts w:ascii="Times New Roman" w:hAnsi="Times New Roman" w:cs="Times New Roman"/>
          <w:color w:val="auto"/>
        </w:rPr>
        <w:t xml:space="preserve"> são fundamentais para diminuir a progressão da DRC</w:t>
      </w:r>
      <w:r w:rsidR="00366227" w:rsidRPr="0085615A">
        <w:rPr>
          <w:rFonts w:ascii="Times New Roman" w:hAnsi="Times New Roman" w:cs="Times New Roman"/>
          <w:color w:val="auto"/>
        </w:rPr>
        <w:t xml:space="preserve"> (BASTOS et al, 2004)</w:t>
      </w:r>
      <w:r w:rsidRPr="0085615A">
        <w:rPr>
          <w:rFonts w:ascii="Times New Roman" w:hAnsi="Times New Roman" w:cs="Times New Roman"/>
          <w:color w:val="auto"/>
        </w:rPr>
        <w:t xml:space="preserve">. </w:t>
      </w:r>
    </w:p>
    <w:p w:rsidR="00A051DB" w:rsidRPr="0085615A" w:rsidRDefault="00A051DB" w:rsidP="006730EE">
      <w:pPr>
        <w:pStyle w:val="Default"/>
        <w:spacing w:line="480" w:lineRule="auto"/>
        <w:ind w:firstLine="709"/>
        <w:jc w:val="both"/>
        <w:rPr>
          <w:rFonts w:ascii="Times New Roman" w:hAnsi="Times New Roman" w:cs="Times New Roman"/>
          <w:color w:val="auto"/>
          <w:vertAlign w:val="subscript"/>
        </w:rPr>
      </w:pPr>
      <w:r w:rsidRPr="0085615A">
        <w:rPr>
          <w:rFonts w:ascii="Times New Roman" w:hAnsi="Times New Roman" w:cs="Times New Roman"/>
          <w:color w:val="auto"/>
        </w:rPr>
        <w:t>Segundo o diagnóstico da doença renal primária, as causas mais frequentes são hipertensão arterial (35%) e diabetes (28%). Em virtude de dados tão alarmantes, faz-se emergencial atuar para prevenir, pois, na maioria dos casos, a deterioração dos órgãos, e principalmente da função renal, é assintomática, evidenciando a necessidade de detecção precoce e intervenções imediatas, cujo intuito será retardar a progressão de uma lesão</w:t>
      </w:r>
      <w:r w:rsidR="00366227" w:rsidRPr="0085615A">
        <w:rPr>
          <w:rFonts w:ascii="Times New Roman" w:hAnsi="Times New Roman" w:cs="Times New Roman"/>
          <w:color w:val="auto"/>
        </w:rPr>
        <w:t xml:space="preserve"> (SESSO et al, 2010)</w:t>
      </w:r>
      <w:r w:rsidRPr="0085615A">
        <w:rPr>
          <w:rFonts w:ascii="Times New Roman" w:hAnsi="Times New Roman" w:cs="Times New Roman"/>
          <w:color w:val="auto"/>
          <w:vertAlign w:val="subscript"/>
        </w:rPr>
        <w:t>.</w:t>
      </w:r>
    </w:p>
    <w:p w:rsidR="00A051DB" w:rsidRPr="0085615A" w:rsidRDefault="00A051DB" w:rsidP="006730EE">
      <w:pPr>
        <w:pStyle w:val="Default"/>
        <w:spacing w:line="480" w:lineRule="auto"/>
        <w:ind w:firstLine="709"/>
        <w:jc w:val="both"/>
        <w:rPr>
          <w:rFonts w:ascii="Times New Roman" w:hAnsi="Times New Roman" w:cs="Times New Roman"/>
          <w:color w:val="auto"/>
        </w:rPr>
      </w:pPr>
      <w:r w:rsidRPr="0085615A">
        <w:rPr>
          <w:rFonts w:ascii="Times New Roman" w:hAnsi="Times New Roman" w:cs="Times New Roman"/>
          <w:color w:val="auto"/>
        </w:rPr>
        <w:t>Portanto, o melhor caminho a ser trilhado ainda é o da prevenção, melhorando a qualidade de vida dos usuários, através da adoção de estilos de vida mais saudáveis, minimizando danos, incapacidades, riscos e gastos</w:t>
      </w:r>
      <w:r w:rsidR="00366227" w:rsidRPr="0085615A">
        <w:rPr>
          <w:rFonts w:ascii="Times New Roman" w:hAnsi="Times New Roman" w:cs="Times New Roman"/>
          <w:color w:val="auto"/>
        </w:rPr>
        <w:t xml:space="preserve"> (LIMA, 2009)</w:t>
      </w:r>
      <w:r w:rsidRPr="0085615A">
        <w:rPr>
          <w:rFonts w:ascii="Times New Roman" w:hAnsi="Times New Roman" w:cs="Times New Roman"/>
          <w:color w:val="auto"/>
        </w:rPr>
        <w:t>.</w:t>
      </w:r>
    </w:p>
    <w:p w:rsidR="00A051DB" w:rsidRPr="0085615A" w:rsidRDefault="00A051DB" w:rsidP="006730EE">
      <w:pPr>
        <w:pStyle w:val="Default"/>
        <w:spacing w:line="480" w:lineRule="auto"/>
        <w:ind w:firstLine="709"/>
        <w:jc w:val="both"/>
        <w:rPr>
          <w:rFonts w:ascii="Times New Roman" w:hAnsi="Times New Roman" w:cs="Times New Roman"/>
          <w:color w:val="auto"/>
        </w:rPr>
      </w:pPr>
      <w:r w:rsidRPr="0085615A">
        <w:rPr>
          <w:rFonts w:ascii="Times New Roman" w:hAnsi="Times New Roman" w:cs="Times New Roman"/>
          <w:color w:val="auto"/>
        </w:rPr>
        <w:t>A prevenção, a promoção e a educação em saúde, implementadas de forma adequada, contribuem sobremaneira para a redução de gastos pelo Sistema Único de Saúde (SUS), haja vista que internações por complicações da hipertensão, diálise e transplante renal, tratamento medicamentoso para diabéticos, no Brasil, apresentam custos em torno de 1,4 bilhões de reais por ano</w:t>
      </w:r>
      <w:r w:rsidR="00366227" w:rsidRPr="0085615A">
        <w:rPr>
          <w:rFonts w:ascii="Times New Roman" w:hAnsi="Times New Roman" w:cs="Times New Roman"/>
          <w:color w:val="auto"/>
        </w:rPr>
        <w:t xml:space="preserve"> (PACHECO et al, 2006)</w:t>
      </w:r>
      <w:r w:rsidRPr="0085615A">
        <w:rPr>
          <w:rFonts w:ascii="Times New Roman" w:hAnsi="Times New Roman" w:cs="Times New Roman"/>
          <w:color w:val="auto"/>
        </w:rPr>
        <w:t>.</w:t>
      </w:r>
    </w:p>
    <w:p w:rsidR="00A051DB" w:rsidRPr="0085615A" w:rsidRDefault="00A051DB" w:rsidP="006730EE">
      <w:pPr>
        <w:pStyle w:val="Default"/>
        <w:spacing w:line="480" w:lineRule="auto"/>
        <w:ind w:firstLine="709"/>
        <w:jc w:val="both"/>
        <w:rPr>
          <w:rFonts w:ascii="Times New Roman" w:hAnsi="Times New Roman" w:cs="Times New Roman"/>
          <w:color w:val="auto"/>
        </w:rPr>
      </w:pPr>
      <w:r w:rsidRPr="0085615A">
        <w:rPr>
          <w:rFonts w:ascii="Times New Roman" w:hAnsi="Times New Roman" w:cs="Times New Roman"/>
          <w:color w:val="auto"/>
        </w:rPr>
        <w:t xml:space="preserve">É atribuída à educação em saúde a capacidade de controlar as complicações advindas das doenças e proporcionar estilos de vida mais saudáveis aos usuários. A </w:t>
      </w:r>
      <w:r w:rsidRPr="0085615A">
        <w:rPr>
          <w:rFonts w:ascii="Times New Roman" w:hAnsi="Times New Roman" w:cs="Times New Roman"/>
          <w:color w:val="auto"/>
        </w:rPr>
        <w:lastRenderedPageBreak/>
        <w:t>educação em saúde seria um instrumento de emancipação do homem, devendo ser desenvolvida dentro de uma concepção dialógica</w:t>
      </w:r>
      <w:r w:rsidR="00366227" w:rsidRPr="0085615A">
        <w:rPr>
          <w:rFonts w:ascii="Times New Roman" w:hAnsi="Times New Roman" w:cs="Times New Roman"/>
          <w:color w:val="auto"/>
        </w:rPr>
        <w:t xml:space="preserve"> (TORRES, 2009)</w:t>
      </w:r>
      <w:r w:rsidRPr="0085615A">
        <w:rPr>
          <w:rFonts w:ascii="Times New Roman" w:hAnsi="Times New Roman" w:cs="Times New Roman"/>
          <w:color w:val="auto"/>
        </w:rPr>
        <w:t>.</w:t>
      </w:r>
    </w:p>
    <w:p w:rsidR="00A051DB" w:rsidRPr="0085615A" w:rsidRDefault="00A051DB" w:rsidP="006730EE">
      <w:pPr>
        <w:pStyle w:val="Default"/>
        <w:spacing w:line="480" w:lineRule="auto"/>
        <w:ind w:firstLine="709"/>
        <w:jc w:val="both"/>
        <w:rPr>
          <w:rFonts w:ascii="Times New Roman" w:hAnsi="Times New Roman" w:cs="Times New Roman"/>
          <w:color w:val="auto"/>
        </w:rPr>
      </w:pPr>
      <w:r w:rsidRPr="0085615A">
        <w:rPr>
          <w:rFonts w:ascii="Times New Roman" w:hAnsi="Times New Roman" w:cs="Times New Roman"/>
          <w:color w:val="auto"/>
        </w:rPr>
        <w:t xml:space="preserve">Freire (2006) postula uma educação </w:t>
      </w:r>
      <w:proofErr w:type="spellStart"/>
      <w:r w:rsidRPr="0085615A">
        <w:rPr>
          <w:rFonts w:ascii="Times New Roman" w:hAnsi="Times New Roman" w:cs="Times New Roman"/>
          <w:color w:val="auto"/>
        </w:rPr>
        <w:t>problematizadora</w:t>
      </w:r>
      <w:proofErr w:type="spellEnd"/>
      <w:r w:rsidRPr="0085615A">
        <w:rPr>
          <w:rFonts w:ascii="Times New Roman" w:hAnsi="Times New Roman" w:cs="Times New Roman"/>
          <w:color w:val="auto"/>
        </w:rPr>
        <w:t>, dialógica. Uma educação autêntica e significativa nos faz pensar em uma abordagem que tenha origem nos anseios, dúvidas, esperanças, visões de mundo do educador e do educando. Assim, a educação seria a relação e a interação entre sujeitos, mediada pela realidade; seria uma busca pela reconstrução do conhecimento verdadeiramente significativo para a vida dos sujeitos, através da autonomia</w:t>
      </w:r>
      <w:r w:rsidR="00366227" w:rsidRPr="0085615A">
        <w:rPr>
          <w:rFonts w:ascii="Times New Roman" w:hAnsi="Times New Roman" w:cs="Times New Roman"/>
          <w:color w:val="auto"/>
        </w:rPr>
        <w:t xml:space="preserve"> (FREIRE, 2006)</w:t>
      </w:r>
      <w:r w:rsidRPr="0085615A">
        <w:rPr>
          <w:rFonts w:ascii="Times New Roman" w:hAnsi="Times New Roman" w:cs="Times New Roman"/>
          <w:color w:val="auto"/>
        </w:rPr>
        <w:t>.</w:t>
      </w:r>
    </w:p>
    <w:p w:rsidR="00A051DB" w:rsidRPr="0085615A" w:rsidRDefault="00A051DB" w:rsidP="006730EE">
      <w:pPr>
        <w:pStyle w:val="PargrafodaLista"/>
        <w:spacing w:after="0" w:line="480" w:lineRule="auto"/>
        <w:ind w:left="0" w:firstLine="709"/>
        <w:jc w:val="both"/>
        <w:rPr>
          <w:rFonts w:ascii="Times New Roman" w:hAnsi="Times New Roman"/>
          <w:sz w:val="24"/>
          <w:szCs w:val="24"/>
        </w:rPr>
      </w:pPr>
      <w:r w:rsidRPr="0085615A">
        <w:rPr>
          <w:rFonts w:ascii="Times New Roman" w:hAnsi="Times New Roman"/>
          <w:sz w:val="24"/>
          <w:szCs w:val="24"/>
        </w:rPr>
        <w:t>Educação em Saúde está intrinsecamente ligada ao Letramento em Saúde (LS) que, por sua vez, refere-se ao conhecimento, motivação e competência dos pacientes para acessar, compreender, avaliar e aplicar informação em saúde, de forma a fazer julgamentos e tomar decisões cotidianas, no que tange ao autocuidado, prevenção de doenças e promoção da saúde, buscando manter ou melhorar a qualidade de vida</w:t>
      </w:r>
      <w:r w:rsidR="00366227" w:rsidRPr="0085615A">
        <w:rPr>
          <w:rFonts w:ascii="Times New Roman" w:hAnsi="Times New Roman"/>
          <w:sz w:val="24"/>
          <w:szCs w:val="24"/>
        </w:rPr>
        <w:t xml:space="preserve"> (SORENSEN et al, 2002)</w:t>
      </w:r>
      <w:r w:rsidRPr="0085615A">
        <w:rPr>
          <w:rFonts w:ascii="Times New Roman" w:hAnsi="Times New Roman"/>
          <w:sz w:val="24"/>
          <w:szCs w:val="24"/>
        </w:rPr>
        <w:t>.</w:t>
      </w:r>
    </w:p>
    <w:p w:rsidR="00A051DB" w:rsidRPr="0085615A" w:rsidRDefault="00A051DB" w:rsidP="006730EE">
      <w:pPr>
        <w:pStyle w:val="Default"/>
        <w:spacing w:line="480" w:lineRule="auto"/>
        <w:ind w:firstLine="709"/>
        <w:jc w:val="both"/>
        <w:rPr>
          <w:rFonts w:ascii="Times New Roman" w:hAnsi="Times New Roman" w:cs="Times New Roman"/>
          <w:color w:val="auto"/>
        </w:rPr>
      </w:pPr>
      <w:r w:rsidRPr="0085615A">
        <w:rPr>
          <w:rFonts w:ascii="Times New Roman" w:hAnsi="Times New Roman" w:cs="Times New Roman"/>
          <w:color w:val="auto"/>
        </w:rPr>
        <w:t xml:space="preserve">Quando se fala em LS, deve-se pensar em dois extremos que convergem: o primeiro decorrente da má-comunicação médico paciente, possivelmente ocasionada pelo desconhecimento dos profissionais de saúde das ferramentas indispensáveis no trato de usuários com risco potencial de apresentarem baixo LS; o segundo provém de inabilidades dos usuários, de ordem cognitiva e/ou funcional para entender informações imprescindíveis para o autocuidado. </w:t>
      </w:r>
    </w:p>
    <w:p w:rsidR="00A051DB" w:rsidRPr="0085615A" w:rsidRDefault="00A051DB" w:rsidP="006730EE">
      <w:pPr>
        <w:pStyle w:val="PargrafodaLista"/>
        <w:spacing w:after="0" w:line="480" w:lineRule="auto"/>
        <w:ind w:left="0" w:firstLine="709"/>
        <w:jc w:val="both"/>
        <w:rPr>
          <w:rFonts w:ascii="Times New Roman" w:hAnsi="Times New Roman"/>
          <w:sz w:val="24"/>
          <w:szCs w:val="24"/>
        </w:rPr>
      </w:pPr>
      <w:r w:rsidRPr="0085615A">
        <w:rPr>
          <w:rFonts w:ascii="Times New Roman" w:hAnsi="Times New Roman"/>
          <w:sz w:val="24"/>
          <w:szCs w:val="24"/>
        </w:rPr>
        <w:t xml:space="preserve">A comunicação entre médicos e usuários consiste em um relevante debate em pesquisas na área da saúde, pois garante benefícios ao paciente, propiciando adesão e sucesso no tratamento, acarretando melhora na qualidade de vida, redução de gastos com </w:t>
      </w:r>
      <w:r w:rsidRPr="0085615A">
        <w:rPr>
          <w:rFonts w:ascii="Times New Roman" w:hAnsi="Times New Roman"/>
          <w:sz w:val="24"/>
          <w:szCs w:val="24"/>
        </w:rPr>
        <w:lastRenderedPageBreak/>
        <w:t>a saúde, redução da ansiedade do paciente durante a consulta médica, aumento da confiança no profissional de saúde</w:t>
      </w:r>
      <w:r w:rsidR="00366227" w:rsidRPr="0085615A">
        <w:rPr>
          <w:rFonts w:ascii="Times New Roman" w:hAnsi="Times New Roman"/>
          <w:sz w:val="24"/>
          <w:szCs w:val="24"/>
        </w:rPr>
        <w:t xml:space="preserve"> (MULLER, 2010)</w:t>
      </w:r>
      <w:r w:rsidRPr="0085615A">
        <w:rPr>
          <w:rFonts w:ascii="Times New Roman" w:hAnsi="Times New Roman"/>
          <w:sz w:val="24"/>
          <w:szCs w:val="24"/>
        </w:rPr>
        <w:t>.</w:t>
      </w:r>
    </w:p>
    <w:p w:rsidR="00A051DB" w:rsidRPr="0085615A" w:rsidRDefault="00A051DB" w:rsidP="006730EE">
      <w:pPr>
        <w:pStyle w:val="Default"/>
        <w:spacing w:after="240" w:line="480" w:lineRule="auto"/>
        <w:ind w:firstLine="709"/>
        <w:jc w:val="both"/>
        <w:rPr>
          <w:rFonts w:ascii="Times New Roman" w:hAnsi="Times New Roman" w:cs="Times New Roman"/>
          <w:color w:val="auto"/>
        </w:rPr>
      </w:pPr>
      <w:r w:rsidRPr="0085615A">
        <w:rPr>
          <w:rFonts w:ascii="Times New Roman" w:hAnsi="Times New Roman" w:cs="Times New Roman"/>
          <w:color w:val="auto"/>
        </w:rPr>
        <w:t xml:space="preserve">Assim sendo, com base em todas essas informações, foi desenvolvida uma Ferramenta Didático Pedagógica de Intervenção em DRC, baseada nos preceitos da Educação em Saúde e do Letramento em Saúde, composta, basicamente, por ilustrações, cujo intuito é fazer associações metafóricas, visando ao aprendizado pleno das informações fornecidas. </w:t>
      </w:r>
    </w:p>
    <w:p w:rsidR="005C56B0" w:rsidRPr="0085615A" w:rsidRDefault="00D56185" w:rsidP="006730EE">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right="-21"/>
        <w:jc w:val="both"/>
        <w:rPr>
          <w:rFonts w:ascii="Times New Roman" w:hAnsi="Times New Roman"/>
          <w:b/>
          <w:sz w:val="24"/>
          <w:szCs w:val="24"/>
        </w:rPr>
      </w:pPr>
      <w:r w:rsidRPr="0085615A">
        <w:rPr>
          <w:rFonts w:ascii="Times New Roman" w:hAnsi="Times New Roman"/>
          <w:b/>
          <w:sz w:val="24"/>
          <w:szCs w:val="24"/>
        </w:rPr>
        <w:t>MATERIAL E MÉTODOS</w:t>
      </w:r>
    </w:p>
    <w:p w:rsidR="00505207" w:rsidRPr="0085615A" w:rsidRDefault="00D56185" w:rsidP="006730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right="-21" w:firstLine="709"/>
        <w:jc w:val="both"/>
        <w:rPr>
          <w:rFonts w:ascii="Times New Roman" w:hAnsi="Times New Roman"/>
          <w:sz w:val="24"/>
          <w:szCs w:val="24"/>
        </w:rPr>
      </w:pPr>
      <w:r w:rsidRPr="0085615A">
        <w:rPr>
          <w:rFonts w:ascii="Times New Roman" w:hAnsi="Times New Roman"/>
          <w:sz w:val="24"/>
          <w:szCs w:val="24"/>
        </w:rPr>
        <w:t xml:space="preserve"> </w:t>
      </w:r>
      <w:r w:rsidR="009E5BAC" w:rsidRPr="0085615A">
        <w:rPr>
          <w:rFonts w:ascii="Times New Roman" w:hAnsi="Times New Roman"/>
          <w:sz w:val="24"/>
          <w:szCs w:val="24"/>
        </w:rPr>
        <w:t>O processo de construção da Ferramenta</w:t>
      </w:r>
      <w:r w:rsidR="0000407B" w:rsidRPr="0085615A">
        <w:rPr>
          <w:rFonts w:ascii="Times New Roman" w:hAnsi="Times New Roman"/>
          <w:sz w:val="24"/>
          <w:szCs w:val="24"/>
        </w:rPr>
        <w:t xml:space="preserve"> foi composto por cinco</w:t>
      </w:r>
      <w:r w:rsidRPr="0085615A">
        <w:rPr>
          <w:rFonts w:ascii="Times New Roman" w:hAnsi="Times New Roman"/>
          <w:sz w:val="24"/>
          <w:szCs w:val="24"/>
        </w:rPr>
        <w:t xml:space="preserve"> fases. </w:t>
      </w:r>
      <w:r w:rsidR="009E5BAC" w:rsidRPr="0085615A">
        <w:rPr>
          <w:rFonts w:ascii="Times New Roman" w:hAnsi="Times New Roman"/>
          <w:sz w:val="24"/>
          <w:szCs w:val="24"/>
        </w:rPr>
        <w:t>Na primeira</w:t>
      </w:r>
      <w:r w:rsidR="00B3335A" w:rsidRPr="0085615A">
        <w:rPr>
          <w:rFonts w:ascii="Times New Roman" w:hAnsi="Times New Roman"/>
          <w:sz w:val="24"/>
          <w:szCs w:val="24"/>
        </w:rPr>
        <w:t xml:space="preserve"> fase</w:t>
      </w:r>
      <w:r w:rsidR="009E5BAC" w:rsidRPr="0085615A">
        <w:rPr>
          <w:rFonts w:ascii="Times New Roman" w:hAnsi="Times New Roman"/>
          <w:sz w:val="24"/>
          <w:szCs w:val="24"/>
        </w:rPr>
        <w:t xml:space="preserve">, chamada de sistematização do conteúdo, </w:t>
      </w:r>
      <w:r w:rsidR="00B3335A" w:rsidRPr="0085615A">
        <w:rPr>
          <w:rFonts w:ascii="Times New Roman" w:hAnsi="Times New Roman"/>
          <w:sz w:val="24"/>
          <w:szCs w:val="24"/>
        </w:rPr>
        <w:t>foi feito um levantamento, por meio</w:t>
      </w:r>
      <w:r w:rsidR="00FE5945" w:rsidRPr="0085615A">
        <w:rPr>
          <w:rFonts w:ascii="Times New Roman" w:hAnsi="Times New Roman"/>
          <w:sz w:val="24"/>
          <w:szCs w:val="24"/>
        </w:rPr>
        <w:t xml:space="preserve"> de </w:t>
      </w:r>
      <w:r w:rsidR="00D56307" w:rsidRPr="0085615A">
        <w:rPr>
          <w:rFonts w:ascii="Times New Roman" w:hAnsi="Times New Roman"/>
          <w:sz w:val="24"/>
          <w:szCs w:val="24"/>
        </w:rPr>
        <w:t>pesquisas na literatura</w:t>
      </w:r>
      <w:r w:rsidR="0095116F" w:rsidRPr="0085615A">
        <w:rPr>
          <w:rFonts w:ascii="Times New Roman" w:hAnsi="Times New Roman"/>
          <w:sz w:val="24"/>
          <w:szCs w:val="24"/>
        </w:rPr>
        <w:t xml:space="preserve">, com o intuito de </w:t>
      </w:r>
      <w:r w:rsidR="00B3335A" w:rsidRPr="0085615A">
        <w:rPr>
          <w:rFonts w:ascii="Times New Roman" w:hAnsi="Times New Roman"/>
          <w:sz w:val="24"/>
          <w:szCs w:val="24"/>
        </w:rPr>
        <w:t xml:space="preserve">avaliar o nível de conhecimento dos pacientes encaminhados pelas Unidades Básicas de Saúde sobre </w:t>
      </w:r>
      <w:r w:rsidR="00F11D8D" w:rsidRPr="0085615A">
        <w:rPr>
          <w:rFonts w:ascii="Times New Roman" w:hAnsi="Times New Roman"/>
          <w:sz w:val="24"/>
          <w:szCs w:val="24"/>
        </w:rPr>
        <w:t xml:space="preserve">o tema </w:t>
      </w:r>
      <w:r w:rsidR="00B3335A" w:rsidRPr="0085615A">
        <w:rPr>
          <w:rFonts w:ascii="Times New Roman" w:hAnsi="Times New Roman"/>
          <w:sz w:val="24"/>
          <w:szCs w:val="24"/>
        </w:rPr>
        <w:t xml:space="preserve">DRC. </w:t>
      </w:r>
      <w:r w:rsidR="00D9678D" w:rsidRPr="0085615A">
        <w:rPr>
          <w:rFonts w:ascii="Times New Roman" w:hAnsi="Times New Roman"/>
          <w:sz w:val="24"/>
          <w:szCs w:val="24"/>
        </w:rPr>
        <w:t>Sabendo das</w:t>
      </w:r>
      <w:r w:rsidR="00B3335A" w:rsidRPr="0085615A">
        <w:rPr>
          <w:rFonts w:ascii="Times New Roman" w:hAnsi="Times New Roman"/>
          <w:sz w:val="24"/>
          <w:szCs w:val="24"/>
        </w:rPr>
        <w:t xml:space="preserve"> lacunas de conhecimento dos pacientes</w:t>
      </w:r>
      <w:r w:rsidR="009E5BAC" w:rsidRPr="0085615A">
        <w:rPr>
          <w:rFonts w:ascii="Times New Roman" w:hAnsi="Times New Roman"/>
          <w:sz w:val="24"/>
          <w:szCs w:val="24"/>
        </w:rPr>
        <w:t xml:space="preserve">, </w:t>
      </w:r>
      <w:r w:rsidR="00B3335A" w:rsidRPr="0085615A">
        <w:rPr>
          <w:rFonts w:ascii="Times New Roman" w:hAnsi="Times New Roman"/>
          <w:sz w:val="24"/>
          <w:szCs w:val="24"/>
        </w:rPr>
        <w:t xml:space="preserve">foi composto </w:t>
      </w:r>
      <w:r w:rsidR="009E5BAC" w:rsidRPr="0085615A">
        <w:rPr>
          <w:rFonts w:ascii="Times New Roman" w:hAnsi="Times New Roman"/>
          <w:sz w:val="24"/>
          <w:szCs w:val="24"/>
        </w:rPr>
        <w:t>um</w:t>
      </w:r>
      <w:r w:rsidR="00B3335A" w:rsidRPr="0085615A">
        <w:rPr>
          <w:rFonts w:ascii="Times New Roman" w:hAnsi="Times New Roman"/>
          <w:sz w:val="24"/>
          <w:szCs w:val="24"/>
        </w:rPr>
        <w:t xml:space="preserve"> comitê de especialistas</w:t>
      </w:r>
      <w:r w:rsidR="009E5BAC" w:rsidRPr="0085615A">
        <w:rPr>
          <w:rFonts w:ascii="Times New Roman" w:hAnsi="Times New Roman"/>
          <w:sz w:val="24"/>
          <w:szCs w:val="24"/>
        </w:rPr>
        <w:t xml:space="preserve"> </w:t>
      </w:r>
      <w:r w:rsidR="00505207" w:rsidRPr="0085615A">
        <w:rPr>
          <w:rFonts w:ascii="Times New Roman" w:hAnsi="Times New Roman"/>
          <w:sz w:val="24"/>
          <w:szCs w:val="24"/>
        </w:rPr>
        <w:t>formado por um médico</w:t>
      </w:r>
      <w:r w:rsidR="003A03F2" w:rsidRPr="0085615A">
        <w:rPr>
          <w:rFonts w:ascii="Times New Roman" w:hAnsi="Times New Roman"/>
          <w:sz w:val="24"/>
          <w:szCs w:val="24"/>
        </w:rPr>
        <w:t xml:space="preserve"> nefrologista</w:t>
      </w:r>
      <w:r w:rsidR="00505207" w:rsidRPr="0085615A">
        <w:rPr>
          <w:rFonts w:ascii="Times New Roman" w:hAnsi="Times New Roman"/>
          <w:sz w:val="24"/>
          <w:szCs w:val="24"/>
        </w:rPr>
        <w:t>, um</w:t>
      </w:r>
      <w:r w:rsidR="00F11D8D" w:rsidRPr="0085615A">
        <w:rPr>
          <w:rFonts w:ascii="Times New Roman" w:hAnsi="Times New Roman"/>
          <w:sz w:val="24"/>
          <w:szCs w:val="24"/>
        </w:rPr>
        <w:t>a psicóloga</w:t>
      </w:r>
      <w:r w:rsidR="00505207" w:rsidRPr="0085615A">
        <w:rPr>
          <w:rFonts w:ascii="Times New Roman" w:hAnsi="Times New Roman"/>
          <w:sz w:val="24"/>
          <w:szCs w:val="24"/>
        </w:rPr>
        <w:t>, um educador físico, um</w:t>
      </w:r>
      <w:r w:rsidR="00F11D8D" w:rsidRPr="0085615A">
        <w:rPr>
          <w:rFonts w:ascii="Times New Roman" w:hAnsi="Times New Roman"/>
          <w:sz w:val="24"/>
          <w:szCs w:val="24"/>
        </w:rPr>
        <w:t>a</w:t>
      </w:r>
      <w:r w:rsidR="00505207" w:rsidRPr="0085615A">
        <w:rPr>
          <w:rFonts w:ascii="Times New Roman" w:hAnsi="Times New Roman"/>
          <w:sz w:val="24"/>
          <w:szCs w:val="24"/>
        </w:rPr>
        <w:t xml:space="preserve"> nutricionista, um</w:t>
      </w:r>
      <w:r w:rsidR="00F11D8D" w:rsidRPr="0085615A">
        <w:rPr>
          <w:rFonts w:ascii="Times New Roman" w:hAnsi="Times New Roman"/>
          <w:sz w:val="24"/>
          <w:szCs w:val="24"/>
        </w:rPr>
        <w:t>a enfermeira</w:t>
      </w:r>
      <w:r w:rsidR="00505207" w:rsidRPr="0085615A">
        <w:rPr>
          <w:rFonts w:ascii="Times New Roman" w:hAnsi="Times New Roman"/>
          <w:sz w:val="24"/>
          <w:szCs w:val="24"/>
        </w:rPr>
        <w:t xml:space="preserve">, </w:t>
      </w:r>
      <w:r w:rsidR="0000407B" w:rsidRPr="0085615A">
        <w:rPr>
          <w:rFonts w:ascii="Times New Roman" w:hAnsi="Times New Roman"/>
          <w:sz w:val="24"/>
          <w:szCs w:val="24"/>
        </w:rPr>
        <w:t xml:space="preserve">um farmacêutico, uma assistente social, </w:t>
      </w:r>
      <w:r w:rsidR="00505207" w:rsidRPr="0085615A">
        <w:rPr>
          <w:rFonts w:ascii="Times New Roman" w:hAnsi="Times New Roman"/>
          <w:sz w:val="24"/>
          <w:szCs w:val="24"/>
        </w:rPr>
        <w:t>um</w:t>
      </w:r>
      <w:r w:rsidR="00F11D8D" w:rsidRPr="0085615A">
        <w:rPr>
          <w:rFonts w:ascii="Times New Roman" w:hAnsi="Times New Roman"/>
          <w:sz w:val="24"/>
          <w:szCs w:val="24"/>
        </w:rPr>
        <w:t>a pedagoga</w:t>
      </w:r>
      <w:r w:rsidR="006730EE" w:rsidRPr="0085615A">
        <w:rPr>
          <w:rFonts w:ascii="Times New Roman" w:hAnsi="Times New Roman"/>
          <w:sz w:val="24"/>
          <w:szCs w:val="24"/>
        </w:rPr>
        <w:t xml:space="preserve">, </w:t>
      </w:r>
      <w:r w:rsidR="00505207" w:rsidRPr="0085615A">
        <w:rPr>
          <w:rFonts w:ascii="Times New Roman" w:hAnsi="Times New Roman"/>
          <w:sz w:val="24"/>
          <w:szCs w:val="24"/>
        </w:rPr>
        <w:t>um</w:t>
      </w:r>
      <w:r w:rsidR="00F11D8D" w:rsidRPr="0085615A">
        <w:rPr>
          <w:rFonts w:ascii="Times New Roman" w:hAnsi="Times New Roman"/>
          <w:sz w:val="24"/>
          <w:szCs w:val="24"/>
        </w:rPr>
        <w:t>a</w:t>
      </w:r>
      <w:r w:rsidR="00505207" w:rsidRPr="0085615A">
        <w:rPr>
          <w:rFonts w:ascii="Times New Roman" w:hAnsi="Times New Roman"/>
          <w:sz w:val="24"/>
          <w:szCs w:val="24"/>
        </w:rPr>
        <w:t xml:space="preserve"> ling</w:t>
      </w:r>
      <w:r w:rsidR="00A051DB" w:rsidRPr="0085615A">
        <w:rPr>
          <w:rFonts w:ascii="Times New Roman" w:hAnsi="Times New Roman"/>
          <w:sz w:val="24"/>
          <w:szCs w:val="24"/>
        </w:rPr>
        <w:t>u</w:t>
      </w:r>
      <w:r w:rsidR="00505207" w:rsidRPr="0085615A">
        <w:rPr>
          <w:rFonts w:ascii="Times New Roman" w:hAnsi="Times New Roman"/>
          <w:sz w:val="24"/>
          <w:szCs w:val="24"/>
        </w:rPr>
        <w:t>ista</w:t>
      </w:r>
      <w:r w:rsidR="006730EE" w:rsidRPr="0085615A">
        <w:rPr>
          <w:rFonts w:ascii="Times New Roman" w:hAnsi="Times New Roman"/>
          <w:sz w:val="24"/>
          <w:szCs w:val="24"/>
        </w:rPr>
        <w:t xml:space="preserve">, sendo </w:t>
      </w:r>
      <w:r w:rsidR="009515E0" w:rsidRPr="0085615A">
        <w:rPr>
          <w:rFonts w:ascii="Times New Roman" w:hAnsi="Times New Roman"/>
          <w:sz w:val="24"/>
          <w:szCs w:val="24"/>
        </w:rPr>
        <w:t>todos profissionais experientes na área de nefrologia</w:t>
      </w:r>
      <w:r w:rsidR="006730EE" w:rsidRPr="0085615A">
        <w:rPr>
          <w:rFonts w:ascii="Times New Roman" w:hAnsi="Times New Roman"/>
          <w:sz w:val="24"/>
          <w:szCs w:val="24"/>
        </w:rPr>
        <w:t>.</w:t>
      </w:r>
      <w:r w:rsidR="00505207" w:rsidRPr="0085615A">
        <w:rPr>
          <w:rFonts w:ascii="Times New Roman" w:hAnsi="Times New Roman"/>
          <w:sz w:val="24"/>
          <w:szCs w:val="24"/>
        </w:rPr>
        <w:t xml:space="preserve"> Depois de dois encontros, foi decidido que seriam abordados assuntos como definição da doença, diagnóstico, aceitação da doença, sinais e sintomas, grupos de risco, indicações nutricionais, atividade física, tratamentos.</w:t>
      </w:r>
    </w:p>
    <w:p w:rsidR="009E5BAC" w:rsidRPr="0085615A" w:rsidRDefault="00D9678D" w:rsidP="006730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right="-21" w:firstLine="709"/>
        <w:jc w:val="both"/>
        <w:rPr>
          <w:rFonts w:ascii="Times New Roman" w:hAnsi="Times New Roman"/>
          <w:sz w:val="24"/>
          <w:szCs w:val="24"/>
        </w:rPr>
      </w:pPr>
      <w:r w:rsidRPr="0085615A">
        <w:rPr>
          <w:rFonts w:ascii="Times New Roman" w:hAnsi="Times New Roman"/>
          <w:sz w:val="24"/>
          <w:szCs w:val="24"/>
        </w:rPr>
        <w:t>Na segunda fase, foi realizada</w:t>
      </w:r>
      <w:r w:rsidR="009E5BAC" w:rsidRPr="0085615A">
        <w:rPr>
          <w:rFonts w:ascii="Times New Roman" w:hAnsi="Times New Roman"/>
          <w:sz w:val="24"/>
          <w:szCs w:val="24"/>
        </w:rPr>
        <w:t xml:space="preserve"> uma pesquisa </w:t>
      </w:r>
      <w:r w:rsidR="00F36AD5" w:rsidRPr="0085615A">
        <w:rPr>
          <w:rFonts w:ascii="Times New Roman" w:hAnsi="Times New Roman"/>
          <w:sz w:val="24"/>
          <w:szCs w:val="24"/>
        </w:rPr>
        <w:t xml:space="preserve">minuciosa para criar imagens que representassem, </w:t>
      </w:r>
      <w:r w:rsidR="009E5BAC" w:rsidRPr="0085615A">
        <w:rPr>
          <w:rFonts w:ascii="Times New Roman" w:hAnsi="Times New Roman"/>
          <w:sz w:val="24"/>
          <w:szCs w:val="24"/>
        </w:rPr>
        <w:t xml:space="preserve">de forma fidedigna, as informações pretendidas. O processo de criação foi realizado por um </w:t>
      </w:r>
      <w:r w:rsidR="009E5BAC" w:rsidRPr="0085615A">
        <w:rPr>
          <w:rFonts w:ascii="Times New Roman" w:hAnsi="Times New Roman"/>
          <w:i/>
          <w:sz w:val="24"/>
          <w:szCs w:val="24"/>
        </w:rPr>
        <w:t>designer</w:t>
      </w:r>
      <w:r w:rsidR="009E5BAC" w:rsidRPr="0085615A">
        <w:rPr>
          <w:rFonts w:ascii="Times New Roman" w:hAnsi="Times New Roman"/>
          <w:sz w:val="24"/>
          <w:szCs w:val="24"/>
        </w:rPr>
        <w:t xml:space="preserve"> especializado.</w:t>
      </w:r>
    </w:p>
    <w:p w:rsidR="009E5BAC" w:rsidRPr="0085615A" w:rsidRDefault="009E5BAC" w:rsidP="006730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right="-21" w:firstLine="709"/>
        <w:jc w:val="both"/>
        <w:rPr>
          <w:rFonts w:ascii="Times New Roman" w:hAnsi="Times New Roman"/>
          <w:sz w:val="24"/>
          <w:szCs w:val="24"/>
        </w:rPr>
      </w:pPr>
      <w:r w:rsidRPr="0085615A">
        <w:rPr>
          <w:rFonts w:ascii="Times New Roman" w:hAnsi="Times New Roman"/>
          <w:sz w:val="24"/>
          <w:szCs w:val="24"/>
        </w:rPr>
        <w:t>A terceira fase</w:t>
      </w:r>
      <w:r w:rsidR="0000407B" w:rsidRPr="0085615A">
        <w:rPr>
          <w:rFonts w:ascii="Times New Roman" w:hAnsi="Times New Roman"/>
          <w:sz w:val="24"/>
          <w:szCs w:val="24"/>
        </w:rPr>
        <w:t xml:space="preserve"> foi de edição e diagramação das imagens</w:t>
      </w:r>
      <w:r w:rsidRPr="0085615A">
        <w:rPr>
          <w:rFonts w:ascii="Times New Roman" w:hAnsi="Times New Roman"/>
          <w:sz w:val="24"/>
          <w:szCs w:val="24"/>
        </w:rPr>
        <w:t xml:space="preserve">, conforme os quesitos da </w:t>
      </w:r>
      <w:r w:rsidRPr="0085615A">
        <w:rPr>
          <w:rFonts w:ascii="Times New Roman" w:hAnsi="Times New Roman"/>
          <w:sz w:val="24"/>
          <w:szCs w:val="24"/>
        </w:rPr>
        <w:lastRenderedPageBreak/>
        <w:t>primeira fase.</w:t>
      </w:r>
    </w:p>
    <w:p w:rsidR="009E5BAC" w:rsidRPr="0085615A" w:rsidRDefault="0000407B" w:rsidP="006730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right="-21" w:firstLine="709"/>
        <w:jc w:val="both"/>
        <w:rPr>
          <w:rFonts w:ascii="Times New Roman" w:hAnsi="Times New Roman"/>
          <w:sz w:val="24"/>
          <w:szCs w:val="24"/>
        </w:rPr>
      </w:pPr>
      <w:r w:rsidRPr="0085615A">
        <w:rPr>
          <w:rFonts w:ascii="Times New Roman" w:hAnsi="Times New Roman"/>
          <w:sz w:val="24"/>
          <w:szCs w:val="24"/>
        </w:rPr>
        <w:t>Na quarta fase,</w:t>
      </w:r>
      <w:r w:rsidR="009E5BAC" w:rsidRPr="0085615A">
        <w:rPr>
          <w:rFonts w:ascii="Times New Roman" w:hAnsi="Times New Roman"/>
          <w:sz w:val="24"/>
          <w:szCs w:val="24"/>
        </w:rPr>
        <w:t xml:space="preserve"> </w:t>
      </w:r>
      <w:r w:rsidR="00836CEB" w:rsidRPr="0085615A">
        <w:rPr>
          <w:rFonts w:ascii="Times New Roman" w:hAnsi="Times New Roman"/>
          <w:sz w:val="24"/>
          <w:szCs w:val="24"/>
        </w:rPr>
        <w:t>as imagens foram submetidas</w:t>
      </w:r>
      <w:r w:rsidR="009E5BAC" w:rsidRPr="0085615A">
        <w:rPr>
          <w:rFonts w:ascii="Times New Roman" w:hAnsi="Times New Roman"/>
          <w:sz w:val="24"/>
          <w:szCs w:val="24"/>
        </w:rPr>
        <w:t xml:space="preserve"> a um Comitê de Especialistas c</w:t>
      </w:r>
      <w:r w:rsidR="00F11D8D" w:rsidRPr="0085615A">
        <w:rPr>
          <w:rFonts w:ascii="Times New Roman" w:hAnsi="Times New Roman"/>
          <w:sz w:val="24"/>
          <w:szCs w:val="24"/>
        </w:rPr>
        <w:t>omposto por uma equipe mul</w:t>
      </w:r>
      <w:r w:rsidR="00E0332C" w:rsidRPr="0085615A">
        <w:rPr>
          <w:rFonts w:ascii="Times New Roman" w:hAnsi="Times New Roman"/>
          <w:sz w:val="24"/>
          <w:szCs w:val="24"/>
        </w:rPr>
        <w:t>ti</w:t>
      </w:r>
      <w:r w:rsidR="00F11D8D" w:rsidRPr="0085615A">
        <w:rPr>
          <w:rFonts w:ascii="Times New Roman" w:hAnsi="Times New Roman"/>
          <w:sz w:val="24"/>
          <w:szCs w:val="24"/>
        </w:rPr>
        <w:t xml:space="preserve">disciplinar, a fim de </w:t>
      </w:r>
      <w:r w:rsidR="009E5BAC" w:rsidRPr="0085615A">
        <w:rPr>
          <w:rFonts w:ascii="Times New Roman" w:hAnsi="Times New Roman"/>
          <w:sz w:val="24"/>
          <w:szCs w:val="24"/>
        </w:rPr>
        <w:t>av</w:t>
      </w:r>
      <w:r w:rsidR="00F11D8D" w:rsidRPr="0085615A">
        <w:rPr>
          <w:rFonts w:ascii="Times New Roman" w:hAnsi="Times New Roman"/>
          <w:sz w:val="24"/>
          <w:szCs w:val="24"/>
        </w:rPr>
        <w:t>aliar</w:t>
      </w:r>
      <w:r w:rsidR="00832991" w:rsidRPr="0085615A">
        <w:rPr>
          <w:rFonts w:ascii="Times New Roman" w:hAnsi="Times New Roman"/>
          <w:sz w:val="24"/>
          <w:szCs w:val="24"/>
        </w:rPr>
        <w:t xml:space="preserve"> a relevância, a coerência</w:t>
      </w:r>
      <w:r w:rsidR="009E5BAC" w:rsidRPr="0085615A">
        <w:rPr>
          <w:rFonts w:ascii="Times New Roman" w:hAnsi="Times New Roman"/>
          <w:sz w:val="24"/>
          <w:szCs w:val="24"/>
        </w:rPr>
        <w:t xml:space="preserve"> e a apresentação das informações</w:t>
      </w:r>
      <w:r w:rsidRPr="0085615A">
        <w:rPr>
          <w:rFonts w:ascii="Times New Roman" w:hAnsi="Times New Roman"/>
          <w:sz w:val="24"/>
          <w:szCs w:val="24"/>
        </w:rPr>
        <w:t xml:space="preserve">, </w:t>
      </w:r>
      <w:r w:rsidR="009E5BAC" w:rsidRPr="0085615A">
        <w:rPr>
          <w:rFonts w:ascii="Times New Roman" w:hAnsi="Times New Roman"/>
          <w:sz w:val="24"/>
          <w:szCs w:val="24"/>
        </w:rPr>
        <w:t>a adequação da composição visual, a atratividade e a organização. Foram feitas as modificações sugeridas pelos especialistas.</w:t>
      </w:r>
    </w:p>
    <w:p w:rsidR="006535D9" w:rsidRPr="0085615A" w:rsidRDefault="0000407B" w:rsidP="006730EE">
      <w:pPr>
        <w:spacing w:after="0" w:line="480" w:lineRule="auto"/>
        <w:ind w:firstLine="708"/>
        <w:jc w:val="both"/>
        <w:textAlignment w:val="baseline"/>
        <w:rPr>
          <w:rFonts w:ascii="Times New Roman" w:eastAsia="Times New Roman" w:hAnsi="Times New Roman"/>
          <w:sz w:val="24"/>
          <w:szCs w:val="24"/>
          <w:lang w:eastAsia="pt-BR"/>
        </w:rPr>
      </w:pPr>
      <w:r w:rsidRPr="0085615A">
        <w:rPr>
          <w:rFonts w:ascii="Times New Roman" w:hAnsi="Times New Roman"/>
          <w:sz w:val="24"/>
          <w:szCs w:val="24"/>
        </w:rPr>
        <w:t>Na quinta fase, foi criado um</w:t>
      </w:r>
      <w:r w:rsidR="00927A88" w:rsidRPr="0085615A">
        <w:rPr>
          <w:rFonts w:ascii="Times New Roman" w:hAnsi="Times New Roman"/>
          <w:sz w:val="24"/>
          <w:szCs w:val="24"/>
        </w:rPr>
        <w:t xml:space="preserve"> manual do mediador </w:t>
      </w:r>
      <w:r w:rsidRPr="0085615A">
        <w:rPr>
          <w:rFonts w:ascii="Times New Roman" w:hAnsi="Times New Roman"/>
          <w:sz w:val="24"/>
          <w:szCs w:val="24"/>
        </w:rPr>
        <w:t xml:space="preserve">que </w:t>
      </w:r>
      <w:r w:rsidR="00927A88" w:rsidRPr="0085615A">
        <w:rPr>
          <w:rFonts w:ascii="Times New Roman" w:hAnsi="Times New Roman"/>
          <w:sz w:val="24"/>
          <w:szCs w:val="24"/>
        </w:rPr>
        <w:t>é um informativo descritivo de toda Ferramenta de intervenção didático pedagógica em DRC que deve ser estudado por todos os sujeitos envolvidos na aplicação e ou na utilização do material. A ferramenta de interv</w:t>
      </w:r>
      <w:r w:rsidR="00D56307" w:rsidRPr="0085615A">
        <w:rPr>
          <w:rFonts w:ascii="Times New Roman" w:hAnsi="Times New Roman"/>
          <w:sz w:val="24"/>
          <w:szCs w:val="24"/>
        </w:rPr>
        <w:t xml:space="preserve">enção didático pedagógica ficou disponível para utilização de </w:t>
      </w:r>
      <w:r w:rsidR="0095116F" w:rsidRPr="0085615A">
        <w:rPr>
          <w:rFonts w:ascii="Times New Roman" w:hAnsi="Times New Roman"/>
          <w:sz w:val="24"/>
          <w:szCs w:val="24"/>
        </w:rPr>
        <w:t>qualquer membro da equipe multidisciplinar, desde que, devidamente capacitado</w:t>
      </w:r>
      <w:r w:rsidR="00D9678D" w:rsidRPr="0085615A">
        <w:rPr>
          <w:rFonts w:ascii="Times New Roman" w:hAnsi="Times New Roman"/>
          <w:sz w:val="24"/>
          <w:szCs w:val="24"/>
        </w:rPr>
        <w:t xml:space="preserve"> (BAKHTIN, 2003).</w:t>
      </w:r>
    </w:p>
    <w:p w:rsidR="006535D9" w:rsidRPr="0085615A" w:rsidRDefault="00927A88" w:rsidP="006730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right="-21" w:firstLine="709"/>
        <w:jc w:val="both"/>
        <w:rPr>
          <w:rFonts w:ascii="Times New Roman" w:hAnsi="Times New Roman"/>
          <w:sz w:val="24"/>
          <w:szCs w:val="24"/>
        </w:rPr>
      </w:pPr>
      <w:r w:rsidRPr="0085615A">
        <w:rPr>
          <w:rFonts w:ascii="Times New Roman" w:hAnsi="Times New Roman"/>
          <w:sz w:val="24"/>
          <w:szCs w:val="24"/>
        </w:rPr>
        <w:t xml:space="preserve">Por ser um instrumento facilitador de aprendizagem, </w:t>
      </w:r>
      <w:r w:rsidR="00D56307" w:rsidRPr="0085615A">
        <w:rPr>
          <w:rFonts w:ascii="Times New Roman" w:hAnsi="Times New Roman"/>
          <w:sz w:val="24"/>
          <w:szCs w:val="24"/>
        </w:rPr>
        <w:t>é</w:t>
      </w:r>
      <w:r w:rsidR="00F11D8D" w:rsidRPr="0085615A">
        <w:rPr>
          <w:rFonts w:ascii="Times New Roman" w:hAnsi="Times New Roman"/>
          <w:sz w:val="24"/>
          <w:szCs w:val="24"/>
        </w:rPr>
        <w:t xml:space="preserve"> imprescindível o uso de</w:t>
      </w:r>
      <w:r w:rsidR="00C040C2" w:rsidRPr="0085615A">
        <w:rPr>
          <w:rFonts w:ascii="Times New Roman" w:hAnsi="Times New Roman"/>
          <w:sz w:val="24"/>
          <w:szCs w:val="24"/>
        </w:rPr>
        <w:t>:</w:t>
      </w:r>
      <w:r w:rsidR="00D56185" w:rsidRPr="0085615A">
        <w:rPr>
          <w:rFonts w:ascii="Times New Roman" w:hAnsi="Times New Roman"/>
          <w:sz w:val="24"/>
          <w:szCs w:val="24"/>
        </w:rPr>
        <w:t xml:space="preserve"> (1) </w:t>
      </w:r>
      <w:r w:rsidRPr="0085615A">
        <w:rPr>
          <w:rFonts w:ascii="Times New Roman" w:hAnsi="Times New Roman"/>
          <w:sz w:val="24"/>
          <w:szCs w:val="24"/>
        </w:rPr>
        <w:t>linguagem adequada</w:t>
      </w:r>
      <w:r w:rsidR="00F11D8D" w:rsidRPr="0085615A">
        <w:rPr>
          <w:rFonts w:ascii="Times New Roman" w:hAnsi="Times New Roman"/>
          <w:sz w:val="24"/>
          <w:szCs w:val="24"/>
        </w:rPr>
        <w:t>, sem tecnicismos</w:t>
      </w:r>
      <w:r w:rsidRPr="0085615A">
        <w:rPr>
          <w:rFonts w:ascii="Times New Roman" w:hAnsi="Times New Roman"/>
          <w:sz w:val="24"/>
          <w:szCs w:val="24"/>
        </w:rPr>
        <w:t>;</w:t>
      </w:r>
      <w:r w:rsidR="00D56185" w:rsidRPr="0085615A">
        <w:rPr>
          <w:rFonts w:ascii="Times New Roman" w:hAnsi="Times New Roman"/>
          <w:sz w:val="24"/>
          <w:szCs w:val="24"/>
        </w:rPr>
        <w:t xml:space="preserve"> (2) </w:t>
      </w:r>
      <w:r w:rsidRPr="0085615A">
        <w:rPr>
          <w:rFonts w:ascii="Times New Roman" w:hAnsi="Times New Roman"/>
          <w:sz w:val="24"/>
          <w:szCs w:val="24"/>
        </w:rPr>
        <w:t>exploração da</w:t>
      </w:r>
      <w:r w:rsidR="00F11D8D" w:rsidRPr="0085615A">
        <w:rPr>
          <w:rFonts w:ascii="Times New Roman" w:hAnsi="Times New Roman"/>
          <w:sz w:val="24"/>
          <w:szCs w:val="24"/>
        </w:rPr>
        <w:t>s imagens</w:t>
      </w:r>
      <w:r w:rsidRPr="0085615A">
        <w:rPr>
          <w:rFonts w:ascii="Times New Roman" w:hAnsi="Times New Roman"/>
          <w:sz w:val="24"/>
          <w:szCs w:val="24"/>
        </w:rPr>
        <w:t>;</w:t>
      </w:r>
      <w:r w:rsidR="00D56185" w:rsidRPr="0085615A">
        <w:rPr>
          <w:rFonts w:ascii="Times New Roman" w:hAnsi="Times New Roman"/>
          <w:sz w:val="24"/>
          <w:szCs w:val="24"/>
        </w:rPr>
        <w:t xml:space="preserve"> (3) </w:t>
      </w:r>
      <w:r w:rsidR="00F11D8D" w:rsidRPr="0085615A">
        <w:rPr>
          <w:rFonts w:ascii="Times New Roman" w:hAnsi="Times New Roman"/>
          <w:sz w:val="24"/>
          <w:szCs w:val="24"/>
        </w:rPr>
        <w:t>treinamento da escuta</w:t>
      </w:r>
      <w:r w:rsidRPr="0085615A">
        <w:rPr>
          <w:rFonts w:ascii="Times New Roman" w:hAnsi="Times New Roman"/>
          <w:sz w:val="24"/>
          <w:szCs w:val="24"/>
        </w:rPr>
        <w:t>;</w:t>
      </w:r>
      <w:r w:rsidR="00D56185" w:rsidRPr="0085615A">
        <w:rPr>
          <w:rFonts w:ascii="Times New Roman" w:hAnsi="Times New Roman"/>
          <w:sz w:val="24"/>
          <w:szCs w:val="24"/>
        </w:rPr>
        <w:t xml:space="preserve"> (4) </w:t>
      </w:r>
      <w:r w:rsidR="00F11D8D" w:rsidRPr="0085615A">
        <w:rPr>
          <w:rFonts w:ascii="Times New Roman" w:hAnsi="Times New Roman"/>
          <w:sz w:val="24"/>
          <w:szCs w:val="24"/>
        </w:rPr>
        <w:t>observação da linguagem não-verbal</w:t>
      </w:r>
      <w:r w:rsidRPr="0085615A">
        <w:rPr>
          <w:rFonts w:ascii="Times New Roman" w:hAnsi="Times New Roman"/>
          <w:sz w:val="24"/>
          <w:szCs w:val="24"/>
        </w:rPr>
        <w:t>;</w:t>
      </w:r>
      <w:r w:rsidR="00D56185" w:rsidRPr="0085615A">
        <w:rPr>
          <w:rFonts w:ascii="Times New Roman" w:hAnsi="Times New Roman"/>
          <w:sz w:val="24"/>
          <w:szCs w:val="24"/>
        </w:rPr>
        <w:t xml:space="preserve"> (5) </w:t>
      </w:r>
      <w:r w:rsidR="0015369B" w:rsidRPr="0085615A">
        <w:rPr>
          <w:rFonts w:ascii="Times New Roman" w:hAnsi="Times New Roman"/>
          <w:sz w:val="24"/>
          <w:szCs w:val="24"/>
        </w:rPr>
        <w:t>exposição e exploração,</w:t>
      </w:r>
      <w:r w:rsidR="00F11D8D" w:rsidRPr="0085615A">
        <w:rPr>
          <w:rFonts w:ascii="Times New Roman" w:hAnsi="Times New Roman"/>
          <w:sz w:val="24"/>
          <w:szCs w:val="24"/>
        </w:rPr>
        <w:t xml:space="preserve"> somente do conteúdo necessário</w:t>
      </w:r>
      <w:r w:rsidR="00D9678D" w:rsidRPr="0085615A">
        <w:rPr>
          <w:rFonts w:ascii="Times New Roman" w:hAnsi="Times New Roman"/>
          <w:sz w:val="24"/>
          <w:szCs w:val="24"/>
        </w:rPr>
        <w:t xml:space="preserve"> (KOCH, 2003)</w:t>
      </w:r>
      <w:r w:rsidR="00F11D8D" w:rsidRPr="0085615A">
        <w:rPr>
          <w:rFonts w:ascii="Times New Roman" w:hAnsi="Times New Roman"/>
          <w:sz w:val="24"/>
          <w:szCs w:val="24"/>
        </w:rPr>
        <w:t>.</w:t>
      </w:r>
      <w:r w:rsidR="006535D9" w:rsidRPr="0085615A">
        <w:rPr>
          <w:rFonts w:ascii="Times New Roman" w:eastAsia="Times New Roman" w:hAnsi="Times New Roman"/>
          <w:sz w:val="24"/>
          <w:szCs w:val="24"/>
          <w:lang w:eastAsia="pt-BR"/>
        </w:rPr>
        <w:t xml:space="preserve"> </w:t>
      </w:r>
    </w:p>
    <w:p w:rsidR="00EC217F" w:rsidRPr="0085615A" w:rsidRDefault="00832991" w:rsidP="006730EE">
      <w:pPr>
        <w:spacing w:after="0" w:line="480" w:lineRule="auto"/>
        <w:ind w:firstLine="709"/>
        <w:jc w:val="both"/>
        <w:rPr>
          <w:rFonts w:ascii="Times New Roman" w:hAnsi="Times New Roman"/>
          <w:sz w:val="24"/>
          <w:szCs w:val="24"/>
        </w:rPr>
      </w:pPr>
      <w:r w:rsidRPr="0085615A">
        <w:rPr>
          <w:rFonts w:ascii="Times New Roman" w:hAnsi="Times New Roman"/>
          <w:sz w:val="24"/>
          <w:szCs w:val="24"/>
        </w:rPr>
        <w:t>O ma</w:t>
      </w:r>
      <w:r w:rsidR="00B60F79" w:rsidRPr="0085615A">
        <w:rPr>
          <w:rFonts w:ascii="Times New Roman" w:hAnsi="Times New Roman"/>
          <w:sz w:val="24"/>
          <w:szCs w:val="24"/>
        </w:rPr>
        <w:t xml:space="preserve">terial foi desenvolvido em </w:t>
      </w:r>
      <w:proofErr w:type="spellStart"/>
      <w:r w:rsidR="00B60F79" w:rsidRPr="0085615A">
        <w:rPr>
          <w:rFonts w:ascii="Times New Roman" w:hAnsi="Times New Roman"/>
          <w:sz w:val="24"/>
          <w:szCs w:val="24"/>
        </w:rPr>
        <w:t>flip</w:t>
      </w:r>
      <w:proofErr w:type="spellEnd"/>
      <w:r w:rsidR="00B60F79" w:rsidRPr="0085615A">
        <w:rPr>
          <w:rFonts w:ascii="Times New Roman" w:hAnsi="Times New Roman"/>
          <w:sz w:val="24"/>
          <w:szCs w:val="24"/>
        </w:rPr>
        <w:t xml:space="preserve"> </w:t>
      </w:r>
      <w:proofErr w:type="spellStart"/>
      <w:r w:rsidRPr="0085615A">
        <w:rPr>
          <w:rFonts w:ascii="Times New Roman" w:hAnsi="Times New Roman"/>
          <w:sz w:val="24"/>
          <w:szCs w:val="24"/>
        </w:rPr>
        <w:t>chart</w:t>
      </w:r>
      <w:proofErr w:type="spellEnd"/>
      <w:r w:rsidRPr="0085615A">
        <w:rPr>
          <w:rFonts w:ascii="Times New Roman" w:hAnsi="Times New Roman"/>
          <w:sz w:val="24"/>
          <w:szCs w:val="24"/>
        </w:rPr>
        <w:t>, mas as imagens também pode</w:t>
      </w:r>
      <w:r w:rsidR="00F11D8D" w:rsidRPr="0085615A">
        <w:rPr>
          <w:rFonts w:ascii="Times New Roman" w:hAnsi="Times New Roman"/>
          <w:sz w:val="24"/>
          <w:szCs w:val="24"/>
        </w:rPr>
        <w:t>m</w:t>
      </w:r>
      <w:r w:rsidRPr="0085615A">
        <w:rPr>
          <w:rFonts w:ascii="Times New Roman" w:hAnsi="Times New Roman"/>
          <w:sz w:val="24"/>
          <w:szCs w:val="24"/>
        </w:rPr>
        <w:t xml:space="preserve"> ser projetadas em data show, conform</w:t>
      </w:r>
      <w:r w:rsidR="00992C2D" w:rsidRPr="0085615A">
        <w:rPr>
          <w:rFonts w:ascii="Times New Roman" w:hAnsi="Times New Roman"/>
          <w:sz w:val="24"/>
          <w:szCs w:val="24"/>
        </w:rPr>
        <w:t>e os recursos disponíveis.</w:t>
      </w:r>
    </w:p>
    <w:p w:rsidR="00832991" w:rsidRPr="0085615A" w:rsidRDefault="00EC217F" w:rsidP="006730EE">
      <w:pPr>
        <w:spacing w:after="0" w:line="480" w:lineRule="auto"/>
        <w:ind w:firstLine="709"/>
        <w:jc w:val="both"/>
        <w:rPr>
          <w:rFonts w:ascii="Times New Roman" w:hAnsi="Times New Roman"/>
          <w:sz w:val="24"/>
          <w:szCs w:val="24"/>
        </w:rPr>
      </w:pPr>
      <w:r w:rsidRPr="0085615A">
        <w:rPr>
          <w:rFonts w:ascii="Times New Roman" w:hAnsi="Times New Roman"/>
          <w:sz w:val="24"/>
          <w:szCs w:val="24"/>
        </w:rPr>
        <w:t>Recomenda-se que não sejam trabalhados todos os assuntos no mesmo dia. Primeiro, deve-se avaliar, por meio de questionário de sondagem, o nível de conhecimento dos usuários sobre a doença e por meio de um instrumento fided</w:t>
      </w:r>
      <w:r w:rsidR="00186AAC" w:rsidRPr="0085615A">
        <w:rPr>
          <w:rFonts w:ascii="Times New Roman" w:hAnsi="Times New Roman"/>
          <w:sz w:val="24"/>
          <w:szCs w:val="24"/>
        </w:rPr>
        <w:t>igno, o nível de LS dos mesmos</w:t>
      </w:r>
      <w:r w:rsidRPr="0085615A">
        <w:rPr>
          <w:rFonts w:ascii="Times New Roman" w:hAnsi="Times New Roman"/>
          <w:sz w:val="24"/>
          <w:szCs w:val="24"/>
        </w:rPr>
        <w:t>. De posse dessas informações, será possível dividir os assunt</w:t>
      </w:r>
      <w:r w:rsidR="00186AAC" w:rsidRPr="0085615A">
        <w:rPr>
          <w:rFonts w:ascii="Times New Roman" w:hAnsi="Times New Roman"/>
          <w:sz w:val="24"/>
          <w:szCs w:val="24"/>
        </w:rPr>
        <w:t xml:space="preserve">os e determinar o quanto os </w:t>
      </w:r>
      <w:r w:rsidR="000172B4" w:rsidRPr="0085615A">
        <w:rPr>
          <w:rFonts w:ascii="Times New Roman" w:hAnsi="Times New Roman"/>
          <w:sz w:val="24"/>
          <w:szCs w:val="24"/>
        </w:rPr>
        <w:t>temas</w:t>
      </w:r>
      <w:r w:rsidR="00186AAC" w:rsidRPr="0085615A">
        <w:rPr>
          <w:rFonts w:ascii="Times New Roman" w:hAnsi="Times New Roman"/>
          <w:sz w:val="24"/>
          <w:szCs w:val="24"/>
        </w:rPr>
        <w:t xml:space="preserve"> deverão ser aprofundados.</w:t>
      </w:r>
      <w:r w:rsidR="0095116F" w:rsidRPr="0085615A">
        <w:rPr>
          <w:rFonts w:ascii="Times New Roman" w:hAnsi="Times New Roman"/>
          <w:sz w:val="24"/>
          <w:szCs w:val="24"/>
        </w:rPr>
        <w:t xml:space="preserve"> </w:t>
      </w:r>
    </w:p>
    <w:p w:rsidR="00927A88" w:rsidRPr="0085615A" w:rsidRDefault="00927A88" w:rsidP="006730EE">
      <w:pPr>
        <w:spacing w:after="0" w:line="480" w:lineRule="auto"/>
        <w:ind w:firstLine="709"/>
        <w:jc w:val="both"/>
        <w:rPr>
          <w:rFonts w:ascii="Times New Roman" w:hAnsi="Times New Roman"/>
          <w:sz w:val="24"/>
          <w:szCs w:val="24"/>
        </w:rPr>
      </w:pPr>
      <w:r w:rsidRPr="0085615A">
        <w:rPr>
          <w:rFonts w:ascii="Times New Roman" w:hAnsi="Times New Roman"/>
          <w:sz w:val="24"/>
          <w:szCs w:val="24"/>
        </w:rPr>
        <w:t>O papel do educador</w:t>
      </w:r>
      <w:r w:rsidR="00836CEB" w:rsidRPr="0085615A">
        <w:rPr>
          <w:rFonts w:ascii="Times New Roman" w:hAnsi="Times New Roman"/>
          <w:sz w:val="24"/>
          <w:szCs w:val="24"/>
        </w:rPr>
        <w:t xml:space="preserve"> em saúde</w:t>
      </w:r>
      <w:r w:rsidRPr="0085615A">
        <w:rPr>
          <w:rFonts w:ascii="Times New Roman" w:hAnsi="Times New Roman"/>
          <w:sz w:val="24"/>
          <w:szCs w:val="24"/>
        </w:rPr>
        <w:t>, junto a essa intervenção</w:t>
      </w:r>
      <w:r w:rsidR="00274217" w:rsidRPr="0085615A">
        <w:rPr>
          <w:rFonts w:ascii="Times New Roman" w:hAnsi="Times New Roman"/>
          <w:sz w:val="24"/>
          <w:szCs w:val="24"/>
        </w:rPr>
        <w:t>,</w:t>
      </w:r>
      <w:r w:rsidRPr="0085615A">
        <w:rPr>
          <w:rFonts w:ascii="Times New Roman" w:hAnsi="Times New Roman"/>
          <w:sz w:val="24"/>
          <w:szCs w:val="24"/>
        </w:rPr>
        <w:t xml:space="preserve"> será, após a capacitação dos profissionais envolvidos</w:t>
      </w:r>
      <w:r w:rsidR="00D962F1" w:rsidRPr="0085615A">
        <w:rPr>
          <w:rFonts w:ascii="Times New Roman" w:hAnsi="Times New Roman"/>
          <w:sz w:val="24"/>
          <w:szCs w:val="24"/>
        </w:rPr>
        <w:t xml:space="preserve"> na aprendizage</w:t>
      </w:r>
      <w:r w:rsidR="00D9678D" w:rsidRPr="0085615A">
        <w:rPr>
          <w:rFonts w:ascii="Times New Roman" w:hAnsi="Times New Roman"/>
          <w:sz w:val="24"/>
          <w:szCs w:val="24"/>
        </w:rPr>
        <w:t>m</w:t>
      </w:r>
      <w:r w:rsidR="00D962F1" w:rsidRPr="0085615A">
        <w:rPr>
          <w:rFonts w:ascii="Times New Roman" w:hAnsi="Times New Roman"/>
          <w:sz w:val="24"/>
          <w:szCs w:val="24"/>
        </w:rPr>
        <w:t xml:space="preserve"> das técnicas de comunicação</w:t>
      </w:r>
      <w:r w:rsidRPr="0085615A">
        <w:rPr>
          <w:rFonts w:ascii="Times New Roman" w:hAnsi="Times New Roman"/>
          <w:sz w:val="24"/>
          <w:szCs w:val="24"/>
        </w:rPr>
        <w:t xml:space="preserve">, observar a </w:t>
      </w:r>
      <w:r w:rsidRPr="0085615A">
        <w:rPr>
          <w:rFonts w:ascii="Times New Roman" w:hAnsi="Times New Roman"/>
          <w:sz w:val="24"/>
          <w:szCs w:val="24"/>
        </w:rPr>
        <w:lastRenderedPageBreak/>
        <w:t>condução dos encont</w:t>
      </w:r>
      <w:r w:rsidR="00832991" w:rsidRPr="0085615A">
        <w:rPr>
          <w:rFonts w:ascii="Times New Roman" w:hAnsi="Times New Roman"/>
          <w:sz w:val="24"/>
          <w:szCs w:val="24"/>
        </w:rPr>
        <w:t>ros, a atuação do mediador</w:t>
      </w:r>
      <w:r w:rsidRPr="0085615A">
        <w:rPr>
          <w:rFonts w:ascii="Times New Roman" w:hAnsi="Times New Roman"/>
          <w:sz w:val="24"/>
          <w:szCs w:val="24"/>
        </w:rPr>
        <w:t>, bem como a participação dos usuários, a fim de evitar problemas decorrentes da má-comunicação.</w:t>
      </w:r>
    </w:p>
    <w:p w:rsidR="00530A94" w:rsidRPr="0085615A" w:rsidRDefault="00530A94" w:rsidP="006730EE">
      <w:pPr>
        <w:spacing w:after="0" w:line="480" w:lineRule="auto"/>
        <w:ind w:left="720"/>
        <w:jc w:val="both"/>
        <w:rPr>
          <w:rFonts w:ascii="Times New Roman" w:hAnsi="Times New Roman"/>
          <w:sz w:val="24"/>
          <w:szCs w:val="24"/>
        </w:rPr>
      </w:pPr>
    </w:p>
    <w:p w:rsidR="00C23DDE" w:rsidRPr="0085615A" w:rsidRDefault="0015369B" w:rsidP="006730EE">
      <w:pPr>
        <w:numPr>
          <w:ilvl w:val="0"/>
          <w:numId w:val="1"/>
        </w:numPr>
        <w:spacing w:line="480" w:lineRule="auto"/>
        <w:jc w:val="both"/>
        <w:rPr>
          <w:rFonts w:ascii="Times New Roman" w:hAnsi="Times New Roman"/>
          <w:b/>
          <w:sz w:val="24"/>
          <w:szCs w:val="24"/>
        </w:rPr>
      </w:pPr>
      <w:r w:rsidRPr="0085615A">
        <w:rPr>
          <w:rFonts w:ascii="Times New Roman" w:hAnsi="Times New Roman"/>
          <w:b/>
          <w:sz w:val="24"/>
          <w:szCs w:val="24"/>
        </w:rPr>
        <w:t>RESULTADOS</w:t>
      </w:r>
    </w:p>
    <w:p w:rsidR="00A051DB" w:rsidRPr="0085615A" w:rsidRDefault="00A051DB" w:rsidP="006730EE">
      <w:pPr>
        <w:spacing w:after="0" w:line="480" w:lineRule="auto"/>
        <w:ind w:firstLine="709"/>
        <w:jc w:val="both"/>
        <w:rPr>
          <w:rFonts w:ascii="Times New Roman" w:hAnsi="Times New Roman"/>
          <w:sz w:val="24"/>
          <w:szCs w:val="24"/>
        </w:rPr>
      </w:pPr>
      <w:r w:rsidRPr="0085615A">
        <w:rPr>
          <w:rFonts w:ascii="Times New Roman" w:hAnsi="Times New Roman"/>
          <w:sz w:val="24"/>
          <w:szCs w:val="24"/>
        </w:rPr>
        <w:t xml:space="preserve">Objetivando uma melhor compreensão das estratégias que subjazem à criação da Ferramenta Didática de Intervenção em DRC, será feita uma discussão sobre cada item abordado. </w:t>
      </w:r>
    </w:p>
    <w:p w:rsidR="00A051DB" w:rsidRPr="0085615A" w:rsidRDefault="00A051DB" w:rsidP="006730EE">
      <w:pPr>
        <w:spacing w:after="0" w:line="480" w:lineRule="auto"/>
        <w:ind w:firstLine="709"/>
        <w:jc w:val="both"/>
        <w:rPr>
          <w:rFonts w:ascii="Times New Roman" w:hAnsi="Times New Roman"/>
          <w:sz w:val="24"/>
          <w:szCs w:val="24"/>
        </w:rPr>
      </w:pPr>
      <w:r w:rsidRPr="0085615A">
        <w:rPr>
          <w:rFonts w:ascii="Times New Roman" w:hAnsi="Times New Roman"/>
          <w:sz w:val="24"/>
          <w:szCs w:val="24"/>
        </w:rPr>
        <w:t>O item 1</w:t>
      </w:r>
      <w:r w:rsidR="00EA437E" w:rsidRPr="0085615A">
        <w:rPr>
          <w:rFonts w:ascii="Times New Roman" w:hAnsi="Times New Roman"/>
          <w:sz w:val="24"/>
          <w:szCs w:val="24"/>
        </w:rPr>
        <w:t xml:space="preserve"> (Figura 1)</w:t>
      </w:r>
      <w:r w:rsidRPr="0085615A">
        <w:rPr>
          <w:rFonts w:ascii="Times New Roman" w:hAnsi="Times New Roman"/>
          <w:sz w:val="24"/>
          <w:szCs w:val="24"/>
        </w:rPr>
        <w:t>,</w:t>
      </w:r>
      <w:r w:rsidRPr="0085615A">
        <w:rPr>
          <w:rFonts w:ascii="Times New Roman" w:hAnsi="Times New Roman"/>
          <w:b/>
          <w:sz w:val="24"/>
          <w:szCs w:val="24"/>
        </w:rPr>
        <w:t xml:space="preserve"> </w:t>
      </w:r>
      <w:r w:rsidR="00EA437E" w:rsidRPr="0085615A">
        <w:rPr>
          <w:rFonts w:ascii="Times New Roman" w:hAnsi="Times New Roman"/>
          <w:sz w:val="24"/>
          <w:szCs w:val="24"/>
        </w:rPr>
        <w:t>“</w:t>
      </w:r>
      <w:r w:rsidRPr="0085615A">
        <w:rPr>
          <w:rFonts w:ascii="Times New Roman" w:hAnsi="Times New Roman"/>
          <w:sz w:val="24"/>
          <w:szCs w:val="24"/>
        </w:rPr>
        <w:t>Você sabe o que é Doença Renal Crônica?</w:t>
      </w:r>
      <w:r w:rsidR="00EA437E" w:rsidRPr="0085615A">
        <w:rPr>
          <w:rFonts w:ascii="Times New Roman" w:hAnsi="Times New Roman"/>
          <w:sz w:val="24"/>
          <w:szCs w:val="24"/>
        </w:rPr>
        <w:t>”</w:t>
      </w:r>
      <w:r w:rsidRPr="0085615A">
        <w:rPr>
          <w:rFonts w:ascii="Times New Roman" w:hAnsi="Times New Roman"/>
          <w:sz w:val="24"/>
          <w:szCs w:val="24"/>
        </w:rPr>
        <w:t>,</w:t>
      </w:r>
      <w:r w:rsidRPr="0085615A">
        <w:rPr>
          <w:rFonts w:ascii="Times New Roman" w:hAnsi="Times New Roman"/>
          <w:b/>
          <w:sz w:val="24"/>
          <w:szCs w:val="24"/>
        </w:rPr>
        <w:t xml:space="preserve"> </w:t>
      </w:r>
      <w:r w:rsidRPr="0085615A">
        <w:rPr>
          <w:rFonts w:ascii="Times New Roman" w:hAnsi="Times New Roman"/>
          <w:sz w:val="24"/>
          <w:szCs w:val="24"/>
        </w:rPr>
        <w:t>objetiva explorar a imagem dos rins e sua localização no corpo humano. Deve-se atentar para o fato de que esse é o primeiro contato com o usuário na intervenção, portanto não é aconselhável aprofundar em informações sobre a doença.</w:t>
      </w:r>
    </w:p>
    <w:p w:rsidR="00E525F5" w:rsidRPr="0085615A" w:rsidRDefault="00E525F5" w:rsidP="00EA437E">
      <w:pPr>
        <w:spacing w:after="0" w:line="480" w:lineRule="auto"/>
        <w:rPr>
          <w:rFonts w:ascii="Times New Roman" w:hAnsi="Times New Roman"/>
          <w:sz w:val="24"/>
          <w:szCs w:val="24"/>
        </w:rPr>
      </w:pPr>
    </w:p>
    <w:p w:rsidR="00E525F5" w:rsidRPr="0085615A" w:rsidRDefault="00E525F5" w:rsidP="00EA437E">
      <w:pPr>
        <w:spacing w:after="0" w:line="480" w:lineRule="auto"/>
        <w:rPr>
          <w:rFonts w:ascii="Times New Roman" w:hAnsi="Times New Roman"/>
          <w:sz w:val="24"/>
          <w:szCs w:val="24"/>
        </w:rPr>
      </w:pPr>
    </w:p>
    <w:p w:rsidR="00E525F5" w:rsidRPr="0085615A" w:rsidRDefault="00E525F5" w:rsidP="00EA437E">
      <w:pPr>
        <w:spacing w:after="0" w:line="480" w:lineRule="auto"/>
        <w:rPr>
          <w:rFonts w:ascii="Times New Roman" w:hAnsi="Times New Roman"/>
          <w:sz w:val="24"/>
          <w:szCs w:val="24"/>
        </w:rPr>
      </w:pPr>
    </w:p>
    <w:p w:rsidR="00E525F5" w:rsidRPr="0085615A" w:rsidRDefault="00E525F5" w:rsidP="00EA437E">
      <w:pPr>
        <w:spacing w:after="0" w:line="480" w:lineRule="auto"/>
        <w:rPr>
          <w:rFonts w:ascii="Times New Roman" w:hAnsi="Times New Roman"/>
          <w:sz w:val="24"/>
          <w:szCs w:val="24"/>
        </w:rPr>
      </w:pPr>
    </w:p>
    <w:p w:rsidR="00E525F5" w:rsidRPr="0085615A" w:rsidRDefault="00E525F5" w:rsidP="00EA437E">
      <w:pPr>
        <w:spacing w:after="0" w:line="480" w:lineRule="auto"/>
        <w:rPr>
          <w:rFonts w:ascii="Times New Roman" w:hAnsi="Times New Roman"/>
          <w:sz w:val="24"/>
          <w:szCs w:val="24"/>
        </w:rPr>
      </w:pPr>
    </w:p>
    <w:p w:rsidR="00E525F5" w:rsidRPr="0085615A" w:rsidRDefault="00E525F5" w:rsidP="00EA437E">
      <w:pPr>
        <w:spacing w:after="0" w:line="480" w:lineRule="auto"/>
        <w:rPr>
          <w:rFonts w:ascii="Times New Roman" w:hAnsi="Times New Roman"/>
          <w:sz w:val="24"/>
          <w:szCs w:val="24"/>
        </w:rPr>
      </w:pPr>
    </w:p>
    <w:p w:rsidR="00E525F5" w:rsidRPr="0085615A" w:rsidRDefault="00E525F5" w:rsidP="00EA437E">
      <w:pPr>
        <w:spacing w:after="0" w:line="480" w:lineRule="auto"/>
        <w:rPr>
          <w:rFonts w:ascii="Times New Roman" w:hAnsi="Times New Roman"/>
          <w:sz w:val="24"/>
          <w:szCs w:val="24"/>
        </w:rPr>
      </w:pPr>
    </w:p>
    <w:p w:rsidR="00E525F5" w:rsidRPr="0085615A" w:rsidRDefault="00E525F5" w:rsidP="00EA437E">
      <w:pPr>
        <w:spacing w:after="0" w:line="480" w:lineRule="auto"/>
        <w:rPr>
          <w:rFonts w:ascii="Times New Roman" w:hAnsi="Times New Roman"/>
          <w:sz w:val="24"/>
          <w:szCs w:val="24"/>
        </w:rPr>
      </w:pPr>
    </w:p>
    <w:p w:rsidR="00C00A3B" w:rsidRPr="0085615A" w:rsidRDefault="00C00A3B" w:rsidP="00EA437E">
      <w:pPr>
        <w:spacing w:after="0" w:line="480" w:lineRule="auto"/>
        <w:rPr>
          <w:rFonts w:ascii="Times New Roman" w:hAnsi="Times New Roman"/>
          <w:sz w:val="24"/>
          <w:szCs w:val="24"/>
        </w:rPr>
      </w:pPr>
    </w:p>
    <w:p w:rsidR="00C00A3B" w:rsidRPr="0085615A" w:rsidRDefault="00C00A3B" w:rsidP="00EA437E">
      <w:pPr>
        <w:spacing w:after="0" w:line="480" w:lineRule="auto"/>
        <w:rPr>
          <w:rFonts w:ascii="Times New Roman" w:hAnsi="Times New Roman"/>
          <w:sz w:val="24"/>
          <w:szCs w:val="24"/>
        </w:rPr>
      </w:pPr>
    </w:p>
    <w:p w:rsidR="00C00A3B" w:rsidRPr="0085615A" w:rsidRDefault="00C00A3B" w:rsidP="00EA437E">
      <w:pPr>
        <w:spacing w:after="0" w:line="480" w:lineRule="auto"/>
        <w:rPr>
          <w:rFonts w:ascii="Times New Roman" w:hAnsi="Times New Roman"/>
          <w:sz w:val="24"/>
          <w:szCs w:val="24"/>
        </w:rPr>
      </w:pPr>
    </w:p>
    <w:p w:rsidR="00C00A3B" w:rsidRPr="0085615A" w:rsidRDefault="00C00A3B" w:rsidP="00EA437E">
      <w:pPr>
        <w:spacing w:after="0" w:line="480" w:lineRule="auto"/>
        <w:rPr>
          <w:rFonts w:ascii="Times New Roman" w:hAnsi="Times New Roman"/>
          <w:sz w:val="24"/>
          <w:szCs w:val="24"/>
        </w:rPr>
      </w:pPr>
    </w:p>
    <w:p w:rsidR="00C00A3B" w:rsidRPr="0085615A" w:rsidRDefault="00C00A3B" w:rsidP="00EA437E">
      <w:pPr>
        <w:spacing w:after="0" w:line="480" w:lineRule="auto"/>
        <w:rPr>
          <w:rFonts w:ascii="Times New Roman" w:hAnsi="Times New Roman"/>
          <w:sz w:val="24"/>
          <w:szCs w:val="24"/>
        </w:rPr>
      </w:pPr>
    </w:p>
    <w:p w:rsidR="002B18D0" w:rsidRPr="0085615A" w:rsidRDefault="00EA437E" w:rsidP="00EA437E">
      <w:pPr>
        <w:spacing w:after="0" w:line="480" w:lineRule="auto"/>
        <w:rPr>
          <w:rFonts w:ascii="Times New Roman" w:hAnsi="Times New Roman"/>
          <w:sz w:val="24"/>
          <w:szCs w:val="24"/>
        </w:rPr>
      </w:pPr>
      <w:r w:rsidRPr="0085615A">
        <w:rPr>
          <w:rFonts w:ascii="Times New Roman" w:hAnsi="Times New Roman"/>
          <w:sz w:val="24"/>
          <w:szCs w:val="24"/>
        </w:rPr>
        <w:lastRenderedPageBreak/>
        <w:t>Figura 1. Você sabe o que é Doença Renal Crônica?</w:t>
      </w:r>
    </w:p>
    <w:p w:rsidR="000172B4" w:rsidRPr="0085615A" w:rsidRDefault="000172B4" w:rsidP="00C00A3B">
      <w:pPr>
        <w:spacing w:after="0" w:line="480" w:lineRule="auto"/>
        <w:rPr>
          <w:rFonts w:ascii="Times New Roman" w:hAnsi="Times New Roman"/>
          <w:sz w:val="24"/>
          <w:szCs w:val="24"/>
        </w:rPr>
      </w:pPr>
      <w:r w:rsidRPr="0085615A">
        <w:rPr>
          <w:rFonts w:ascii="Times New Roman" w:hAnsi="Times New Roman"/>
          <w:b/>
          <w:noProof/>
          <w:sz w:val="24"/>
          <w:szCs w:val="24"/>
          <w:lang w:eastAsia="pt-BR"/>
        </w:rPr>
        <w:drawing>
          <wp:inline distT="0" distB="0" distL="0" distR="0" wp14:anchorId="157DC356" wp14:editId="14BB7D4E">
            <wp:extent cx="2046656" cy="2894400"/>
            <wp:effectExtent l="0" t="0" r="0" b="1270"/>
            <wp:docPr id="2" name="Imagem 1" descr="C:\Documents and Settings\USER\Configurações locais\Temp\Rar$DIa0.305\01 - c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Configurações locais\Temp\Rar$DIa0.305\01 - capa.jpg"/>
                    <pic:cNvPicPr>
                      <a:picLocks noChangeAspect="1" noChangeArrowheads="1"/>
                    </pic:cNvPicPr>
                  </pic:nvPicPr>
                  <pic:blipFill>
                    <a:blip r:embed="rId7"/>
                    <a:srcRect/>
                    <a:stretch>
                      <a:fillRect/>
                    </a:stretch>
                  </pic:blipFill>
                  <pic:spPr bwMode="auto">
                    <a:xfrm>
                      <a:off x="0" y="0"/>
                      <a:ext cx="2046656" cy="2894400"/>
                    </a:xfrm>
                    <a:prstGeom prst="rect">
                      <a:avLst/>
                    </a:prstGeom>
                    <a:noFill/>
                    <a:ln w="9525">
                      <a:noFill/>
                      <a:miter lim="800000"/>
                      <a:headEnd/>
                      <a:tailEnd/>
                    </a:ln>
                  </pic:spPr>
                </pic:pic>
              </a:graphicData>
            </a:graphic>
          </wp:inline>
        </w:drawing>
      </w:r>
    </w:p>
    <w:p w:rsidR="00A051DB" w:rsidRPr="0085615A" w:rsidRDefault="00A051DB" w:rsidP="006730EE">
      <w:pPr>
        <w:spacing w:after="0" w:line="480" w:lineRule="auto"/>
        <w:ind w:firstLine="709"/>
        <w:jc w:val="both"/>
        <w:rPr>
          <w:rFonts w:ascii="Times New Roman" w:hAnsi="Times New Roman"/>
          <w:sz w:val="24"/>
          <w:szCs w:val="24"/>
        </w:rPr>
      </w:pPr>
      <w:r w:rsidRPr="0085615A">
        <w:rPr>
          <w:rFonts w:ascii="Times New Roman" w:hAnsi="Times New Roman"/>
          <w:sz w:val="24"/>
          <w:szCs w:val="24"/>
        </w:rPr>
        <w:t>No item 2</w:t>
      </w:r>
      <w:r w:rsidR="00EA437E" w:rsidRPr="0085615A">
        <w:rPr>
          <w:rFonts w:ascii="Times New Roman" w:hAnsi="Times New Roman"/>
          <w:sz w:val="24"/>
          <w:szCs w:val="24"/>
        </w:rPr>
        <w:t xml:space="preserve"> (Figura 2)</w:t>
      </w:r>
      <w:r w:rsidRPr="0085615A">
        <w:rPr>
          <w:rFonts w:ascii="Times New Roman" w:hAnsi="Times New Roman"/>
          <w:sz w:val="24"/>
          <w:szCs w:val="24"/>
        </w:rPr>
        <w:t xml:space="preserve">, </w:t>
      </w:r>
      <w:r w:rsidR="00EA437E" w:rsidRPr="0085615A">
        <w:rPr>
          <w:rFonts w:ascii="Times New Roman" w:hAnsi="Times New Roman"/>
          <w:sz w:val="24"/>
          <w:szCs w:val="24"/>
        </w:rPr>
        <w:t>“</w:t>
      </w:r>
      <w:r w:rsidRPr="0085615A">
        <w:rPr>
          <w:rFonts w:ascii="Times New Roman" w:hAnsi="Times New Roman"/>
          <w:sz w:val="24"/>
          <w:szCs w:val="24"/>
        </w:rPr>
        <w:t>Acolhimento</w:t>
      </w:r>
      <w:r w:rsidR="00EA437E" w:rsidRPr="0085615A">
        <w:rPr>
          <w:rFonts w:ascii="Times New Roman" w:hAnsi="Times New Roman"/>
          <w:sz w:val="24"/>
          <w:szCs w:val="24"/>
        </w:rPr>
        <w:t>”</w:t>
      </w:r>
      <w:r w:rsidRPr="0085615A">
        <w:rPr>
          <w:rFonts w:ascii="Times New Roman" w:hAnsi="Times New Roman"/>
          <w:sz w:val="24"/>
          <w:szCs w:val="24"/>
        </w:rPr>
        <w:t>, a imagem representa a metáfora central, da qual serão retiradas todas as outras metáforas decorrentes. O mediador deverá explorar a familiaridade do paciente com o cont</w:t>
      </w:r>
      <w:r w:rsidR="00EA437E" w:rsidRPr="0085615A">
        <w:rPr>
          <w:rFonts w:ascii="Times New Roman" w:hAnsi="Times New Roman"/>
          <w:sz w:val="24"/>
          <w:szCs w:val="24"/>
        </w:rPr>
        <w:t xml:space="preserve">exto: praça, farmácia, Unidade de Atenção Primária à Saúde </w:t>
      </w:r>
      <w:r w:rsidRPr="0085615A">
        <w:rPr>
          <w:rFonts w:ascii="Times New Roman" w:hAnsi="Times New Roman"/>
          <w:sz w:val="24"/>
          <w:szCs w:val="24"/>
        </w:rPr>
        <w:t>(U</w:t>
      </w:r>
      <w:r w:rsidR="00EA437E" w:rsidRPr="0085615A">
        <w:rPr>
          <w:rFonts w:ascii="Times New Roman" w:hAnsi="Times New Roman"/>
          <w:sz w:val="24"/>
          <w:szCs w:val="24"/>
        </w:rPr>
        <w:t>APS</w:t>
      </w:r>
      <w:r w:rsidRPr="0085615A">
        <w:rPr>
          <w:rFonts w:ascii="Times New Roman" w:hAnsi="Times New Roman"/>
          <w:sz w:val="24"/>
          <w:szCs w:val="24"/>
        </w:rPr>
        <w:t xml:space="preserve">), mercado, casas, botequim, feirinha. É uma importante oportunidade para realizar uma sondagem sobre hábitos de vida (hábitos alimentares, atividade física); fornecer informações sobre a farmácia popular (direitos dos usuários), trabalhando, assim, o letramento político, uma vez que semelhantemente ao observado em outras doenças crônicas, é possível que as condições socioeconômicas dos usuários com DRC tenham um impacto desfavorável na evolução da doença. Assim, cabe ao mediador, preferencialmente a um assistente social, esclarecer os usuários quanto aos seus direitos constitucionais, motivar o indivíduo a manter as suas atividades laborativas e orientar sobre os diferentes programas de acesso gratuito a medicamentos (programa de cesta básica de medicamentos), os benefícios e os serviços disponíveis para complementar os cuidados de saúde dispensados aos usuários com DRC. </w:t>
      </w:r>
    </w:p>
    <w:p w:rsidR="00C00A3B" w:rsidRPr="0085615A" w:rsidRDefault="00C00A3B" w:rsidP="006730EE">
      <w:pPr>
        <w:spacing w:after="0" w:line="480" w:lineRule="auto"/>
        <w:ind w:firstLine="709"/>
        <w:jc w:val="both"/>
        <w:rPr>
          <w:rFonts w:ascii="Times New Roman" w:hAnsi="Times New Roman"/>
          <w:sz w:val="24"/>
          <w:szCs w:val="24"/>
        </w:rPr>
      </w:pPr>
    </w:p>
    <w:p w:rsidR="00EA437E" w:rsidRPr="0085615A" w:rsidRDefault="00EA437E" w:rsidP="00EA437E">
      <w:pPr>
        <w:spacing w:after="0" w:line="480" w:lineRule="auto"/>
        <w:rPr>
          <w:rFonts w:ascii="Times New Roman" w:hAnsi="Times New Roman"/>
          <w:sz w:val="24"/>
          <w:szCs w:val="24"/>
        </w:rPr>
      </w:pPr>
      <w:r w:rsidRPr="0085615A">
        <w:rPr>
          <w:rFonts w:ascii="Times New Roman" w:hAnsi="Times New Roman"/>
          <w:sz w:val="24"/>
          <w:szCs w:val="24"/>
        </w:rPr>
        <w:lastRenderedPageBreak/>
        <w:t>Figura 2. Acolhimento</w:t>
      </w:r>
    </w:p>
    <w:p w:rsidR="000172B4" w:rsidRPr="0085615A" w:rsidRDefault="002B18D0" w:rsidP="00C00A3B">
      <w:pPr>
        <w:spacing w:after="0" w:line="480" w:lineRule="auto"/>
        <w:rPr>
          <w:rFonts w:ascii="Times New Roman" w:hAnsi="Times New Roman"/>
          <w:sz w:val="24"/>
          <w:szCs w:val="24"/>
        </w:rPr>
      </w:pPr>
      <w:r w:rsidRPr="0085615A">
        <w:rPr>
          <w:rFonts w:ascii="Times New Roman" w:hAnsi="Times New Roman"/>
          <w:noProof/>
          <w:sz w:val="24"/>
          <w:szCs w:val="24"/>
          <w:lang w:eastAsia="pt-BR"/>
        </w:rPr>
        <w:drawing>
          <wp:inline distT="0" distB="0" distL="0" distR="0">
            <wp:extent cx="2047069" cy="289560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9370" cy="2898854"/>
                    </a:xfrm>
                    <a:prstGeom prst="rect">
                      <a:avLst/>
                    </a:prstGeom>
                  </pic:spPr>
                </pic:pic>
              </a:graphicData>
            </a:graphic>
          </wp:inline>
        </w:drawing>
      </w:r>
    </w:p>
    <w:p w:rsidR="00A051DB" w:rsidRPr="0085615A" w:rsidRDefault="00A051DB" w:rsidP="006730EE">
      <w:pPr>
        <w:spacing w:after="0" w:line="480" w:lineRule="auto"/>
        <w:ind w:firstLine="709"/>
        <w:jc w:val="both"/>
        <w:rPr>
          <w:rFonts w:ascii="Times New Roman" w:hAnsi="Times New Roman"/>
          <w:sz w:val="24"/>
          <w:szCs w:val="24"/>
        </w:rPr>
      </w:pPr>
      <w:r w:rsidRPr="0085615A">
        <w:rPr>
          <w:rFonts w:ascii="Times New Roman" w:hAnsi="Times New Roman"/>
          <w:sz w:val="24"/>
          <w:szCs w:val="24"/>
        </w:rPr>
        <w:t>O item 3</w:t>
      </w:r>
      <w:r w:rsidR="00EA437E" w:rsidRPr="0085615A">
        <w:rPr>
          <w:rFonts w:ascii="Times New Roman" w:hAnsi="Times New Roman"/>
          <w:sz w:val="24"/>
          <w:szCs w:val="24"/>
        </w:rPr>
        <w:t xml:space="preserve"> (Figura 3)</w:t>
      </w:r>
      <w:r w:rsidRPr="0085615A">
        <w:rPr>
          <w:rFonts w:ascii="Times New Roman" w:hAnsi="Times New Roman"/>
          <w:sz w:val="24"/>
          <w:szCs w:val="24"/>
        </w:rPr>
        <w:t xml:space="preserve">, de extrema importância, remete aos </w:t>
      </w:r>
      <w:r w:rsidR="00EA437E" w:rsidRPr="0085615A">
        <w:rPr>
          <w:rFonts w:ascii="Times New Roman" w:hAnsi="Times New Roman"/>
          <w:sz w:val="24"/>
          <w:szCs w:val="24"/>
        </w:rPr>
        <w:t>“</w:t>
      </w:r>
      <w:r w:rsidR="00ED4083" w:rsidRPr="0085615A">
        <w:rPr>
          <w:rFonts w:ascii="Times New Roman" w:hAnsi="Times New Roman"/>
          <w:sz w:val="24"/>
          <w:szCs w:val="24"/>
        </w:rPr>
        <w:t>Sentimentos M</w:t>
      </w:r>
      <w:r w:rsidRPr="0085615A">
        <w:rPr>
          <w:rFonts w:ascii="Times New Roman" w:hAnsi="Times New Roman"/>
          <w:sz w:val="24"/>
          <w:szCs w:val="24"/>
        </w:rPr>
        <w:t>e</w:t>
      </w:r>
      <w:r w:rsidR="00ED4083" w:rsidRPr="0085615A">
        <w:rPr>
          <w:rFonts w:ascii="Times New Roman" w:hAnsi="Times New Roman"/>
          <w:sz w:val="24"/>
          <w:szCs w:val="24"/>
        </w:rPr>
        <w:t>diante o D</w:t>
      </w:r>
      <w:r w:rsidRPr="0085615A">
        <w:rPr>
          <w:rFonts w:ascii="Times New Roman" w:hAnsi="Times New Roman"/>
          <w:sz w:val="24"/>
          <w:szCs w:val="24"/>
        </w:rPr>
        <w:t>iagnóstico</w:t>
      </w:r>
      <w:r w:rsidR="00EA437E" w:rsidRPr="0085615A">
        <w:rPr>
          <w:rFonts w:ascii="Times New Roman" w:hAnsi="Times New Roman"/>
          <w:sz w:val="24"/>
          <w:szCs w:val="24"/>
        </w:rPr>
        <w:t>”</w:t>
      </w:r>
      <w:r w:rsidRPr="0085615A">
        <w:rPr>
          <w:rFonts w:ascii="Times New Roman" w:hAnsi="Times New Roman"/>
          <w:sz w:val="24"/>
          <w:szCs w:val="24"/>
        </w:rPr>
        <w:t xml:space="preserve"> e deverá, se possível, ser abordado pela equipe de psicologia, visando explorar as imagens representativas dos sentimentos de raiva, medo, negação, tristeza e aceitação, reações as quais grande parte dos pacientes vivenciam, quando recebem o diagnóstico de uma doença crônica.</w:t>
      </w:r>
    </w:p>
    <w:p w:rsidR="00A051DB" w:rsidRPr="0085615A" w:rsidRDefault="00A051DB" w:rsidP="006730EE">
      <w:pPr>
        <w:spacing w:after="0" w:line="480" w:lineRule="auto"/>
        <w:ind w:firstLine="709"/>
        <w:jc w:val="both"/>
        <w:rPr>
          <w:rFonts w:ascii="Times New Roman" w:hAnsi="Times New Roman"/>
          <w:sz w:val="24"/>
          <w:szCs w:val="24"/>
        </w:rPr>
      </w:pPr>
      <w:r w:rsidRPr="0085615A">
        <w:rPr>
          <w:rFonts w:ascii="Times New Roman" w:hAnsi="Times New Roman"/>
          <w:sz w:val="24"/>
          <w:szCs w:val="24"/>
        </w:rPr>
        <w:t xml:space="preserve">Deve-se permitir ao usuário expressar suas emoções. Para aumentar a probabilidade de que o paciente seja aderente ao tratamento, reforce sempre as emoções positivas. Essa postura apresenta-se útil para eliminar um </w:t>
      </w:r>
      <w:r w:rsidR="00EA437E" w:rsidRPr="0085615A">
        <w:rPr>
          <w:rFonts w:ascii="Times New Roman" w:hAnsi="Times New Roman"/>
          <w:sz w:val="24"/>
          <w:szCs w:val="24"/>
        </w:rPr>
        <w:t>comportamento não adaptativo.</w:t>
      </w:r>
    </w:p>
    <w:p w:rsidR="00E525F5" w:rsidRPr="0085615A" w:rsidRDefault="00E525F5" w:rsidP="006730EE">
      <w:pPr>
        <w:spacing w:after="0" w:line="480" w:lineRule="auto"/>
        <w:ind w:firstLine="709"/>
        <w:jc w:val="both"/>
        <w:rPr>
          <w:rFonts w:ascii="Times New Roman" w:hAnsi="Times New Roman"/>
          <w:sz w:val="24"/>
          <w:szCs w:val="24"/>
        </w:rPr>
      </w:pPr>
    </w:p>
    <w:p w:rsidR="00E525F5" w:rsidRPr="0085615A" w:rsidRDefault="00E525F5" w:rsidP="006730EE">
      <w:pPr>
        <w:spacing w:after="0" w:line="480" w:lineRule="auto"/>
        <w:ind w:firstLine="709"/>
        <w:jc w:val="both"/>
        <w:rPr>
          <w:rFonts w:ascii="Times New Roman" w:hAnsi="Times New Roman"/>
          <w:sz w:val="24"/>
          <w:szCs w:val="24"/>
        </w:rPr>
      </w:pPr>
    </w:p>
    <w:p w:rsidR="00E525F5" w:rsidRPr="0085615A" w:rsidRDefault="00E525F5" w:rsidP="006730EE">
      <w:pPr>
        <w:spacing w:after="0" w:line="480" w:lineRule="auto"/>
        <w:ind w:firstLine="709"/>
        <w:jc w:val="both"/>
        <w:rPr>
          <w:rFonts w:ascii="Times New Roman" w:hAnsi="Times New Roman"/>
          <w:sz w:val="24"/>
          <w:szCs w:val="24"/>
        </w:rPr>
      </w:pPr>
    </w:p>
    <w:p w:rsidR="00E525F5" w:rsidRPr="0085615A" w:rsidRDefault="00E525F5" w:rsidP="006730EE">
      <w:pPr>
        <w:spacing w:after="0" w:line="480" w:lineRule="auto"/>
        <w:ind w:firstLine="709"/>
        <w:jc w:val="both"/>
        <w:rPr>
          <w:rFonts w:ascii="Times New Roman" w:hAnsi="Times New Roman"/>
          <w:sz w:val="24"/>
          <w:szCs w:val="24"/>
        </w:rPr>
      </w:pPr>
    </w:p>
    <w:p w:rsidR="00E525F5" w:rsidRPr="0085615A" w:rsidRDefault="00E525F5" w:rsidP="006730EE">
      <w:pPr>
        <w:spacing w:after="0" w:line="480" w:lineRule="auto"/>
        <w:ind w:firstLine="709"/>
        <w:jc w:val="both"/>
        <w:rPr>
          <w:rFonts w:ascii="Times New Roman" w:hAnsi="Times New Roman"/>
          <w:sz w:val="24"/>
          <w:szCs w:val="24"/>
        </w:rPr>
      </w:pPr>
    </w:p>
    <w:p w:rsidR="00E525F5" w:rsidRPr="0085615A" w:rsidRDefault="00E525F5" w:rsidP="006730EE">
      <w:pPr>
        <w:spacing w:after="0" w:line="480" w:lineRule="auto"/>
        <w:ind w:firstLine="709"/>
        <w:jc w:val="both"/>
        <w:rPr>
          <w:rFonts w:ascii="Times New Roman" w:hAnsi="Times New Roman"/>
          <w:sz w:val="24"/>
          <w:szCs w:val="24"/>
        </w:rPr>
      </w:pPr>
    </w:p>
    <w:p w:rsidR="00C00A3B" w:rsidRPr="0085615A" w:rsidRDefault="00C00A3B" w:rsidP="006730EE">
      <w:pPr>
        <w:spacing w:after="0" w:line="480" w:lineRule="auto"/>
        <w:ind w:firstLine="709"/>
        <w:jc w:val="both"/>
        <w:rPr>
          <w:rFonts w:ascii="Times New Roman" w:hAnsi="Times New Roman"/>
          <w:sz w:val="24"/>
          <w:szCs w:val="24"/>
        </w:rPr>
      </w:pPr>
    </w:p>
    <w:p w:rsidR="00C00A3B" w:rsidRPr="0085615A" w:rsidRDefault="00C00A3B" w:rsidP="006730EE">
      <w:pPr>
        <w:spacing w:after="0" w:line="480" w:lineRule="auto"/>
        <w:ind w:firstLine="709"/>
        <w:jc w:val="both"/>
        <w:rPr>
          <w:rFonts w:ascii="Times New Roman" w:hAnsi="Times New Roman"/>
          <w:sz w:val="24"/>
          <w:szCs w:val="24"/>
        </w:rPr>
      </w:pPr>
    </w:p>
    <w:p w:rsidR="00A051DB" w:rsidRPr="0085615A" w:rsidRDefault="00A051DB" w:rsidP="00EA437E">
      <w:pPr>
        <w:spacing w:after="0" w:line="480" w:lineRule="auto"/>
        <w:rPr>
          <w:rFonts w:ascii="Times New Roman" w:hAnsi="Times New Roman"/>
          <w:sz w:val="24"/>
          <w:szCs w:val="24"/>
        </w:rPr>
      </w:pPr>
      <w:r w:rsidRPr="0085615A">
        <w:rPr>
          <w:rFonts w:ascii="Times New Roman" w:hAnsi="Times New Roman"/>
          <w:sz w:val="24"/>
          <w:szCs w:val="24"/>
        </w:rPr>
        <w:t xml:space="preserve">Figura </w:t>
      </w:r>
      <w:r w:rsidR="00EA437E" w:rsidRPr="0085615A">
        <w:rPr>
          <w:rFonts w:ascii="Times New Roman" w:hAnsi="Times New Roman"/>
          <w:sz w:val="24"/>
          <w:szCs w:val="24"/>
        </w:rPr>
        <w:t>3</w:t>
      </w:r>
      <w:r w:rsidR="00ED4083" w:rsidRPr="0085615A">
        <w:rPr>
          <w:rFonts w:ascii="Times New Roman" w:hAnsi="Times New Roman"/>
          <w:sz w:val="24"/>
          <w:szCs w:val="24"/>
        </w:rPr>
        <w:t>. Sentimentos M</w:t>
      </w:r>
      <w:r w:rsidRPr="0085615A">
        <w:rPr>
          <w:rFonts w:ascii="Times New Roman" w:hAnsi="Times New Roman"/>
          <w:sz w:val="24"/>
          <w:szCs w:val="24"/>
        </w:rPr>
        <w:t>ediante</w:t>
      </w:r>
      <w:r w:rsidR="00ED4083" w:rsidRPr="0085615A">
        <w:rPr>
          <w:rFonts w:ascii="Times New Roman" w:hAnsi="Times New Roman"/>
          <w:sz w:val="24"/>
          <w:szCs w:val="24"/>
        </w:rPr>
        <w:t xml:space="preserve"> o D</w:t>
      </w:r>
      <w:r w:rsidRPr="0085615A">
        <w:rPr>
          <w:rFonts w:ascii="Times New Roman" w:hAnsi="Times New Roman"/>
          <w:sz w:val="24"/>
          <w:szCs w:val="24"/>
        </w:rPr>
        <w:t>iagnóstico</w:t>
      </w:r>
    </w:p>
    <w:p w:rsidR="00A051DB" w:rsidRPr="0085615A" w:rsidRDefault="002B18D0" w:rsidP="00C00A3B">
      <w:pPr>
        <w:spacing w:after="0" w:line="480" w:lineRule="auto"/>
        <w:rPr>
          <w:rFonts w:ascii="Times New Roman" w:hAnsi="Times New Roman"/>
          <w:sz w:val="24"/>
          <w:szCs w:val="24"/>
        </w:rPr>
      </w:pPr>
      <w:r w:rsidRPr="0085615A">
        <w:rPr>
          <w:rFonts w:ascii="Times New Roman" w:hAnsi="Times New Roman"/>
          <w:noProof/>
          <w:sz w:val="24"/>
          <w:szCs w:val="24"/>
          <w:lang w:eastAsia="pt-BR"/>
        </w:rPr>
        <w:drawing>
          <wp:inline distT="0" distB="0" distL="0" distR="0">
            <wp:extent cx="2046220" cy="2894400"/>
            <wp:effectExtent l="0" t="0" r="0" b="127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a 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46220" cy="2894400"/>
                    </a:xfrm>
                    <a:prstGeom prst="rect">
                      <a:avLst/>
                    </a:prstGeom>
                  </pic:spPr>
                </pic:pic>
              </a:graphicData>
            </a:graphic>
          </wp:inline>
        </w:drawing>
      </w:r>
    </w:p>
    <w:p w:rsidR="00A051DB" w:rsidRPr="0085615A" w:rsidRDefault="00A051DB" w:rsidP="00EA437E">
      <w:pPr>
        <w:spacing w:after="0" w:line="480" w:lineRule="auto"/>
        <w:ind w:firstLine="709"/>
        <w:jc w:val="both"/>
        <w:rPr>
          <w:rFonts w:ascii="Times New Roman" w:hAnsi="Times New Roman"/>
          <w:sz w:val="24"/>
          <w:szCs w:val="24"/>
        </w:rPr>
      </w:pPr>
      <w:r w:rsidRPr="0085615A">
        <w:rPr>
          <w:rFonts w:ascii="Times New Roman" w:hAnsi="Times New Roman"/>
          <w:sz w:val="24"/>
          <w:szCs w:val="24"/>
        </w:rPr>
        <w:t>O item 4</w:t>
      </w:r>
      <w:r w:rsidR="00EA437E" w:rsidRPr="0085615A">
        <w:rPr>
          <w:rFonts w:ascii="Times New Roman" w:hAnsi="Times New Roman"/>
          <w:sz w:val="24"/>
          <w:szCs w:val="24"/>
        </w:rPr>
        <w:t xml:space="preserve"> (Figura 4)</w:t>
      </w:r>
      <w:r w:rsidRPr="0085615A">
        <w:rPr>
          <w:rFonts w:ascii="Times New Roman" w:hAnsi="Times New Roman"/>
          <w:b/>
          <w:sz w:val="24"/>
          <w:szCs w:val="24"/>
        </w:rPr>
        <w:t xml:space="preserve">, </w:t>
      </w:r>
      <w:r w:rsidR="00EA437E" w:rsidRPr="0085615A">
        <w:rPr>
          <w:rFonts w:ascii="Times New Roman" w:hAnsi="Times New Roman"/>
          <w:sz w:val="24"/>
          <w:szCs w:val="24"/>
        </w:rPr>
        <w:t>“</w:t>
      </w:r>
      <w:r w:rsidRPr="0085615A">
        <w:rPr>
          <w:rFonts w:ascii="Times New Roman" w:hAnsi="Times New Roman"/>
          <w:sz w:val="24"/>
          <w:szCs w:val="24"/>
        </w:rPr>
        <w:t>Definição de DRC</w:t>
      </w:r>
      <w:r w:rsidR="00EA437E" w:rsidRPr="0085615A">
        <w:rPr>
          <w:rFonts w:ascii="Times New Roman" w:hAnsi="Times New Roman"/>
          <w:sz w:val="24"/>
          <w:szCs w:val="24"/>
        </w:rPr>
        <w:t>”</w:t>
      </w:r>
      <w:r w:rsidRPr="0085615A">
        <w:rPr>
          <w:rFonts w:ascii="Times New Roman" w:hAnsi="Times New Roman"/>
          <w:sz w:val="24"/>
          <w:szCs w:val="24"/>
        </w:rPr>
        <w:t>, deve ser conduzido tentando extrair dos usuários o que eles sabem sobre a DRC. Deve-se explorar o desenho do filtro de água e a associação pretendida com o funcionamento dos rins. O mediador precisará explicar a função dos rins, através de uma linguagem condizente com o grupo de pacientes em intervenção. Além disso, deve ser esclarecido como é feito o diagnóstico da DRC, ressaltando a necessid</w:t>
      </w:r>
      <w:r w:rsidR="00EA437E" w:rsidRPr="0085615A">
        <w:rPr>
          <w:rFonts w:ascii="Times New Roman" w:hAnsi="Times New Roman"/>
          <w:sz w:val="24"/>
          <w:szCs w:val="24"/>
        </w:rPr>
        <w:t>ade de exames de sangue e urina</w:t>
      </w:r>
      <w:r w:rsidRPr="0085615A">
        <w:rPr>
          <w:rFonts w:ascii="Times New Roman" w:hAnsi="Times New Roman"/>
          <w:sz w:val="24"/>
          <w:szCs w:val="24"/>
        </w:rPr>
        <w:t>.</w:t>
      </w:r>
    </w:p>
    <w:p w:rsidR="00E525F5" w:rsidRPr="0085615A" w:rsidRDefault="00E525F5" w:rsidP="00EA437E">
      <w:pPr>
        <w:spacing w:after="0" w:line="480" w:lineRule="auto"/>
        <w:ind w:firstLine="709"/>
        <w:jc w:val="both"/>
        <w:rPr>
          <w:rFonts w:ascii="Times New Roman" w:hAnsi="Times New Roman"/>
          <w:sz w:val="24"/>
          <w:szCs w:val="24"/>
        </w:rPr>
      </w:pPr>
    </w:p>
    <w:p w:rsidR="00E525F5" w:rsidRPr="0085615A" w:rsidRDefault="00E525F5" w:rsidP="00EA437E">
      <w:pPr>
        <w:spacing w:after="0" w:line="480" w:lineRule="auto"/>
        <w:ind w:firstLine="709"/>
        <w:jc w:val="both"/>
        <w:rPr>
          <w:rFonts w:ascii="Times New Roman" w:hAnsi="Times New Roman"/>
          <w:sz w:val="24"/>
          <w:szCs w:val="24"/>
        </w:rPr>
      </w:pPr>
    </w:p>
    <w:p w:rsidR="00E525F5" w:rsidRPr="0085615A" w:rsidRDefault="00E525F5" w:rsidP="00EA437E">
      <w:pPr>
        <w:spacing w:after="0" w:line="480" w:lineRule="auto"/>
        <w:ind w:firstLine="709"/>
        <w:jc w:val="both"/>
        <w:rPr>
          <w:rFonts w:ascii="Times New Roman" w:hAnsi="Times New Roman"/>
          <w:sz w:val="24"/>
          <w:szCs w:val="24"/>
        </w:rPr>
      </w:pPr>
    </w:p>
    <w:p w:rsidR="00E525F5" w:rsidRPr="0085615A" w:rsidRDefault="00E525F5" w:rsidP="00EA437E">
      <w:pPr>
        <w:spacing w:after="0" w:line="480" w:lineRule="auto"/>
        <w:ind w:firstLine="709"/>
        <w:jc w:val="both"/>
        <w:rPr>
          <w:rFonts w:ascii="Times New Roman" w:hAnsi="Times New Roman"/>
          <w:sz w:val="24"/>
          <w:szCs w:val="24"/>
        </w:rPr>
      </w:pPr>
    </w:p>
    <w:p w:rsidR="00E525F5" w:rsidRPr="0085615A" w:rsidRDefault="00E525F5" w:rsidP="00EA437E">
      <w:pPr>
        <w:spacing w:after="0" w:line="480" w:lineRule="auto"/>
        <w:ind w:firstLine="709"/>
        <w:jc w:val="both"/>
        <w:rPr>
          <w:rFonts w:ascii="Times New Roman" w:hAnsi="Times New Roman"/>
          <w:sz w:val="24"/>
          <w:szCs w:val="24"/>
        </w:rPr>
      </w:pPr>
    </w:p>
    <w:p w:rsidR="00E525F5" w:rsidRPr="0085615A" w:rsidRDefault="00E525F5" w:rsidP="00EA437E">
      <w:pPr>
        <w:spacing w:after="0" w:line="480" w:lineRule="auto"/>
        <w:ind w:firstLine="709"/>
        <w:jc w:val="both"/>
        <w:rPr>
          <w:rFonts w:ascii="Times New Roman" w:hAnsi="Times New Roman"/>
          <w:sz w:val="24"/>
          <w:szCs w:val="24"/>
        </w:rPr>
      </w:pPr>
    </w:p>
    <w:p w:rsidR="00E525F5" w:rsidRPr="0085615A" w:rsidRDefault="00E525F5" w:rsidP="00EA437E">
      <w:pPr>
        <w:spacing w:after="0" w:line="480" w:lineRule="auto"/>
        <w:ind w:firstLine="709"/>
        <w:jc w:val="both"/>
        <w:rPr>
          <w:rFonts w:ascii="Times New Roman" w:hAnsi="Times New Roman"/>
          <w:sz w:val="24"/>
          <w:szCs w:val="24"/>
        </w:rPr>
      </w:pPr>
    </w:p>
    <w:p w:rsidR="00E525F5" w:rsidRPr="0085615A" w:rsidRDefault="00E525F5" w:rsidP="00EA437E">
      <w:pPr>
        <w:spacing w:after="0" w:line="480" w:lineRule="auto"/>
        <w:ind w:firstLine="709"/>
        <w:jc w:val="both"/>
        <w:rPr>
          <w:rFonts w:ascii="Times New Roman" w:hAnsi="Times New Roman"/>
          <w:sz w:val="24"/>
          <w:szCs w:val="24"/>
        </w:rPr>
      </w:pPr>
    </w:p>
    <w:p w:rsidR="00E525F5" w:rsidRPr="0085615A" w:rsidRDefault="00E525F5" w:rsidP="00EA437E">
      <w:pPr>
        <w:spacing w:after="0" w:line="480" w:lineRule="auto"/>
        <w:ind w:firstLine="709"/>
        <w:jc w:val="both"/>
        <w:rPr>
          <w:rFonts w:ascii="Times New Roman" w:hAnsi="Times New Roman"/>
          <w:sz w:val="24"/>
          <w:szCs w:val="24"/>
        </w:rPr>
      </w:pPr>
    </w:p>
    <w:p w:rsidR="00C00A3B" w:rsidRPr="0085615A" w:rsidRDefault="00C00A3B" w:rsidP="00EA437E">
      <w:pPr>
        <w:spacing w:after="0" w:line="480" w:lineRule="auto"/>
        <w:ind w:firstLine="709"/>
        <w:jc w:val="both"/>
        <w:rPr>
          <w:rFonts w:ascii="Times New Roman" w:hAnsi="Times New Roman"/>
          <w:sz w:val="24"/>
          <w:szCs w:val="24"/>
        </w:rPr>
      </w:pPr>
    </w:p>
    <w:p w:rsidR="00EA437E" w:rsidRPr="0085615A" w:rsidRDefault="00EA437E" w:rsidP="00EA437E">
      <w:pPr>
        <w:spacing w:after="0" w:line="480" w:lineRule="auto"/>
        <w:rPr>
          <w:rFonts w:ascii="Times New Roman" w:hAnsi="Times New Roman"/>
          <w:sz w:val="24"/>
          <w:szCs w:val="24"/>
        </w:rPr>
      </w:pPr>
      <w:r w:rsidRPr="0085615A">
        <w:rPr>
          <w:rFonts w:ascii="Times New Roman" w:hAnsi="Times New Roman"/>
          <w:sz w:val="24"/>
          <w:szCs w:val="24"/>
        </w:rPr>
        <w:t>Figura 4. Definição de DRC</w:t>
      </w:r>
    </w:p>
    <w:p w:rsidR="00A051DB" w:rsidRPr="0085615A" w:rsidRDefault="00E525F5" w:rsidP="00EA437E">
      <w:pPr>
        <w:spacing w:after="0" w:line="480" w:lineRule="auto"/>
        <w:rPr>
          <w:rFonts w:ascii="Times New Roman" w:hAnsi="Times New Roman"/>
          <w:sz w:val="24"/>
          <w:szCs w:val="24"/>
        </w:rPr>
      </w:pPr>
      <w:r w:rsidRPr="0085615A">
        <w:rPr>
          <w:rFonts w:ascii="Times New Roman" w:hAnsi="Times New Roman"/>
          <w:noProof/>
          <w:sz w:val="24"/>
          <w:szCs w:val="24"/>
          <w:lang w:eastAsia="pt-BR"/>
        </w:rPr>
        <w:drawing>
          <wp:inline distT="0" distB="0" distL="0" distR="0">
            <wp:extent cx="2019300" cy="2857500"/>
            <wp:effectExtent l="0" t="0" r="0" b="0"/>
            <wp:docPr id="17" name="Imagem 2" descr="Figu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a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0" cy="2857500"/>
                    </a:xfrm>
                    <a:prstGeom prst="rect">
                      <a:avLst/>
                    </a:prstGeom>
                    <a:noFill/>
                    <a:ln>
                      <a:noFill/>
                    </a:ln>
                  </pic:spPr>
                </pic:pic>
              </a:graphicData>
            </a:graphic>
          </wp:inline>
        </w:drawing>
      </w:r>
    </w:p>
    <w:p w:rsidR="00A051DB" w:rsidRPr="0085615A" w:rsidRDefault="00A051DB" w:rsidP="006730EE">
      <w:pPr>
        <w:spacing w:after="0" w:line="480" w:lineRule="auto"/>
        <w:ind w:firstLine="709"/>
        <w:jc w:val="both"/>
        <w:rPr>
          <w:rFonts w:ascii="Times New Roman" w:hAnsi="Times New Roman"/>
          <w:sz w:val="24"/>
          <w:szCs w:val="24"/>
        </w:rPr>
      </w:pPr>
      <w:r w:rsidRPr="0085615A">
        <w:rPr>
          <w:rFonts w:ascii="Times New Roman" w:hAnsi="Times New Roman"/>
          <w:sz w:val="24"/>
          <w:szCs w:val="24"/>
        </w:rPr>
        <w:t>O item 5</w:t>
      </w:r>
      <w:r w:rsidR="00EA437E" w:rsidRPr="0085615A">
        <w:rPr>
          <w:rFonts w:ascii="Times New Roman" w:hAnsi="Times New Roman"/>
          <w:sz w:val="24"/>
          <w:szCs w:val="24"/>
        </w:rPr>
        <w:t xml:space="preserve"> (Figura 5)</w:t>
      </w:r>
      <w:r w:rsidRPr="0085615A">
        <w:rPr>
          <w:rFonts w:ascii="Times New Roman" w:hAnsi="Times New Roman"/>
          <w:sz w:val="24"/>
          <w:szCs w:val="24"/>
        </w:rPr>
        <w:t xml:space="preserve">, </w:t>
      </w:r>
      <w:r w:rsidR="00EA437E" w:rsidRPr="0085615A">
        <w:rPr>
          <w:rFonts w:ascii="Times New Roman" w:hAnsi="Times New Roman"/>
          <w:sz w:val="24"/>
          <w:szCs w:val="24"/>
        </w:rPr>
        <w:t>“</w:t>
      </w:r>
      <w:r w:rsidRPr="0085615A">
        <w:rPr>
          <w:rFonts w:ascii="Times New Roman" w:hAnsi="Times New Roman"/>
          <w:sz w:val="24"/>
          <w:szCs w:val="24"/>
        </w:rPr>
        <w:t>O Caminho do Sangue</w:t>
      </w:r>
      <w:r w:rsidR="00EA437E" w:rsidRPr="0085615A">
        <w:rPr>
          <w:rFonts w:ascii="Times New Roman" w:hAnsi="Times New Roman"/>
          <w:sz w:val="24"/>
          <w:szCs w:val="24"/>
        </w:rPr>
        <w:t>”</w:t>
      </w:r>
      <w:r w:rsidRPr="0085615A">
        <w:rPr>
          <w:rFonts w:ascii="Times New Roman" w:hAnsi="Times New Roman"/>
          <w:sz w:val="24"/>
          <w:szCs w:val="24"/>
        </w:rPr>
        <w:t>, tem como principal objetivo despertar a atenção dos usuários para a importância dos rins em relação ao restante do corpo.</w:t>
      </w:r>
      <w:r w:rsidRPr="0085615A">
        <w:rPr>
          <w:rFonts w:ascii="Times New Roman" w:hAnsi="Times New Roman"/>
          <w:b/>
          <w:sz w:val="24"/>
          <w:szCs w:val="24"/>
        </w:rPr>
        <w:t xml:space="preserve"> </w:t>
      </w:r>
      <w:r w:rsidRPr="0085615A">
        <w:rPr>
          <w:rFonts w:ascii="Times New Roman" w:hAnsi="Times New Roman"/>
          <w:sz w:val="24"/>
          <w:szCs w:val="24"/>
        </w:rPr>
        <w:t>Caso o usuário peça alguma explicação mais detalhada, mencionar que os rins removem os produtos residuais do metabolismo das proteínas, contribuindo para a manutenção das quantidades exatas de água e eletrólitos (sódio e potássio). Os produtos residuais excedentes são removidos pela urina. Quando os rins adoecem, as funções renais deixam de ser executadas adequadamente, os produtos residuais, os eletrólitos (sódio e potássio) e a água excedentes acumulam-se no organismo. É importante lembrar que informações adicionais só poderão ser fornecidas mediante pedido do usuário e percepção de sua capacidade de aprofundamento. Caso contrário, o excesso de informação poderá prejudicar o entendimento.</w:t>
      </w:r>
    </w:p>
    <w:p w:rsidR="00EA437E" w:rsidRPr="0085615A" w:rsidRDefault="00EA437E" w:rsidP="006730EE">
      <w:pPr>
        <w:spacing w:after="0" w:line="480" w:lineRule="auto"/>
        <w:ind w:firstLine="709"/>
        <w:jc w:val="both"/>
        <w:rPr>
          <w:rFonts w:ascii="Times New Roman" w:hAnsi="Times New Roman"/>
          <w:sz w:val="24"/>
          <w:szCs w:val="24"/>
        </w:rPr>
      </w:pPr>
    </w:p>
    <w:p w:rsidR="00EA437E" w:rsidRPr="0085615A" w:rsidRDefault="00EA437E" w:rsidP="006730EE">
      <w:pPr>
        <w:spacing w:after="0" w:line="480" w:lineRule="auto"/>
        <w:ind w:firstLine="709"/>
        <w:jc w:val="both"/>
        <w:rPr>
          <w:rFonts w:ascii="Times New Roman" w:hAnsi="Times New Roman"/>
          <w:sz w:val="24"/>
          <w:szCs w:val="24"/>
        </w:rPr>
      </w:pPr>
    </w:p>
    <w:p w:rsidR="00EA437E" w:rsidRPr="0085615A" w:rsidRDefault="00EA437E" w:rsidP="00EA437E">
      <w:pPr>
        <w:spacing w:after="0" w:line="480" w:lineRule="auto"/>
        <w:rPr>
          <w:rFonts w:ascii="Times New Roman" w:hAnsi="Times New Roman"/>
          <w:sz w:val="24"/>
          <w:szCs w:val="24"/>
        </w:rPr>
      </w:pPr>
      <w:r w:rsidRPr="0085615A">
        <w:rPr>
          <w:rFonts w:ascii="Times New Roman" w:hAnsi="Times New Roman"/>
          <w:sz w:val="24"/>
          <w:szCs w:val="24"/>
        </w:rPr>
        <w:lastRenderedPageBreak/>
        <w:t>Figura 5. O Caminho do Sangue</w:t>
      </w:r>
    </w:p>
    <w:p w:rsidR="000172B4" w:rsidRPr="0085615A" w:rsidRDefault="002B18D0" w:rsidP="00EA437E">
      <w:pPr>
        <w:spacing w:after="0" w:line="480" w:lineRule="auto"/>
        <w:rPr>
          <w:rFonts w:ascii="Times New Roman" w:hAnsi="Times New Roman"/>
          <w:b/>
          <w:sz w:val="24"/>
          <w:szCs w:val="24"/>
        </w:rPr>
      </w:pPr>
      <w:r w:rsidRPr="0085615A">
        <w:rPr>
          <w:rFonts w:ascii="Times New Roman" w:hAnsi="Times New Roman"/>
          <w:b/>
          <w:noProof/>
          <w:sz w:val="24"/>
          <w:szCs w:val="24"/>
          <w:lang w:eastAsia="pt-BR"/>
        </w:rPr>
        <w:drawing>
          <wp:inline distT="0" distB="0" distL="0" distR="0">
            <wp:extent cx="2046220" cy="2894400"/>
            <wp:effectExtent l="0" t="0" r="0" b="127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a 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46220" cy="2894400"/>
                    </a:xfrm>
                    <a:prstGeom prst="rect">
                      <a:avLst/>
                    </a:prstGeom>
                  </pic:spPr>
                </pic:pic>
              </a:graphicData>
            </a:graphic>
          </wp:inline>
        </w:drawing>
      </w:r>
    </w:p>
    <w:p w:rsidR="00A051DB" w:rsidRPr="0085615A" w:rsidRDefault="00A051DB" w:rsidP="006730EE">
      <w:pPr>
        <w:spacing w:after="0" w:line="480" w:lineRule="auto"/>
        <w:ind w:firstLine="709"/>
        <w:jc w:val="both"/>
        <w:rPr>
          <w:rFonts w:ascii="Times New Roman" w:hAnsi="Times New Roman"/>
          <w:sz w:val="24"/>
          <w:szCs w:val="24"/>
        </w:rPr>
      </w:pPr>
      <w:r w:rsidRPr="0085615A">
        <w:rPr>
          <w:rFonts w:ascii="Times New Roman" w:hAnsi="Times New Roman"/>
          <w:sz w:val="24"/>
          <w:szCs w:val="24"/>
        </w:rPr>
        <w:t>No item</w:t>
      </w:r>
      <w:r w:rsidRPr="0085615A">
        <w:rPr>
          <w:rFonts w:ascii="Times New Roman" w:hAnsi="Times New Roman"/>
          <w:b/>
          <w:sz w:val="24"/>
          <w:szCs w:val="24"/>
        </w:rPr>
        <w:t xml:space="preserve"> </w:t>
      </w:r>
      <w:r w:rsidRPr="0085615A">
        <w:rPr>
          <w:rFonts w:ascii="Times New Roman" w:hAnsi="Times New Roman"/>
          <w:sz w:val="24"/>
          <w:szCs w:val="24"/>
        </w:rPr>
        <w:t xml:space="preserve">6, </w:t>
      </w:r>
      <w:r w:rsidR="00EA437E" w:rsidRPr="0085615A">
        <w:rPr>
          <w:rFonts w:ascii="Times New Roman" w:hAnsi="Times New Roman"/>
          <w:sz w:val="24"/>
          <w:szCs w:val="24"/>
        </w:rPr>
        <w:t>“</w:t>
      </w:r>
      <w:r w:rsidRPr="0085615A">
        <w:rPr>
          <w:rFonts w:ascii="Times New Roman" w:hAnsi="Times New Roman"/>
          <w:sz w:val="24"/>
          <w:szCs w:val="24"/>
        </w:rPr>
        <w:t>Mitos e Verdades</w:t>
      </w:r>
      <w:r w:rsidR="00EA437E" w:rsidRPr="0085615A">
        <w:rPr>
          <w:rFonts w:ascii="Times New Roman" w:hAnsi="Times New Roman"/>
          <w:sz w:val="24"/>
          <w:szCs w:val="24"/>
        </w:rPr>
        <w:t>”</w:t>
      </w:r>
      <w:r w:rsidRPr="0085615A">
        <w:rPr>
          <w:rFonts w:ascii="Times New Roman" w:hAnsi="Times New Roman"/>
          <w:sz w:val="24"/>
          <w:szCs w:val="24"/>
        </w:rPr>
        <w:t>,</w:t>
      </w:r>
      <w:r w:rsidRPr="0085615A">
        <w:rPr>
          <w:rFonts w:ascii="Times New Roman" w:hAnsi="Times New Roman"/>
          <w:b/>
          <w:sz w:val="24"/>
          <w:szCs w:val="24"/>
        </w:rPr>
        <w:t xml:space="preserve"> </w:t>
      </w:r>
      <w:r w:rsidR="00EA437E" w:rsidRPr="0085615A">
        <w:rPr>
          <w:rFonts w:ascii="Times New Roman" w:hAnsi="Times New Roman"/>
          <w:sz w:val="24"/>
          <w:szCs w:val="24"/>
        </w:rPr>
        <w:t>serão utilizados c</w:t>
      </w:r>
      <w:r w:rsidRPr="0085615A">
        <w:rPr>
          <w:rFonts w:ascii="Times New Roman" w:hAnsi="Times New Roman"/>
          <w:sz w:val="24"/>
          <w:szCs w:val="24"/>
        </w:rPr>
        <w:t>artões contendo informações verdadeiras e falsas sobre DRC e os usuários deverão levantar placas verdes ou vermelhas, conforme concordem ou discordem dos conteúdos apresentados. Essa atividade lúdica promove a troca de saberes e o esclarecimento de possíveis dúvidas.</w:t>
      </w:r>
    </w:p>
    <w:p w:rsidR="00A051DB" w:rsidRPr="0085615A" w:rsidRDefault="00A051DB" w:rsidP="006730EE">
      <w:pPr>
        <w:spacing w:after="0" w:line="480" w:lineRule="auto"/>
        <w:ind w:firstLine="709"/>
        <w:jc w:val="both"/>
        <w:rPr>
          <w:rFonts w:ascii="Times New Roman" w:hAnsi="Times New Roman"/>
          <w:sz w:val="24"/>
          <w:szCs w:val="24"/>
        </w:rPr>
      </w:pPr>
      <w:r w:rsidRPr="0085615A">
        <w:rPr>
          <w:rFonts w:ascii="Times New Roman" w:hAnsi="Times New Roman"/>
          <w:sz w:val="24"/>
          <w:szCs w:val="24"/>
        </w:rPr>
        <w:t>O item</w:t>
      </w:r>
      <w:r w:rsidRPr="0085615A">
        <w:rPr>
          <w:rFonts w:ascii="Times New Roman" w:hAnsi="Times New Roman"/>
          <w:b/>
          <w:sz w:val="24"/>
          <w:szCs w:val="24"/>
        </w:rPr>
        <w:t xml:space="preserve"> </w:t>
      </w:r>
      <w:r w:rsidRPr="0085615A">
        <w:rPr>
          <w:rFonts w:ascii="Times New Roman" w:hAnsi="Times New Roman"/>
          <w:sz w:val="24"/>
          <w:szCs w:val="24"/>
        </w:rPr>
        <w:t>7</w:t>
      </w:r>
      <w:r w:rsidR="00EA437E" w:rsidRPr="0085615A">
        <w:rPr>
          <w:rFonts w:ascii="Times New Roman" w:hAnsi="Times New Roman"/>
          <w:sz w:val="24"/>
          <w:szCs w:val="24"/>
        </w:rPr>
        <w:t xml:space="preserve"> (Figura 6)</w:t>
      </w:r>
      <w:r w:rsidRPr="0085615A">
        <w:rPr>
          <w:rFonts w:ascii="Times New Roman" w:hAnsi="Times New Roman"/>
          <w:sz w:val="24"/>
          <w:szCs w:val="24"/>
        </w:rPr>
        <w:t>,</w:t>
      </w:r>
      <w:r w:rsidRPr="0085615A">
        <w:rPr>
          <w:rFonts w:ascii="Times New Roman" w:hAnsi="Times New Roman"/>
          <w:b/>
          <w:sz w:val="24"/>
          <w:szCs w:val="24"/>
        </w:rPr>
        <w:t xml:space="preserve"> </w:t>
      </w:r>
      <w:r w:rsidR="00EA437E" w:rsidRPr="0085615A">
        <w:rPr>
          <w:rFonts w:ascii="Times New Roman" w:hAnsi="Times New Roman"/>
          <w:sz w:val="24"/>
          <w:szCs w:val="24"/>
        </w:rPr>
        <w:t>“</w:t>
      </w:r>
      <w:r w:rsidRPr="0085615A">
        <w:rPr>
          <w:rFonts w:ascii="Times New Roman" w:hAnsi="Times New Roman"/>
          <w:sz w:val="24"/>
          <w:szCs w:val="24"/>
        </w:rPr>
        <w:t>Sinais e Sintomas</w:t>
      </w:r>
      <w:r w:rsidR="00EA437E" w:rsidRPr="0085615A">
        <w:rPr>
          <w:rFonts w:ascii="Times New Roman" w:hAnsi="Times New Roman"/>
          <w:sz w:val="24"/>
          <w:szCs w:val="24"/>
        </w:rPr>
        <w:t>”</w:t>
      </w:r>
      <w:r w:rsidRPr="0085615A">
        <w:rPr>
          <w:rFonts w:ascii="Times New Roman" w:hAnsi="Times New Roman"/>
          <w:sz w:val="24"/>
          <w:szCs w:val="24"/>
        </w:rPr>
        <w:t xml:space="preserve">, permite a exploração das imagens e a sondagem sobre a familiaridade dos usuários com o assunto. É imprescindível discutir o porquê de cada sinal ou sintoma, atentando para a </w:t>
      </w:r>
      <w:proofErr w:type="spellStart"/>
      <w:r w:rsidRPr="0085615A">
        <w:rPr>
          <w:rFonts w:ascii="Times New Roman" w:hAnsi="Times New Roman"/>
          <w:sz w:val="24"/>
          <w:szCs w:val="24"/>
        </w:rPr>
        <w:t>complexificação</w:t>
      </w:r>
      <w:proofErr w:type="spellEnd"/>
      <w:r w:rsidRPr="0085615A">
        <w:rPr>
          <w:rFonts w:ascii="Times New Roman" w:hAnsi="Times New Roman"/>
          <w:sz w:val="24"/>
          <w:szCs w:val="24"/>
        </w:rPr>
        <w:t xml:space="preserve"> das informações de acordo com o nível de LS dos usuários. Deve-se tomar o cuidado de esclarecer que a presença de um ou dois sintomas ou sinais não significa que a pessoa esteja com problemas renais. Os sinais e sintomas seriam sinalizadores para uma investigação mais cuidadosa do médico.</w:t>
      </w:r>
    </w:p>
    <w:p w:rsidR="002C6CF8" w:rsidRPr="0085615A" w:rsidRDefault="002C6CF8" w:rsidP="006730EE">
      <w:pPr>
        <w:spacing w:after="0" w:line="480" w:lineRule="auto"/>
        <w:ind w:firstLine="709"/>
        <w:jc w:val="both"/>
        <w:rPr>
          <w:rFonts w:ascii="Times New Roman" w:hAnsi="Times New Roman"/>
          <w:sz w:val="24"/>
          <w:szCs w:val="24"/>
        </w:rPr>
      </w:pPr>
    </w:p>
    <w:p w:rsidR="002C6CF8" w:rsidRPr="0085615A" w:rsidRDefault="002C6CF8" w:rsidP="006730EE">
      <w:pPr>
        <w:spacing w:after="0" w:line="480" w:lineRule="auto"/>
        <w:ind w:firstLine="709"/>
        <w:jc w:val="both"/>
        <w:rPr>
          <w:rFonts w:ascii="Times New Roman" w:hAnsi="Times New Roman"/>
          <w:sz w:val="24"/>
          <w:szCs w:val="24"/>
        </w:rPr>
      </w:pPr>
    </w:p>
    <w:p w:rsidR="002C6CF8" w:rsidRPr="0085615A" w:rsidRDefault="002C6CF8" w:rsidP="006730EE">
      <w:pPr>
        <w:spacing w:after="0" w:line="480" w:lineRule="auto"/>
        <w:ind w:firstLine="709"/>
        <w:jc w:val="both"/>
        <w:rPr>
          <w:rFonts w:ascii="Times New Roman" w:hAnsi="Times New Roman"/>
          <w:sz w:val="24"/>
          <w:szCs w:val="24"/>
        </w:rPr>
      </w:pPr>
    </w:p>
    <w:p w:rsidR="00C00A3B" w:rsidRPr="0085615A" w:rsidRDefault="00C00A3B" w:rsidP="006730EE">
      <w:pPr>
        <w:spacing w:after="0" w:line="480" w:lineRule="auto"/>
        <w:ind w:firstLine="709"/>
        <w:jc w:val="both"/>
        <w:rPr>
          <w:rFonts w:ascii="Times New Roman" w:hAnsi="Times New Roman"/>
          <w:sz w:val="24"/>
          <w:szCs w:val="24"/>
        </w:rPr>
      </w:pPr>
    </w:p>
    <w:p w:rsidR="002C6CF8" w:rsidRPr="0085615A" w:rsidRDefault="002C6CF8" w:rsidP="006730EE">
      <w:pPr>
        <w:spacing w:after="0" w:line="480" w:lineRule="auto"/>
        <w:ind w:firstLine="709"/>
        <w:jc w:val="both"/>
        <w:rPr>
          <w:rFonts w:ascii="Times New Roman" w:hAnsi="Times New Roman"/>
          <w:sz w:val="24"/>
          <w:szCs w:val="24"/>
        </w:rPr>
      </w:pPr>
    </w:p>
    <w:p w:rsidR="002C6CF8" w:rsidRPr="0085615A" w:rsidRDefault="002C6CF8" w:rsidP="002C6CF8">
      <w:pPr>
        <w:spacing w:after="0" w:line="480" w:lineRule="auto"/>
        <w:rPr>
          <w:rFonts w:ascii="Times New Roman" w:hAnsi="Times New Roman"/>
          <w:sz w:val="24"/>
          <w:szCs w:val="24"/>
        </w:rPr>
      </w:pPr>
      <w:r w:rsidRPr="0085615A">
        <w:rPr>
          <w:rFonts w:ascii="Times New Roman" w:hAnsi="Times New Roman"/>
          <w:sz w:val="24"/>
          <w:szCs w:val="24"/>
        </w:rPr>
        <w:t xml:space="preserve">Figura 6. </w:t>
      </w:r>
      <w:r w:rsidR="00ED4083" w:rsidRPr="0085615A">
        <w:rPr>
          <w:rFonts w:ascii="Times New Roman" w:hAnsi="Times New Roman"/>
          <w:sz w:val="24"/>
          <w:szCs w:val="24"/>
        </w:rPr>
        <w:t>Sinais e S</w:t>
      </w:r>
      <w:r w:rsidRPr="0085615A">
        <w:rPr>
          <w:rFonts w:ascii="Times New Roman" w:hAnsi="Times New Roman"/>
          <w:sz w:val="24"/>
          <w:szCs w:val="24"/>
        </w:rPr>
        <w:t>intomas</w:t>
      </w:r>
    </w:p>
    <w:p w:rsidR="000172B4" w:rsidRPr="0085615A" w:rsidRDefault="002B18D0" w:rsidP="002C6CF8">
      <w:pPr>
        <w:spacing w:after="0" w:line="480" w:lineRule="auto"/>
        <w:rPr>
          <w:rFonts w:ascii="Times New Roman" w:hAnsi="Times New Roman"/>
          <w:sz w:val="24"/>
          <w:szCs w:val="24"/>
        </w:rPr>
      </w:pPr>
      <w:r w:rsidRPr="0085615A">
        <w:rPr>
          <w:rFonts w:ascii="Times New Roman" w:hAnsi="Times New Roman"/>
          <w:noProof/>
          <w:sz w:val="24"/>
          <w:szCs w:val="24"/>
          <w:lang w:eastAsia="pt-BR"/>
        </w:rPr>
        <w:drawing>
          <wp:inline distT="0" distB="0" distL="0" distR="0">
            <wp:extent cx="2046220" cy="2894400"/>
            <wp:effectExtent l="0" t="0" r="0" b="127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a 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46220" cy="2894400"/>
                    </a:xfrm>
                    <a:prstGeom prst="rect">
                      <a:avLst/>
                    </a:prstGeom>
                  </pic:spPr>
                </pic:pic>
              </a:graphicData>
            </a:graphic>
          </wp:inline>
        </w:drawing>
      </w:r>
    </w:p>
    <w:p w:rsidR="000172B4" w:rsidRPr="0085615A" w:rsidRDefault="00A051DB" w:rsidP="006730EE">
      <w:pPr>
        <w:spacing w:after="0" w:line="480" w:lineRule="auto"/>
        <w:ind w:firstLine="709"/>
        <w:jc w:val="both"/>
        <w:rPr>
          <w:rFonts w:ascii="Times New Roman" w:hAnsi="Times New Roman"/>
          <w:sz w:val="24"/>
          <w:szCs w:val="24"/>
          <w:shd w:val="clear" w:color="auto" w:fill="FFFFFF"/>
        </w:rPr>
      </w:pPr>
      <w:r w:rsidRPr="0085615A">
        <w:rPr>
          <w:rFonts w:ascii="Times New Roman" w:hAnsi="Times New Roman"/>
          <w:sz w:val="24"/>
          <w:szCs w:val="24"/>
        </w:rPr>
        <w:t>No item 8</w:t>
      </w:r>
      <w:r w:rsidR="002C6CF8" w:rsidRPr="0085615A">
        <w:rPr>
          <w:rFonts w:ascii="Times New Roman" w:hAnsi="Times New Roman"/>
          <w:sz w:val="24"/>
          <w:szCs w:val="24"/>
        </w:rPr>
        <w:t xml:space="preserve"> (Figura 7)</w:t>
      </w:r>
      <w:r w:rsidRPr="0085615A">
        <w:rPr>
          <w:rFonts w:ascii="Times New Roman" w:hAnsi="Times New Roman"/>
          <w:sz w:val="24"/>
          <w:szCs w:val="24"/>
        </w:rPr>
        <w:t xml:space="preserve">, </w:t>
      </w:r>
      <w:r w:rsidR="002C6CF8" w:rsidRPr="0085615A">
        <w:rPr>
          <w:rFonts w:ascii="Times New Roman" w:hAnsi="Times New Roman"/>
          <w:sz w:val="24"/>
          <w:szCs w:val="24"/>
        </w:rPr>
        <w:t>“</w:t>
      </w:r>
      <w:r w:rsidRPr="0085615A">
        <w:rPr>
          <w:rFonts w:ascii="Times New Roman" w:hAnsi="Times New Roman"/>
          <w:sz w:val="24"/>
          <w:szCs w:val="24"/>
        </w:rPr>
        <w:t>Fatores de Risco</w:t>
      </w:r>
      <w:r w:rsidR="002C6CF8" w:rsidRPr="0085615A">
        <w:rPr>
          <w:rFonts w:ascii="Times New Roman" w:hAnsi="Times New Roman"/>
          <w:sz w:val="24"/>
          <w:szCs w:val="24"/>
        </w:rPr>
        <w:t>”</w:t>
      </w:r>
      <w:r w:rsidRPr="0085615A">
        <w:rPr>
          <w:rFonts w:ascii="Times New Roman" w:hAnsi="Times New Roman"/>
          <w:sz w:val="24"/>
          <w:szCs w:val="24"/>
        </w:rPr>
        <w:t>,</w:t>
      </w:r>
      <w:r w:rsidRPr="0085615A">
        <w:rPr>
          <w:rFonts w:ascii="Times New Roman" w:hAnsi="Times New Roman"/>
          <w:b/>
          <w:sz w:val="24"/>
          <w:szCs w:val="24"/>
        </w:rPr>
        <w:t xml:space="preserve"> </w:t>
      </w:r>
      <w:r w:rsidRPr="0085615A">
        <w:rPr>
          <w:rFonts w:ascii="Times New Roman" w:hAnsi="Times New Roman"/>
          <w:sz w:val="24"/>
          <w:szCs w:val="24"/>
        </w:rPr>
        <w:t xml:space="preserve">serão contadas as histórias dos personagens, com o intuito de familiarização dos usuários com os estudos de caso. Deixar que os próprios usuários descubram quais foram os fatores que desencadearam a DRC nos personagens. Discutir metas de pressão arterial (pressão alta), glicemia (açúcar no sangue), atividade física, redução do fumo, dieta adequada, à medida que os personagens contarem suas histórias. A identificação de padrões de comportamento e atitudes nos fatores que desencadearam a DRC nos personagens, permite aos psicólogos </w:t>
      </w:r>
      <w:r w:rsidRPr="0085615A">
        <w:rPr>
          <w:rFonts w:ascii="Times New Roman" w:hAnsi="Times New Roman"/>
          <w:sz w:val="24"/>
          <w:szCs w:val="24"/>
          <w:shd w:val="clear" w:color="auto" w:fill="FFFFFF"/>
        </w:rPr>
        <w:t xml:space="preserve">reconhecer o impacto dos pensamentos, atitudes e emoções sobre a doença e estabelecer correlações entre cognição, afeto e comportamento.  </w:t>
      </w:r>
    </w:p>
    <w:p w:rsidR="002C6CF8" w:rsidRPr="0085615A" w:rsidRDefault="002C6CF8" w:rsidP="006730EE">
      <w:pPr>
        <w:spacing w:after="0" w:line="480" w:lineRule="auto"/>
        <w:ind w:firstLine="709"/>
        <w:jc w:val="both"/>
        <w:rPr>
          <w:rFonts w:ascii="Times New Roman" w:hAnsi="Times New Roman"/>
          <w:sz w:val="24"/>
          <w:szCs w:val="24"/>
          <w:shd w:val="clear" w:color="auto" w:fill="FFFFFF"/>
        </w:rPr>
      </w:pPr>
    </w:p>
    <w:p w:rsidR="002C6CF8" w:rsidRPr="0085615A" w:rsidRDefault="002C6CF8" w:rsidP="006730EE">
      <w:pPr>
        <w:spacing w:after="0" w:line="480" w:lineRule="auto"/>
        <w:ind w:firstLine="709"/>
        <w:jc w:val="both"/>
        <w:rPr>
          <w:rFonts w:ascii="Times New Roman" w:hAnsi="Times New Roman"/>
          <w:sz w:val="24"/>
          <w:szCs w:val="24"/>
          <w:shd w:val="clear" w:color="auto" w:fill="FFFFFF"/>
        </w:rPr>
      </w:pPr>
    </w:p>
    <w:p w:rsidR="002C6CF8" w:rsidRPr="0085615A" w:rsidRDefault="002C6CF8" w:rsidP="006730EE">
      <w:pPr>
        <w:spacing w:after="0" w:line="480" w:lineRule="auto"/>
        <w:ind w:firstLine="709"/>
        <w:jc w:val="both"/>
        <w:rPr>
          <w:rFonts w:ascii="Times New Roman" w:hAnsi="Times New Roman"/>
          <w:sz w:val="24"/>
          <w:szCs w:val="24"/>
          <w:shd w:val="clear" w:color="auto" w:fill="FFFFFF"/>
        </w:rPr>
      </w:pPr>
    </w:p>
    <w:p w:rsidR="002C6CF8" w:rsidRPr="0085615A" w:rsidRDefault="002C6CF8" w:rsidP="006730EE">
      <w:pPr>
        <w:spacing w:after="0" w:line="480" w:lineRule="auto"/>
        <w:ind w:firstLine="709"/>
        <w:jc w:val="both"/>
        <w:rPr>
          <w:rFonts w:ascii="Times New Roman" w:hAnsi="Times New Roman"/>
          <w:sz w:val="24"/>
          <w:szCs w:val="24"/>
          <w:shd w:val="clear" w:color="auto" w:fill="FFFFFF"/>
        </w:rPr>
      </w:pPr>
    </w:p>
    <w:p w:rsidR="002C6CF8" w:rsidRPr="0085615A" w:rsidRDefault="002C6CF8" w:rsidP="006730EE">
      <w:pPr>
        <w:spacing w:after="0" w:line="480" w:lineRule="auto"/>
        <w:ind w:firstLine="709"/>
        <w:jc w:val="both"/>
        <w:rPr>
          <w:rFonts w:ascii="Times New Roman" w:hAnsi="Times New Roman"/>
          <w:sz w:val="24"/>
          <w:szCs w:val="24"/>
          <w:shd w:val="clear" w:color="auto" w:fill="FFFFFF"/>
        </w:rPr>
      </w:pPr>
    </w:p>
    <w:p w:rsidR="002C6CF8" w:rsidRPr="0085615A" w:rsidRDefault="002C6CF8" w:rsidP="002C6CF8">
      <w:pPr>
        <w:spacing w:after="0" w:line="480" w:lineRule="auto"/>
        <w:rPr>
          <w:rFonts w:ascii="Times New Roman" w:hAnsi="Times New Roman"/>
          <w:sz w:val="24"/>
          <w:szCs w:val="24"/>
          <w:shd w:val="clear" w:color="auto" w:fill="FFFFFF"/>
        </w:rPr>
      </w:pPr>
      <w:r w:rsidRPr="0085615A">
        <w:rPr>
          <w:rFonts w:ascii="Times New Roman" w:hAnsi="Times New Roman"/>
          <w:sz w:val="24"/>
          <w:szCs w:val="24"/>
        </w:rPr>
        <w:lastRenderedPageBreak/>
        <w:t>Figura 7. Fatores de Risco</w:t>
      </w:r>
    </w:p>
    <w:p w:rsidR="00A051DB" w:rsidRPr="0085615A" w:rsidRDefault="002B18D0" w:rsidP="002C6CF8">
      <w:pPr>
        <w:spacing w:after="0" w:line="480" w:lineRule="auto"/>
        <w:rPr>
          <w:rFonts w:ascii="Times New Roman" w:hAnsi="Times New Roman"/>
          <w:sz w:val="24"/>
          <w:szCs w:val="24"/>
        </w:rPr>
      </w:pPr>
      <w:r w:rsidRPr="0085615A">
        <w:rPr>
          <w:rFonts w:ascii="Times New Roman" w:hAnsi="Times New Roman"/>
          <w:noProof/>
          <w:sz w:val="24"/>
          <w:szCs w:val="24"/>
          <w:lang w:eastAsia="pt-BR"/>
        </w:rPr>
        <w:drawing>
          <wp:inline distT="0" distB="0" distL="0" distR="0">
            <wp:extent cx="2046220" cy="2894400"/>
            <wp:effectExtent l="0" t="0" r="0" b="127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a 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46220" cy="2894400"/>
                    </a:xfrm>
                    <a:prstGeom prst="rect">
                      <a:avLst/>
                    </a:prstGeom>
                  </pic:spPr>
                </pic:pic>
              </a:graphicData>
            </a:graphic>
          </wp:inline>
        </w:drawing>
      </w:r>
    </w:p>
    <w:p w:rsidR="00A051DB" w:rsidRPr="0085615A" w:rsidRDefault="00A051DB" w:rsidP="006730EE">
      <w:pPr>
        <w:spacing w:after="0" w:line="480" w:lineRule="auto"/>
        <w:ind w:firstLine="709"/>
        <w:jc w:val="both"/>
        <w:rPr>
          <w:rFonts w:ascii="Times New Roman" w:hAnsi="Times New Roman"/>
          <w:sz w:val="24"/>
          <w:szCs w:val="24"/>
        </w:rPr>
      </w:pPr>
      <w:r w:rsidRPr="0085615A">
        <w:rPr>
          <w:rFonts w:ascii="Times New Roman" w:hAnsi="Times New Roman"/>
          <w:sz w:val="24"/>
          <w:szCs w:val="24"/>
        </w:rPr>
        <w:t>O item 9</w:t>
      </w:r>
      <w:r w:rsidR="002C6CF8" w:rsidRPr="0085615A">
        <w:rPr>
          <w:rFonts w:ascii="Times New Roman" w:hAnsi="Times New Roman"/>
          <w:sz w:val="24"/>
          <w:szCs w:val="24"/>
        </w:rPr>
        <w:t xml:space="preserve"> (Figura 8)</w:t>
      </w:r>
      <w:r w:rsidRPr="0085615A">
        <w:rPr>
          <w:rFonts w:ascii="Times New Roman" w:hAnsi="Times New Roman"/>
          <w:sz w:val="24"/>
          <w:szCs w:val="24"/>
        </w:rPr>
        <w:t xml:space="preserve">, </w:t>
      </w:r>
      <w:r w:rsidR="002C6CF8" w:rsidRPr="0085615A">
        <w:rPr>
          <w:rFonts w:ascii="Times New Roman" w:hAnsi="Times New Roman"/>
          <w:sz w:val="24"/>
          <w:szCs w:val="24"/>
        </w:rPr>
        <w:t>“</w:t>
      </w:r>
      <w:r w:rsidRPr="0085615A">
        <w:rPr>
          <w:rFonts w:ascii="Times New Roman" w:hAnsi="Times New Roman"/>
          <w:sz w:val="24"/>
          <w:szCs w:val="24"/>
        </w:rPr>
        <w:t>Alimentação</w:t>
      </w:r>
      <w:r w:rsidR="002C6CF8" w:rsidRPr="0085615A">
        <w:rPr>
          <w:rFonts w:ascii="Times New Roman" w:hAnsi="Times New Roman"/>
          <w:sz w:val="24"/>
          <w:szCs w:val="24"/>
        </w:rPr>
        <w:t>”</w:t>
      </w:r>
      <w:r w:rsidRPr="0085615A">
        <w:rPr>
          <w:rFonts w:ascii="Times New Roman" w:hAnsi="Times New Roman"/>
          <w:sz w:val="24"/>
          <w:szCs w:val="24"/>
        </w:rPr>
        <w:t>,</w:t>
      </w:r>
      <w:r w:rsidRPr="0085615A">
        <w:rPr>
          <w:rFonts w:ascii="Times New Roman" w:hAnsi="Times New Roman"/>
          <w:b/>
          <w:sz w:val="24"/>
          <w:szCs w:val="24"/>
        </w:rPr>
        <w:t xml:space="preserve"> </w:t>
      </w:r>
      <w:r w:rsidRPr="0085615A">
        <w:rPr>
          <w:rFonts w:ascii="Times New Roman" w:hAnsi="Times New Roman"/>
          <w:sz w:val="24"/>
          <w:szCs w:val="24"/>
        </w:rPr>
        <w:t xml:space="preserve">deverá, preferencialmente, ser conduzido por um nutricionista. Caso o mediador não tenha conhecimento especializado sobre o assunto, instruções básicas estão contidas no Manual do Mediador. </w:t>
      </w:r>
    </w:p>
    <w:p w:rsidR="00A051DB" w:rsidRPr="0085615A" w:rsidRDefault="00A051DB" w:rsidP="006730EE">
      <w:pPr>
        <w:spacing w:after="0" w:line="480" w:lineRule="auto"/>
        <w:ind w:firstLine="709"/>
        <w:jc w:val="both"/>
        <w:rPr>
          <w:rFonts w:ascii="Times New Roman" w:hAnsi="Times New Roman"/>
          <w:sz w:val="24"/>
          <w:szCs w:val="24"/>
        </w:rPr>
      </w:pPr>
      <w:r w:rsidRPr="0085615A">
        <w:rPr>
          <w:rFonts w:ascii="Times New Roman" w:hAnsi="Times New Roman"/>
          <w:sz w:val="24"/>
          <w:szCs w:val="24"/>
        </w:rPr>
        <w:t xml:space="preserve">Os objetivos da terapia nutricional são, basicamente, contribuir para retardar a progressão e as complicações da DRC, reduzir os sintomas </w:t>
      </w:r>
      <w:proofErr w:type="spellStart"/>
      <w:r w:rsidRPr="0085615A">
        <w:rPr>
          <w:rFonts w:ascii="Times New Roman" w:hAnsi="Times New Roman"/>
          <w:sz w:val="24"/>
          <w:szCs w:val="24"/>
        </w:rPr>
        <w:t>urêmicos</w:t>
      </w:r>
      <w:proofErr w:type="spellEnd"/>
      <w:r w:rsidRPr="0085615A">
        <w:rPr>
          <w:rFonts w:ascii="Times New Roman" w:hAnsi="Times New Roman"/>
          <w:sz w:val="24"/>
          <w:szCs w:val="24"/>
        </w:rPr>
        <w:t xml:space="preserve"> decorrentes do acúmulo de produtos nitrogenados e eletrólitos, prevenir e corrigir alterações hormonais e metabólicas e prevenir ou tratar alterações nutricionais, como a desnutrição energético-proteica e a obesidade. Em um segundo momento, poderá ser feita uma atividade lúdica, na qual os pacientes deverão separar os alimentos em grupos, conforme orientações sobre o que deve ser ingerido de forma moderada, o que é proibido e o que é permitido. </w:t>
      </w:r>
    </w:p>
    <w:p w:rsidR="00A051DB" w:rsidRPr="0085615A" w:rsidRDefault="00A051DB" w:rsidP="006730EE">
      <w:pPr>
        <w:spacing w:after="0" w:line="480" w:lineRule="auto"/>
        <w:ind w:firstLine="709"/>
        <w:jc w:val="both"/>
        <w:rPr>
          <w:rFonts w:ascii="Times New Roman" w:hAnsi="Times New Roman"/>
          <w:sz w:val="24"/>
          <w:szCs w:val="24"/>
        </w:rPr>
      </w:pPr>
      <w:r w:rsidRPr="0085615A">
        <w:rPr>
          <w:rFonts w:ascii="Times New Roman" w:hAnsi="Times New Roman"/>
          <w:sz w:val="24"/>
          <w:szCs w:val="24"/>
        </w:rPr>
        <w:t xml:space="preserve">Outra atividade igualmente lúdica é fornecer um cartão ao paciente, no qual ele deverá traçar, conforme seu cotidiano, seu próprio cardápio. Essa atividade deverá ser acompanhada pelo nutricionista, mantendo um ambiente de discussão, evitando imposições que possam desencadear negações em relação ao autocuidado. Atentar para </w:t>
      </w:r>
      <w:r w:rsidRPr="0085615A">
        <w:rPr>
          <w:rFonts w:ascii="Times New Roman" w:hAnsi="Times New Roman"/>
          <w:sz w:val="24"/>
          <w:szCs w:val="24"/>
        </w:rPr>
        <w:lastRenderedPageBreak/>
        <w:t>hábitos de vida e condição financeira do usuário. Reforçar as explicações sobre restrições e possíveis substituições (Figura 3).</w:t>
      </w:r>
    </w:p>
    <w:p w:rsidR="00A051DB" w:rsidRPr="0085615A" w:rsidRDefault="00A051DB" w:rsidP="002C6CF8">
      <w:pPr>
        <w:spacing w:after="0" w:line="480" w:lineRule="auto"/>
        <w:jc w:val="both"/>
        <w:rPr>
          <w:rFonts w:ascii="Times New Roman" w:hAnsi="Times New Roman"/>
          <w:sz w:val="24"/>
          <w:szCs w:val="24"/>
        </w:rPr>
      </w:pPr>
      <w:r w:rsidRPr="0085615A">
        <w:rPr>
          <w:rFonts w:ascii="Times New Roman" w:hAnsi="Times New Roman"/>
          <w:sz w:val="24"/>
          <w:szCs w:val="24"/>
        </w:rPr>
        <w:t xml:space="preserve">Figura </w:t>
      </w:r>
      <w:r w:rsidR="002C6CF8" w:rsidRPr="0085615A">
        <w:rPr>
          <w:rFonts w:ascii="Times New Roman" w:hAnsi="Times New Roman"/>
          <w:sz w:val="24"/>
          <w:szCs w:val="24"/>
        </w:rPr>
        <w:t>8</w:t>
      </w:r>
      <w:r w:rsidRPr="0085615A">
        <w:rPr>
          <w:rFonts w:ascii="Times New Roman" w:hAnsi="Times New Roman"/>
          <w:sz w:val="24"/>
          <w:szCs w:val="24"/>
        </w:rPr>
        <w:t>. Alimentação</w:t>
      </w:r>
    </w:p>
    <w:p w:rsidR="00A051DB" w:rsidRPr="0085615A" w:rsidRDefault="002B18D0" w:rsidP="002C6CF8">
      <w:pPr>
        <w:spacing w:after="0" w:line="480" w:lineRule="auto"/>
        <w:rPr>
          <w:rFonts w:ascii="Times New Roman" w:hAnsi="Times New Roman"/>
          <w:b/>
          <w:sz w:val="24"/>
          <w:szCs w:val="24"/>
        </w:rPr>
      </w:pPr>
      <w:r w:rsidRPr="0085615A">
        <w:rPr>
          <w:rFonts w:ascii="Times New Roman" w:hAnsi="Times New Roman"/>
          <w:b/>
          <w:noProof/>
          <w:sz w:val="24"/>
          <w:szCs w:val="24"/>
          <w:lang w:eastAsia="pt-BR"/>
        </w:rPr>
        <w:drawing>
          <wp:inline distT="0" distB="0" distL="0" distR="0">
            <wp:extent cx="2046220" cy="2894400"/>
            <wp:effectExtent l="0" t="0" r="0" b="127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a 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46220" cy="2894400"/>
                    </a:xfrm>
                    <a:prstGeom prst="rect">
                      <a:avLst/>
                    </a:prstGeom>
                  </pic:spPr>
                </pic:pic>
              </a:graphicData>
            </a:graphic>
          </wp:inline>
        </w:drawing>
      </w:r>
    </w:p>
    <w:p w:rsidR="00A051DB" w:rsidRPr="0085615A" w:rsidRDefault="00A051DB" w:rsidP="006730EE">
      <w:pPr>
        <w:spacing w:after="0" w:line="480" w:lineRule="auto"/>
        <w:ind w:firstLine="709"/>
        <w:jc w:val="both"/>
        <w:rPr>
          <w:rFonts w:ascii="Times New Roman" w:hAnsi="Times New Roman"/>
          <w:sz w:val="24"/>
          <w:szCs w:val="24"/>
        </w:rPr>
      </w:pPr>
      <w:r w:rsidRPr="0085615A">
        <w:rPr>
          <w:rFonts w:ascii="Times New Roman" w:hAnsi="Times New Roman"/>
          <w:sz w:val="24"/>
          <w:szCs w:val="24"/>
        </w:rPr>
        <w:t>O item 10</w:t>
      </w:r>
      <w:r w:rsidR="002C6CF8" w:rsidRPr="0085615A">
        <w:rPr>
          <w:rFonts w:ascii="Times New Roman" w:hAnsi="Times New Roman"/>
          <w:sz w:val="24"/>
          <w:szCs w:val="24"/>
        </w:rPr>
        <w:t xml:space="preserve"> (Figura 9)</w:t>
      </w:r>
      <w:r w:rsidRPr="0085615A">
        <w:rPr>
          <w:rFonts w:ascii="Times New Roman" w:hAnsi="Times New Roman"/>
          <w:sz w:val="24"/>
          <w:szCs w:val="24"/>
        </w:rPr>
        <w:t xml:space="preserve">, </w:t>
      </w:r>
      <w:r w:rsidR="002C6CF8" w:rsidRPr="0085615A">
        <w:rPr>
          <w:rFonts w:ascii="Times New Roman" w:hAnsi="Times New Roman"/>
          <w:sz w:val="24"/>
          <w:szCs w:val="24"/>
        </w:rPr>
        <w:t>“</w:t>
      </w:r>
      <w:r w:rsidRPr="0085615A">
        <w:rPr>
          <w:rFonts w:ascii="Times New Roman" w:hAnsi="Times New Roman"/>
          <w:sz w:val="24"/>
          <w:szCs w:val="24"/>
        </w:rPr>
        <w:t>Atividades Físicas</w:t>
      </w:r>
      <w:r w:rsidR="002C6CF8" w:rsidRPr="0085615A">
        <w:rPr>
          <w:rFonts w:ascii="Times New Roman" w:hAnsi="Times New Roman"/>
          <w:sz w:val="24"/>
          <w:szCs w:val="24"/>
        </w:rPr>
        <w:t>”</w:t>
      </w:r>
      <w:r w:rsidRPr="0085615A">
        <w:rPr>
          <w:rFonts w:ascii="Times New Roman" w:hAnsi="Times New Roman"/>
          <w:sz w:val="24"/>
          <w:szCs w:val="24"/>
        </w:rPr>
        <w:t>,</w:t>
      </w:r>
      <w:r w:rsidRPr="0085615A">
        <w:rPr>
          <w:rFonts w:ascii="Times New Roman" w:hAnsi="Times New Roman"/>
          <w:b/>
          <w:sz w:val="24"/>
          <w:szCs w:val="24"/>
        </w:rPr>
        <w:t xml:space="preserve"> </w:t>
      </w:r>
      <w:r w:rsidRPr="0085615A">
        <w:rPr>
          <w:rFonts w:ascii="Times New Roman" w:hAnsi="Times New Roman"/>
          <w:sz w:val="24"/>
          <w:szCs w:val="24"/>
        </w:rPr>
        <w:t>deverá ser orientado, preferencialmente, por um educador físico que discutirá com os usuários as imagens representativas de atividades físicas diárias. Discutir os benefícios da atividade física e do exercício físico sobre o controle da pressão arterial, controle glicêmico, diminuição do colesterol, controle de peso associado à dieta. O mediador deverá traçar, com o usuário, um plano de atividade física e/ou exercícios físicos semanais, conforme o cotidiano e a profissão de cada indivíduo. Orientações claras sobre a condução deste item estão descritas no Manual do Mediador.</w:t>
      </w:r>
    </w:p>
    <w:p w:rsidR="002C6CF8" w:rsidRPr="0085615A" w:rsidRDefault="002C6CF8" w:rsidP="006730EE">
      <w:pPr>
        <w:spacing w:after="0" w:line="480" w:lineRule="auto"/>
        <w:ind w:firstLine="709"/>
        <w:jc w:val="both"/>
        <w:rPr>
          <w:rFonts w:ascii="Times New Roman" w:hAnsi="Times New Roman"/>
          <w:sz w:val="24"/>
          <w:szCs w:val="24"/>
        </w:rPr>
      </w:pPr>
    </w:p>
    <w:p w:rsidR="002C6CF8" w:rsidRPr="0085615A" w:rsidRDefault="002C6CF8" w:rsidP="006730EE">
      <w:pPr>
        <w:spacing w:after="0" w:line="480" w:lineRule="auto"/>
        <w:ind w:firstLine="709"/>
        <w:jc w:val="both"/>
        <w:rPr>
          <w:rFonts w:ascii="Times New Roman" w:hAnsi="Times New Roman"/>
          <w:sz w:val="24"/>
          <w:szCs w:val="24"/>
        </w:rPr>
      </w:pPr>
    </w:p>
    <w:p w:rsidR="002C6CF8" w:rsidRPr="0085615A" w:rsidRDefault="002C6CF8" w:rsidP="006730EE">
      <w:pPr>
        <w:spacing w:after="0" w:line="480" w:lineRule="auto"/>
        <w:ind w:firstLine="709"/>
        <w:jc w:val="both"/>
        <w:rPr>
          <w:rFonts w:ascii="Times New Roman" w:hAnsi="Times New Roman"/>
          <w:sz w:val="24"/>
          <w:szCs w:val="24"/>
        </w:rPr>
      </w:pPr>
    </w:p>
    <w:p w:rsidR="002C6CF8" w:rsidRPr="0085615A" w:rsidRDefault="002C6CF8" w:rsidP="006730EE">
      <w:pPr>
        <w:spacing w:after="0" w:line="480" w:lineRule="auto"/>
        <w:ind w:firstLine="709"/>
        <w:jc w:val="both"/>
        <w:rPr>
          <w:rFonts w:ascii="Times New Roman" w:hAnsi="Times New Roman"/>
          <w:sz w:val="24"/>
          <w:szCs w:val="24"/>
        </w:rPr>
      </w:pPr>
    </w:p>
    <w:p w:rsidR="002C6CF8" w:rsidRPr="0085615A" w:rsidRDefault="002C6CF8" w:rsidP="006730EE">
      <w:pPr>
        <w:spacing w:after="0" w:line="480" w:lineRule="auto"/>
        <w:ind w:firstLine="709"/>
        <w:jc w:val="both"/>
        <w:rPr>
          <w:rFonts w:ascii="Times New Roman" w:hAnsi="Times New Roman"/>
          <w:sz w:val="24"/>
          <w:szCs w:val="24"/>
        </w:rPr>
      </w:pPr>
    </w:p>
    <w:p w:rsidR="002C6CF8" w:rsidRPr="0085615A" w:rsidRDefault="002C6CF8" w:rsidP="002C6CF8">
      <w:pPr>
        <w:spacing w:after="0" w:line="480" w:lineRule="auto"/>
        <w:jc w:val="both"/>
        <w:rPr>
          <w:rFonts w:ascii="Times New Roman" w:hAnsi="Times New Roman"/>
          <w:sz w:val="24"/>
          <w:szCs w:val="24"/>
        </w:rPr>
      </w:pPr>
      <w:r w:rsidRPr="0085615A">
        <w:rPr>
          <w:rFonts w:ascii="Times New Roman" w:hAnsi="Times New Roman"/>
          <w:sz w:val="24"/>
          <w:szCs w:val="24"/>
        </w:rPr>
        <w:lastRenderedPageBreak/>
        <w:t>Figura 9. Atividades Físicas</w:t>
      </w:r>
    </w:p>
    <w:p w:rsidR="000172B4" w:rsidRPr="0085615A" w:rsidRDefault="002B18D0" w:rsidP="002C6CF8">
      <w:pPr>
        <w:spacing w:after="0" w:line="480" w:lineRule="auto"/>
        <w:rPr>
          <w:rFonts w:ascii="Times New Roman" w:hAnsi="Times New Roman"/>
          <w:sz w:val="24"/>
          <w:szCs w:val="24"/>
        </w:rPr>
      </w:pPr>
      <w:r w:rsidRPr="0085615A">
        <w:rPr>
          <w:rFonts w:ascii="Times New Roman" w:hAnsi="Times New Roman"/>
          <w:noProof/>
          <w:sz w:val="24"/>
          <w:szCs w:val="24"/>
          <w:lang w:eastAsia="pt-BR"/>
        </w:rPr>
        <w:drawing>
          <wp:inline distT="0" distB="0" distL="0" distR="0">
            <wp:extent cx="2046220" cy="2894400"/>
            <wp:effectExtent l="0" t="0" r="0" b="127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a 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46220" cy="2894400"/>
                    </a:xfrm>
                    <a:prstGeom prst="rect">
                      <a:avLst/>
                    </a:prstGeom>
                  </pic:spPr>
                </pic:pic>
              </a:graphicData>
            </a:graphic>
          </wp:inline>
        </w:drawing>
      </w:r>
    </w:p>
    <w:p w:rsidR="00A051DB" w:rsidRPr="0085615A" w:rsidRDefault="00A051DB" w:rsidP="006730EE">
      <w:pPr>
        <w:spacing w:after="0" w:line="480" w:lineRule="auto"/>
        <w:ind w:firstLine="709"/>
        <w:jc w:val="both"/>
        <w:rPr>
          <w:rFonts w:ascii="Times New Roman" w:hAnsi="Times New Roman"/>
          <w:sz w:val="24"/>
          <w:szCs w:val="24"/>
        </w:rPr>
      </w:pPr>
      <w:r w:rsidRPr="0085615A">
        <w:rPr>
          <w:rFonts w:ascii="Times New Roman" w:hAnsi="Times New Roman"/>
          <w:sz w:val="24"/>
          <w:szCs w:val="24"/>
        </w:rPr>
        <w:t>O item 11</w:t>
      </w:r>
      <w:r w:rsidR="002C6CF8" w:rsidRPr="0085615A">
        <w:rPr>
          <w:rFonts w:ascii="Times New Roman" w:hAnsi="Times New Roman"/>
          <w:sz w:val="24"/>
          <w:szCs w:val="24"/>
        </w:rPr>
        <w:t xml:space="preserve"> (Figura 10)</w:t>
      </w:r>
      <w:r w:rsidRPr="0085615A">
        <w:rPr>
          <w:rFonts w:ascii="Times New Roman" w:hAnsi="Times New Roman"/>
          <w:sz w:val="24"/>
          <w:szCs w:val="24"/>
        </w:rPr>
        <w:t xml:space="preserve">, </w:t>
      </w:r>
      <w:r w:rsidR="002C6CF8" w:rsidRPr="0085615A">
        <w:rPr>
          <w:rFonts w:ascii="Times New Roman" w:hAnsi="Times New Roman"/>
          <w:sz w:val="24"/>
          <w:szCs w:val="24"/>
        </w:rPr>
        <w:t>“</w:t>
      </w:r>
      <w:r w:rsidRPr="0085615A">
        <w:rPr>
          <w:rFonts w:ascii="Times New Roman" w:hAnsi="Times New Roman"/>
          <w:sz w:val="24"/>
          <w:szCs w:val="24"/>
        </w:rPr>
        <w:t>Tratamento</w:t>
      </w:r>
      <w:r w:rsidR="002C6CF8" w:rsidRPr="0085615A">
        <w:rPr>
          <w:rFonts w:ascii="Times New Roman" w:hAnsi="Times New Roman"/>
          <w:sz w:val="24"/>
          <w:szCs w:val="24"/>
        </w:rPr>
        <w:t>”</w:t>
      </w:r>
      <w:r w:rsidRPr="0085615A">
        <w:rPr>
          <w:rFonts w:ascii="Times New Roman" w:hAnsi="Times New Roman"/>
          <w:sz w:val="24"/>
          <w:szCs w:val="24"/>
        </w:rPr>
        <w:t>, deverá ser supervisionado, se possível, por uma psicóloga, pois discussões sobre prognósticos podem causar desequilíbrios emocionais nos usuários. Apresentar as principais formas de tratamento, com as devidas explicações sobre benefícios de cada método e, posteriormente, deixar que o paciente discuta uma terapia que se adapte melhor ao seu estilo de vida. Faz-se necessário discutir o que é e como deve ser conduzido o tratamento conservador, a terapia renal substitutiva (hemodiálise e diálise peritoneal</w:t>
      </w:r>
      <w:r w:rsidR="002C6CF8" w:rsidRPr="0085615A">
        <w:rPr>
          <w:rFonts w:ascii="Times New Roman" w:hAnsi="Times New Roman"/>
          <w:sz w:val="24"/>
          <w:szCs w:val="24"/>
        </w:rPr>
        <w:t>) e, finalmente, o transplante</w:t>
      </w:r>
      <w:r w:rsidRPr="0085615A">
        <w:rPr>
          <w:rFonts w:ascii="Times New Roman" w:hAnsi="Times New Roman"/>
          <w:sz w:val="24"/>
          <w:szCs w:val="24"/>
        </w:rPr>
        <w:t>.</w:t>
      </w:r>
    </w:p>
    <w:p w:rsidR="002C6CF8" w:rsidRPr="0085615A" w:rsidRDefault="002C6CF8" w:rsidP="006730EE">
      <w:pPr>
        <w:spacing w:after="0" w:line="480" w:lineRule="auto"/>
        <w:ind w:firstLine="709"/>
        <w:jc w:val="both"/>
        <w:rPr>
          <w:rFonts w:ascii="Times New Roman" w:hAnsi="Times New Roman"/>
          <w:sz w:val="24"/>
          <w:szCs w:val="24"/>
        </w:rPr>
      </w:pPr>
    </w:p>
    <w:p w:rsidR="002C6CF8" w:rsidRPr="0085615A" w:rsidRDefault="002C6CF8" w:rsidP="006730EE">
      <w:pPr>
        <w:spacing w:after="0" w:line="480" w:lineRule="auto"/>
        <w:ind w:firstLine="709"/>
        <w:jc w:val="both"/>
        <w:rPr>
          <w:rFonts w:ascii="Times New Roman" w:hAnsi="Times New Roman"/>
          <w:sz w:val="24"/>
          <w:szCs w:val="24"/>
        </w:rPr>
      </w:pPr>
    </w:p>
    <w:p w:rsidR="002C6CF8" w:rsidRPr="0085615A" w:rsidRDefault="002C6CF8" w:rsidP="006730EE">
      <w:pPr>
        <w:spacing w:after="0" w:line="480" w:lineRule="auto"/>
        <w:ind w:firstLine="709"/>
        <w:jc w:val="both"/>
        <w:rPr>
          <w:rFonts w:ascii="Times New Roman" w:hAnsi="Times New Roman"/>
          <w:sz w:val="24"/>
          <w:szCs w:val="24"/>
        </w:rPr>
      </w:pPr>
    </w:p>
    <w:p w:rsidR="002C6CF8" w:rsidRPr="0085615A" w:rsidRDefault="002C6CF8" w:rsidP="006730EE">
      <w:pPr>
        <w:spacing w:after="0" w:line="480" w:lineRule="auto"/>
        <w:ind w:firstLine="709"/>
        <w:jc w:val="both"/>
        <w:rPr>
          <w:rFonts w:ascii="Times New Roman" w:hAnsi="Times New Roman"/>
          <w:sz w:val="24"/>
          <w:szCs w:val="24"/>
        </w:rPr>
      </w:pPr>
    </w:p>
    <w:p w:rsidR="002C6CF8" w:rsidRPr="0085615A" w:rsidRDefault="002C6CF8" w:rsidP="006730EE">
      <w:pPr>
        <w:spacing w:after="0" w:line="480" w:lineRule="auto"/>
        <w:ind w:firstLine="709"/>
        <w:jc w:val="both"/>
        <w:rPr>
          <w:rFonts w:ascii="Times New Roman" w:hAnsi="Times New Roman"/>
          <w:sz w:val="24"/>
          <w:szCs w:val="24"/>
        </w:rPr>
      </w:pPr>
    </w:p>
    <w:p w:rsidR="002C6CF8" w:rsidRPr="0085615A" w:rsidRDefault="002C6CF8" w:rsidP="006730EE">
      <w:pPr>
        <w:spacing w:after="0" w:line="480" w:lineRule="auto"/>
        <w:ind w:firstLine="709"/>
        <w:jc w:val="both"/>
        <w:rPr>
          <w:rFonts w:ascii="Times New Roman" w:hAnsi="Times New Roman"/>
          <w:sz w:val="24"/>
          <w:szCs w:val="24"/>
        </w:rPr>
      </w:pPr>
    </w:p>
    <w:p w:rsidR="002C6CF8" w:rsidRPr="0085615A" w:rsidRDefault="002C6CF8" w:rsidP="006730EE">
      <w:pPr>
        <w:spacing w:after="0" w:line="480" w:lineRule="auto"/>
        <w:ind w:firstLine="709"/>
        <w:jc w:val="both"/>
        <w:rPr>
          <w:rFonts w:ascii="Times New Roman" w:hAnsi="Times New Roman"/>
          <w:sz w:val="24"/>
          <w:szCs w:val="24"/>
        </w:rPr>
      </w:pPr>
    </w:p>
    <w:p w:rsidR="002C6CF8" w:rsidRPr="0085615A" w:rsidRDefault="002C6CF8" w:rsidP="006730EE">
      <w:pPr>
        <w:spacing w:after="0" w:line="480" w:lineRule="auto"/>
        <w:ind w:firstLine="709"/>
        <w:jc w:val="both"/>
        <w:rPr>
          <w:rFonts w:ascii="Times New Roman" w:hAnsi="Times New Roman"/>
          <w:sz w:val="24"/>
          <w:szCs w:val="24"/>
        </w:rPr>
      </w:pPr>
    </w:p>
    <w:p w:rsidR="00A051DB" w:rsidRPr="0085615A" w:rsidRDefault="002C6CF8" w:rsidP="002C6CF8">
      <w:pPr>
        <w:spacing w:after="0" w:line="480" w:lineRule="auto"/>
        <w:jc w:val="both"/>
        <w:rPr>
          <w:rFonts w:ascii="Times New Roman" w:hAnsi="Times New Roman"/>
          <w:sz w:val="24"/>
          <w:szCs w:val="24"/>
        </w:rPr>
      </w:pPr>
      <w:r w:rsidRPr="0085615A">
        <w:rPr>
          <w:rFonts w:ascii="Times New Roman" w:hAnsi="Times New Roman"/>
          <w:sz w:val="24"/>
          <w:szCs w:val="24"/>
        </w:rPr>
        <w:lastRenderedPageBreak/>
        <w:t>Figura 10</w:t>
      </w:r>
      <w:r w:rsidR="00A051DB" w:rsidRPr="0085615A">
        <w:rPr>
          <w:rFonts w:ascii="Times New Roman" w:hAnsi="Times New Roman"/>
          <w:sz w:val="24"/>
          <w:szCs w:val="24"/>
        </w:rPr>
        <w:t>. Tratamento</w:t>
      </w:r>
    </w:p>
    <w:p w:rsidR="007328AE" w:rsidRPr="0085615A" w:rsidRDefault="002B18D0" w:rsidP="002C6CF8">
      <w:pPr>
        <w:spacing w:after="0" w:line="480" w:lineRule="auto"/>
        <w:rPr>
          <w:rFonts w:ascii="Times New Roman" w:hAnsi="Times New Roman"/>
          <w:sz w:val="24"/>
          <w:szCs w:val="24"/>
        </w:rPr>
      </w:pPr>
      <w:r w:rsidRPr="0085615A">
        <w:rPr>
          <w:rFonts w:ascii="Times New Roman" w:hAnsi="Times New Roman"/>
          <w:noProof/>
          <w:sz w:val="24"/>
          <w:szCs w:val="24"/>
          <w:lang w:eastAsia="pt-BR"/>
        </w:rPr>
        <w:drawing>
          <wp:inline distT="0" distB="0" distL="0" distR="0">
            <wp:extent cx="2046220" cy="2894400"/>
            <wp:effectExtent l="0" t="0" r="0" b="127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a 1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46220" cy="2894400"/>
                    </a:xfrm>
                    <a:prstGeom prst="rect">
                      <a:avLst/>
                    </a:prstGeom>
                  </pic:spPr>
                </pic:pic>
              </a:graphicData>
            </a:graphic>
          </wp:inline>
        </w:drawing>
      </w:r>
    </w:p>
    <w:p w:rsidR="00676443" w:rsidRPr="0085615A" w:rsidRDefault="007328AE" w:rsidP="006730EE">
      <w:pPr>
        <w:numPr>
          <w:ilvl w:val="0"/>
          <w:numId w:val="1"/>
        </w:numPr>
        <w:spacing w:line="480" w:lineRule="auto"/>
        <w:jc w:val="both"/>
        <w:rPr>
          <w:rFonts w:ascii="Times New Roman" w:hAnsi="Times New Roman"/>
          <w:b/>
          <w:sz w:val="24"/>
          <w:szCs w:val="24"/>
        </w:rPr>
      </w:pPr>
      <w:r w:rsidRPr="0085615A">
        <w:rPr>
          <w:rFonts w:ascii="Times New Roman" w:hAnsi="Times New Roman"/>
          <w:b/>
          <w:sz w:val="24"/>
          <w:szCs w:val="24"/>
        </w:rPr>
        <w:t>DISCUSSÃO</w:t>
      </w:r>
    </w:p>
    <w:p w:rsidR="00A051DB" w:rsidRPr="0085615A" w:rsidRDefault="00A051DB" w:rsidP="006730EE">
      <w:pPr>
        <w:spacing w:after="0" w:line="480" w:lineRule="auto"/>
        <w:ind w:firstLine="709"/>
        <w:jc w:val="both"/>
        <w:rPr>
          <w:rFonts w:ascii="Times New Roman" w:hAnsi="Times New Roman"/>
          <w:sz w:val="24"/>
          <w:szCs w:val="24"/>
        </w:rPr>
      </w:pPr>
      <w:r w:rsidRPr="0085615A">
        <w:rPr>
          <w:rFonts w:ascii="Times New Roman" w:hAnsi="Times New Roman"/>
          <w:sz w:val="24"/>
          <w:szCs w:val="24"/>
        </w:rPr>
        <w:t xml:space="preserve">Para que se compreenda a metodologia utilizada na criação dessa Ferramenta, faz-se primordial o entendimento de alguns pressupostos. </w:t>
      </w:r>
    </w:p>
    <w:p w:rsidR="00A051DB" w:rsidRPr="0085615A" w:rsidRDefault="00A051DB" w:rsidP="006730EE">
      <w:pPr>
        <w:spacing w:after="0" w:line="480" w:lineRule="auto"/>
        <w:ind w:firstLine="709"/>
        <w:jc w:val="both"/>
        <w:rPr>
          <w:rFonts w:ascii="Times New Roman" w:hAnsi="Times New Roman"/>
          <w:sz w:val="24"/>
          <w:szCs w:val="24"/>
        </w:rPr>
      </w:pPr>
      <w:r w:rsidRPr="0085615A">
        <w:rPr>
          <w:rFonts w:ascii="Times New Roman" w:hAnsi="Times New Roman"/>
          <w:sz w:val="24"/>
          <w:szCs w:val="24"/>
        </w:rPr>
        <w:t>O modo como uma pessoa se sente está associado ao modo como as situações são pensadas e interpretadas. A situação em si “doença” não determina diretamente como uma pessoa se sente ou se comporta; sua resposta emocional é determinada por sua percepção da situação. Por isso, é de extrema importância a abordagem do item 2, Acolhimento</w:t>
      </w:r>
      <w:r w:rsidRPr="0085615A">
        <w:rPr>
          <w:rFonts w:ascii="Times New Roman" w:hAnsi="Times New Roman"/>
          <w:b/>
          <w:sz w:val="24"/>
          <w:szCs w:val="24"/>
        </w:rPr>
        <w:t xml:space="preserve">, </w:t>
      </w:r>
      <w:r w:rsidRPr="0085615A">
        <w:rPr>
          <w:rFonts w:ascii="Times New Roman" w:hAnsi="Times New Roman"/>
          <w:sz w:val="24"/>
          <w:szCs w:val="24"/>
        </w:rPr>
        <w:t xml:space="preserve">pois nesse momento o usuário expressará, de forma espontânea, seu esquema de crenças, hábitos, sua percepção da realidade. </w:t>
      </w:r>
    </w:p>
    <w:p w:rsidR="002C6CF8" w:rsidRPr="0085615A" w:rsidRDefault="00A051DB" w:rsidP="006730EE">
      <w:pPr>
        <w:spacing w:after="0" w:line="480" w:lineRule="auto"/>
        <w:ind w:firstLine="709"/>
        <w:jc w:val="both"/>
        <w:rPr>
          <w:rFonts w:ascii="Times New Roman" w:eastAsia="Times New Roman" w:hAnsi="Times New Roman"/>
          <w:sz w:val="24"/>
          <w:szCs w:val="24"/>
          <w:lang w:eastAsia="pt-BR"/>
        </w:rPr>
      </w:pPr>
      <w:r w:rsidRPr="0085615A">
        <w:rPr>
          <w:rFonts w:ascii="Times New Roman" w:hAnsi="Times New Roman"/>
          <w:sz w:val="24"/>
          <w:szCs w:val="24"/>
        </w:rPr>
        <w:t>É imprescindível que o mediador, bem como os demais profissionais envolvidos na intervenção, não faça juízos de valor, conotando concordância ou discordância com a expressão do grupo. Apenas reforços positivos devem ser utilizados. O mesmo acontece no item 3, Sentimentos Mediante o Diagnóstico</w:t>
      </w:r>
      <w:r w:rsidRPr="0085615A">
        <w:rPr>
          <w:rFonts w:ascii="Times New Roman" w:hAnsi="Times New Roman"/>
          <w:b/>
          <w:sz w:val="24"/>
          <w:szCs w:val="24"/>
        </w:rPr>
        <w:t xml:space="preserve">, </w:t>
      </w:r>
      <w:r w:rsidRPr="0085615A">
        <w:rPr>
          <w:rFonts w:ascii="Times New Roman" w:hAnsi="Times New Roman"/>
          <w:sz w:val="24"/>
          <w:szCs w:val="24"/>
        </w:rPr>
        <w:t xml:space="preserve">pois nesse momento, os usuários se identificarão com os contextos e sentimentos de medo, raiva, negação, tristeza poderão </w:t>
      </w:r>
      <w:r w:rsidRPr="0085615A">
        <w:rPr>
          <w:rFonts w:ascii="Times New Roman" w:hAnsi="Times New Roman"/>
          <w:sz w:val="24"/>
          <w:szCs w:val="24"/>
        </w:rPr>
        <w:lastRenderedPageBreak/>
        <w:t>aflorar e, caso mal</w:t>
      </w:r>
      <w:r w:rsidR="001A6DFC" w:rsidRPr="0085615A">
        <w:rPr>
          <w:rFonts w:ascii="Times New Roman" w:hAnsi="Times New Roman"/>
          <w:sz w:val="24"/>
          <w:szCs w:val="24"/>
        </w:rPr>
        <w:t xml:space="preserve"> </w:t>
      </w:r>
      <w:r w:rsidRPr="0085615A">
        <w:rPr>
          <w:rFonts w:ascii="Times New Roman" w:hAnsi="Times New Roman"/>
          <w:sz w:val="24"/>
          <w:szCs w:val="24"/>
        </w:rPr>
        <w:t>conduzidos pelo mediador, o paciente poderá não ser aderente à intervenção</w:t>
      </w:r>
      <w:r w:rsidR="002C6CF8" w:rsidRPr="0085615A">
        <w:rPr>
          <w:rFonts w:ascii="Times New Roman" w:hAnsi="Times New Roman"/>
          <w:sz w:val="24"/>
          <w:szCs w:val="24"/>
        </w:rPr>
        <w:t xml:space="preserve"> (MARCUSCHI, L.A., 2008).</w:t>
      </w:r>
      <w:r w:rsidR="000172B4" w:rsidRPr="0085615A">
        <w:rPr>
          <w:rFonts w:ascii="Times New Roman" w:eastAsia="Times New Roman" w:hAnsi="Times New Roman"/>
          <w:sz w:val="24"/>
          <w:szCs w:val="24"/>
          <w:lang w:eastAsia="pt-BR"/>
        </w:rPr>
        <w:t xml:space="preserve"> </w:t>
      </w:r>
    </w:p>
    <w:p w:rsidR="00A051DB" w:rsidRPr="0085615A" w:rsidRDefault="00A051DB" w:rsidP="006730EE">
      <w:pPr>
        <w:spacing w:after="0" w:line="480" w:lineRule="auto"/>
        <w:ind w:firstLine="709"/>
        <w:jc w:val="both"/>
        <w:rPr>
          <w:rFonts w:ascii="Times New Roman" w:hAnsi="Times New Roman"/>
          <w:sz w:val="24"/>
          <w:szCs w:val="24"/>
        </w:rPr>
      </w:pPr>
      <w:r w:rsidRPr="0085615A">
        <w:rPr>
          <w:rFonts w:ascii="Times New Roman" w:hAnsi="Times New Roman"/>
          <w:sz w:val="24"/>
          <w:szCs w:val="24"/>
        </w:rPr>
        <w:t xml:space="preserve">O item 4, A Definição da DRC, gera dúvidas quando se apresentam as palavras creatinina e </w:t>
      </w:r>
      <w:proofErr w:type="spellStart"/>
      <w:r w:rsidRPr="0085615A">
        <w:rPr>
          <w:rFonts w:ascii="Times New Roman" w:hAnsi="Times New Roman"/>
          <w:sz w:val="24"/>
          <w:szCs w:val="24"/>
        </w:rPr>
        <w:t>proteinúria</w:t>
      </w:r>
      <w:proofErr w:type="spellEnd"/>
      <w:r w:rsidRPr="0085615A">
        <w:rPr>
          <w:rFonts w:ascii="Times New Roman" w:hAnsi="Times New Roman"/>
          <w:sz w:val="24"/>
          <w:szCs w:val="24"/>
        </w:rPr>
        <w:t xml:space="preserve">. Acredita-se que devem ser utilizados os nomes adequados, desde que sejam devidamente esclarecidos. Usar termos como “hipertensão arterial” é imprescindível para a implementação do nível de LS do paciente, desde que o termo “pressão alta” seja a ele associado. Privar o usuário de conhecer os nomes adequados impede o </w:t>
      </w:r>
      <w:proofErr w:type="spellStart"/>
      <w:r w:rsidRPr="0085615A">
        <w:rPr>
          <w:rFonts w:ascii="Times New Roman" w:hAnsi="Times New Roman"/>
          <w:sz w:val="24"/>
          <w:szCs w:val="24"/>
        </w:rPr>
        <w:t>empoderamento</w:t>
      </w:r>
      <w:proofErr w:type="spellEnd"/>
      <w:r w:rsidRPr="0085615A">
        <w:rPr>
          <w:rFonts w:ascii="Times New Roman" w:hAnsi="Times New Roman"/>
          <w:sz w:val="24"/>
          <w:szCs w:val="24"/>
        </w:rPr>
        <w:t xml:space="preserve"> necessário para que este possa navegar sozinho no sistema de saúde, adquirindo independência, pois não se pode garantir que todos os profissionais de saúde tenham uma boa comunicação com seus pacientes.</w:t>
      </w:r>
    </w:p>
    <w:p w:rsidR="00A051DB" w:rsidRPr="0085615A" w:rsidRDefault="00A051DB" w:rsidP="006730EE">
      <w:pPr>
        <w:spacing w:after="0" w:line="480" w:lineRule="auto"/>
        <w:ind w:firstLine="709"/>
        <w:jc w:val="both"/>
        <w:rPr>
          <w:rFonts w:ascii="Times New Roman" w:hAnsi="Times New Roman"/>
          <w:sz w:val="24"/>
          <w:szCs w:val="24"/>
        </w:rPr>
      </w:pPr>
      <w:r w:rsidRPr="0085615A">
        <w:rPr>
          <w:rFonts w:ascii="Times New Roman" w:hAnsi="Times New Roman"/>
          <w:sz w:val="24"/>
          <w:szCs w:val="24"/>
        </w:rPr>
        <w:t>O item 5, Caminhos, mostra o processo de circulação do sangue no corpo humano.</w:t>
      </w:r>
    </w:p>
    <w:p w:rsidR="00A051DB" w:rsidRPr="0085615A" w:rsidRDefault="00A051DB" w:rsidP="006730EE">
      <w:pPr>
        <w:spacing w:after="0" w:line="480" w:lineRule="auto"/>
        <w:ind w:firstLine="709"/>
        <w:jc w:val="both"/>
        <w:rPr>
          <w:rFonts w:ascii="Times New Roman" w:hAnsi="Times New Roman"/>
          <w:sz w:val="24"/>
          <w:szCs w:val="24"/>
        </w:rPr>
      </w:pPr>
      <w:r w:rsidRPr="0085615A">
        <w:rPr>
          <w:rFonts w:ascii="Times New Roman" w:hAnsi="Times New Roman"/>
          <w:sz w:val="24"/>
          <w:szCs w:val="24"/>
        </w:rPr>
        <w:t>No item 6, Mitos e Verdades, os usuários são alertados quanto a crendices que podem maquiar a aquisição das informações corretas. Por ser um momento de interação, no qual os pacientes se sentem muito à vontade, atentar para não expressar críticas ou avaliações negativas referentes ao conhecimento prévio do grupo.</w:t>
      </w:r>
    </w:p>
    <w:p w:rsidR="00A051DB" w:rsidRPr="0085615A" w:rsidRDefault="00A051DB" w:rsidP="006730EE">
      <w:pPr>
        <w:spacing w:after="0" w:line="480" w:lineRule="auto"/>
        <w:ind w:firstLine="709"/>
        <w:jc w:val="both"/>
        <w:rPr>
          <w:rFonts w:ascii="Times New Roman" w:hAnsi="Times New Roman"/>
          <w:sz w:val="24"/>
          <w:szCs w:val="24"/>
        </w:rPr>
      </w:pPr>
      <w:r w:rsidRPr="0085615A">
        <w:rPr>
          <w:rFonts w:ascii="Times New Roman" w:hAnsi="Times New Roman"/>
          <w:sz w:val="24"/>
          <w:szCs w:val="24"/>
        </w:rPr>
        <w:t>O item 7, Sinais e Sintomas, deve ser conduzido de modo que o paciente esteja consciente de que a apresentação dos sintomas descritos não garante o diagnóstico da DRC, que só poderá ser feito pelo médico, mediante exames comprobatórios.</w:t>
      </w:r>
    </w:p>
    <w:p w:rsidR="00A051DB" w:rsidRPr="0085615A" w:rsidRDefault="00A051DB" w:rsidP="006730EE">
      <w:pPr>
        <w:pStyle w:val="Default"/>
        <w:spacing w:line="480" w:lineRule="auto"/>
        <w:ind w:firstLine="709"/>
        <w:jc w:val="both"/>
        <w:rPr>
          <w:rFonts w:ascii="Times New Roman" w:hAnsi="Times New Roman" w:cs="Times New Roman"/>
          <w:color w:val="auto"/>
        </w:rPr>
      </w:pPr>
      <w:r w:rsidRPr="0085615A">
        <w:rPr>
          <w:rFonts w:ascii="Times New Roman" w:hAnsi="Times New Roman" w:cs="Times New Roman"/>
          <w:color w:val="auto"/>
        </w:rPr>
        <w:t>Considerando-se que o sucesso do tratamento é obtido através da adesão e que a adesão é fortemente influenciada pela qualidade da comunicação entre profissionais de saúde e paciente, entende-se que uma boa informação é uma ferramenta eficaz para promover a adesão de usuários e familiares ao tratamento médico</w:t>
      </w:r>
      <w:r w:rsidR="00540C1D" w:rsidRPr="0085615A">
        <w:rPr>
          <w:rFonts w:ascii="Times New Roman" w:hAnsi="Times New Roman" w:cs="Times New Roman"/>
          <w:color w:val="auto"/>
        </w:rPr>
        <w:t xml:space="preserve"> (OLIVEIRA e GOMES, 2004)</w:t>
      </w:r>
      <w:r w:rsidRPr="0085615A">
        <w:rPr>
          <w:rFonts w:ascii="Times New Roman" w:hAnsi="Times New Roman" w:cs="Times New Roman"/>
          <w:color w:val="auto"/>
        </w:rPr>
        <w:t xml:space="preserve">. Portanto, faz-se necessário o uso de uma linguagem clara, livre de tecnicismos. O uso de analogias e exemplos permite o entendimento de situações desconhecidas, contudo </w:t>
      </w:r>
      <w:r w:rsidRPr="0085615A">
        <w:rPr>
          <w:rFonts w:ascii="Times New Roman" w:hAnsi="Times New Roman" w:cs="Times New Roman"/>
          <w:color w:val="auto"/>
        </w:rPr>
        <w:lastRenderedPageBreak/>
        <w:t>deve-se tomar extremo cuidado para não infantilizar a intervenção, subestimando a maturidade dos usuários.</w:t>
      </w:r>
    </w:p>
    <w:p w:rsidR="00A051DB" w:rsidRPr="0085615A" w:rsidRDefault="00A051DB" w:rsidP="006730EE">
      <w:pPr>
        <w:pStyle w:val="Default"/>
        <w:spacing w:line="480" w:lineRule="auto"/>
        <w:ind w:firstLine="709"/>
        <w:jc w:val="both"/>
        <w:rPr>
          <w:rFonts w:ascii="Times New Roman" w:hAnsi="Times New Roman" w:cs="Times New Roman"/>
          <w:color w:val="auto"/>
        </w:rPr>
      </w:pPr>
      <w:r w:rsidRPr="0085615A">
        <w:rPr>
          <w:rFonts w:ascii="Times New Roman" w:hAnsi="Times New Roman" w:cs="Times New Roman"/>
          <w:color w:val="auto"/>
        </w:rPr>
        <w:t>Outro problema remete à identificação</w:t>
      </w:r>
      <w:r w:rsidR="00CB6093" w:rsidRPr="0085615A">
        <w:rPr>
          <w:rFonts w:ascii="Times New Roman" w:hAnsi="Times New Roman" w:cs="Times New Roman"/>
          <w:color w:val="auto"/>
        </w:rPr>
        <w:t xml:space="preserve"> de usuários com LS inadequado. </w:t>
      </w:r>
      <w:r w:rsidRPr="0085615A">
        <w:rPr>
          <w:rFonts w:ascii="Times New Roman" w:hAnsi="Times New Roman" w:cs="Times New Roman"/>
          <w:color w:val="auto"/>
        </w:rPr>
        <w:t>Estudos atestam que, no âmbito da saúde, indivíduos apresentam considerável dificuldade na leitura dos textos típicos deste contexto situacional. Essa limitação, associada ao fato de os profissionais de saúde desconhecerem o grau de letramento de seus usuários, o que os faz utilizar uma linguagem extremamente especializada, favorece a ocorrência de desfechos clínicos negativos</w:t>
      </w:r>
      <w:r w:rsidR="00540C1D" w:rsidRPr="0085615A">
        <w:rPr>
          <w:rFonts w:ascii="Times New Roman" w:hAnsi="Times New Roman" w:cs="Times New Roman"/>
          <w:color w:val="auto"/>
        </w:rPr>
        <w:t xml:space="preserve"> (NATIONAL WORK GROUP ON LITERACY AND HEALTH, 1998)</w:t>
      </w:r>
      <w:r w:rsidRPr="0085615A">
        <w:rPr>
          <w:rFonts w:ascii="Times New Roman" w:hAnsi="Times New Roman" w:cs="Times New Roman"/>
          <w:color w:val="auto"/>
        </w:rPr>
        <w:t>. Neste sentido, nos</w:t>
      </w:r>
      <w:r w:rsidR="009A2068" w:rsidRPr="0085615A">
        <w:rPr>
          <w:rFonts w:ascii="Times New Roman" w:hAnsi="Times New Roman" w:cs="Times New Roman"/>
          <w:color w:val="auto"/>
        </w:rPr>
        <w:t xml:space="preserve"> Estados Unidos</w:t>
      </w:r>
      <w:r w:rsidRPr="0085615A">
        <w:rPr>
          <w:rFonts w:ascii="Times New Roman" w:hAnsi="Times New Roman" w:cs="Times New Roman"/>
          <w:color w:val="auto"/>
        </w:rPr>
        <w:t xml:space="preserve"> </w:t>
      </w:r>
      <w:r w:rsidR="009A2068" w:rsidRPr="0085615A">
        <w:rPr>
          <w:rFonts w:ascii="Times New Roman" w:hAnsi="Times New Roman" w:cs="Times New Roman"/>
          <w:color w:val="auto"/>
        </w:rPr>
        <w:t>(</w:t>
      </w:r>
      <w:r w:rsidRPr="0085615A">
        <w:rPr>
          <w:rFonts w:ascii="Times New Roman" w:hAnsi="Times New Roman" w:cs="Times New Roman"/>
          <w:color w:val="auto"/>
        </w:rPr>
        <w:t>EUA</w:t>
      </w:r>
      <w:r w:rsidR="009A2068" w:rsidRPr="0085615A">
        <w:rPr>
          <w:rFonts w:ascii="Times New Roman" w:hAnsi="Times New Roman" w:cs="Times New Roman"/>
          <w:color w:val="auto"/>
        </w:rPr>
        <w:t>)</w:t>
      </w:r>
      <w:r w:rsidRPr="0085615A">
        <w:rPr>
          <w:rFonts w:ascii="Times New Roman" w:hAnsi="Times New Roman" w:cs="Times New Roman"/>
          <w:color w:val="auto"/>
        </w:rPr>
        <w:t>, o Grupo de Trabalho Nacional sobre Letramento e Saúde</w:t>
      </w:r>
      <w:r w:rsidR="00540C1D" w:rsidRPr="0085615A">
        <w:rPr>
          <w:rFonts w:ascii="Times New Roman" w:hAnsi="Times New Roman" w:cs="Times New Roman"/>
          <w:color w:val="auto"/>
        </w:rPr>
        <w:t xml:space="preserve"> (PAASCHE-ORLOW et al, 2005)</w:t>
      </w:r>
      <w:r w:rsidRPr="0085615A">
        <w:rPr>
          <w:rFonts w:ascii="Times New Roman" w:hAnsi="Times New Roman" w:cs="Times New Roman"/>
          <w:color w:val="auto"/>
        </w:rPr>
        <w:t xml:space="preserve"> alertou sobre a inabilidade dos profissionais de saúde em reconhecer usuários com LS inadequado, devido ao desconhecimento do tema, e uma pesquisa mostrou que os médicos têm dificuldade em detectar níveis inadequados de LS em seus usuários</w:t>
      </w:r>
      <w:r w:rsidR="00540C1D" w:rsidRPr="0085615A">
        <w:rPr>
          <w:rFonts w:ascii="Times New Roman" w:hAnsi="Times New Roman" w:cs="Times New Roman"/>
          <w:color w:val="auto"/>
        </w:rPr>
        <w:t xml:space="preserve"> (NATIONAL WORK GROUP ON LITERACY AND HEALTH, 1998)</w:t>
      </w:r>
      <w:r w:rsidRPr="0085615A">
        <w:rPr>
          <w:rFonts w:ascii="Times New Roman" w:hAnsi="Times New Roman" w:cs="Times New Roman"/>
          <w:color w:val="auto"/>
        </w:rPr>
        <w:t xml:space="preserve">. </w:t>
      </w:r>
    </w:p>
    <w:p w:rsidR="00A051DB" w:rsidRPr="0085615A" w:rsidRDefault="00A051DB" w:rsidP="006730EE">
      <w:pPr>
        <w:pStyle w:val="Default"/>
        <w:spacing w:line="480" w:lineRule="auto"/>
        <w:ind w:firstLine="709"/>
        <w:jc w:val="both"/>
        <w:rPr>
          <w:rFonts w:ascii="Times New Roman" w:hAnsi="Times New Roman" w:cs="Times New Roman"/>
          <w:color w:val="auto"/>
        </w:rPr>
      </w:pPr>
      <w:r w:rsidRPr="0085615A">
        <w:rPr>
          <w:rFonts w:ascii="Times New Roman" w:hAnsi="Times New Roman" w:cs="Times New Roman"/>
          <w:color w:val="auto"/>
        </w:rPr>
        <w:t>Portanto, muitos advogam que o LS deva ser adequadamente avaliado para identificar os usuários com maior risco para desfechos clínicos inadequados</w:t>
      </w:r>
      <w:r w:rsidR="00540C1D" w:rsidRPr="0085615A">
        <w:rPr>
          <w:rFonts w:ascii="Times New Roman" w:hAnsi="Times New Roman" w:cs="Times New Roman"/>
          <w:color w:val="auto"/>
        </w:rPr>
        <w:t xml:space="preserve"> (PAASCHE-ORLOW et al, 2005)</w:t>
      </w:r>
      <w:r w:rsidRPr="0085615A">
        <w:rPr>
          <w:rFonts w:ascii="Times New Roman" w:hAnsi="Times New Roman" w:cs="Times New Roman"/>
          <w:color w:val="auto"/>
        </w:rPr>
        <w:t>. Considerando que o manejo bem</w:t>
      </w:r>
      <w:r w:rsidR="00B60F79" w:rsidRPr="0085615A">
        <w:rPr>
          <w:rFonts w:ascii="Times New Roman" w:hAnsi="Times New Roman" w:cs="Times New Roman"/>
          <w:color w:val="auto"/>
        </w:rPr>
        <w:t xml:space="preserve"> s</w:t>
      </w:r>
      <w:r w:rsidRPr="0085615A">
        <w:rPr>
          <w:rFonts w:ascii="Times New Roman" w:hAnsi="Times New Roman" w:cs="Times New Roman"/>
          <w:color w:val="auto"/>
        </w:rPr>
        <w:t xml:space="preserve">ucedido de muitas doenças agudas e crônicas é influenciado pelo entendimento das informações de saúde, oferecer suporte adicional aos indivíduos que possam apresentar dificuldade em entender estas informações, possivelmente, influenciará nos desfechos clínicos. </w:t>
      </w:r>
    </w:p>
    <w:p w:rsidR="00A051DB" w:rsidRPr="0085615A" w:rsidRDefault="00A051DB" w:rsidP="006730EE">
      <w:pPr>
        <w:pStyle w:val="Default"/>
        <w:spacing w:line="480" w:lineRule="auto"/>
        <w:ind w:firstLine="709"/>
        <w:jc w:val="both"/>
        <w:rPr>
          <w:rFonts w:ascii="Times New Roman" w:hAnsi="Times New Roman" w:cs="Times New Roman"/>
          <w:color w:val="auto"/>
        </w:rPr>
      </w:pPr>
      <w:r w:rsidRPr="0085615A">
        <w:rPr>
          <w:rFonts w:ascii="Times New Roman" w:hAnsi="Times New Roman" w:cs="Times New Roman"/>
          <w:color w:val="auto"/>
        </w:rPr>
        <w:t>Sendo assim, a utilização de um instrumento adequado para avaliar o LS, desenvolvido consoante a realidade brasileira, é de extremo valor para identificação do nível de LS e orientação adequada das intervenções.</w:t>
      </w:r>
    </w:p>
    <w:p w:rsidR="00A051DB" w:rsidRPr="0085615A" w:rsidRDefault="00A051DB" w:rsidP="006730EE">
      <w:pPr>
        <w:pStyle w:val="Default"/>
        <w:spacing w:line="480" w:lineRule="auto"/>
        <w:ind w:firstLine="709"/>
        <w:jc w:val="both"/>
        <w:rPr>
          <w:rFonts w:ascii="Times New Roman" w:hAnsi="Times New Roman" w:cs="Times New Roman"/>
          <w:color w:val="auto"/>
        </w:rPr>
      </w:pPr>
      <w:r w:rsidRPr="0085615A">
        <w:rPr>
          <w:rFonts w:ascii="Times New Roman" w:hAnsi="Times New Roman" w:cs="Times New Roman"/>
          <w:color w:val="auto"/>
        </w:rPr>
        <w:lastRenderedPageBreak/>
        <w:t>É importante destacar que o LS é um fenômeno contextualizado. Tanto é assim que o relatório sobre LS do Instituto de Medicina Americano não enquadra o LS inadequado como um problema do paciente, mas sim um desafio da assistência à saúde e dos profissionais de saúde pública</w:t>
      </w:r>
      <w:r w:rsidR="00540C1D" w:rsidRPr="0085615A">
        <w:rPr>
          <w:rFonts w:ascii="Times New Roman" w:hAnsi="Times New Roman" w:cs="Times New Roman"/>
          <w:color w:val="auto"/>
        </w:rPr>
        <w:t xml:space="preserve"> (KIRSCH et al, 2005)</w:t>
      </w:r>
      <w:r w:rsidRPr="0085615A">
        <w:rPr>
          <w:rFonts w:ascii="Times New Roman" w:hAnsi="Times New Roman" w:cs="Times New Roman"/>
          <w:color w:val="auto"/>
        </w:rPr>
        <w:t xml:space="preserve">. </w:t>
      </w:r>
    </w:p>
    <w:p w:rsidR="00A051DB" w:rsidRPr="0085615A" w:rsidRDefault="00A051DB" w:rsidP="006730EE">
      <w:pPr>
        <w:pStyle w:val="Default"/>
        <w:spacing w:line="480" w:lineRule="auto"/>
        <w:ind w:firstLine="709"/>
        <w:jc w:val="both"/>
        <w:rPr>
          <w:rFonts w:ascii="Times New Roman" w:hAnsi="Times New Roman" w:cs="Times New Roman"/>
          <w:color w:val="auto"/>
        </w:rPr>
      </w:pPr>
      <w:r w:rsidRPr="0085615A">
        <w:rPr>
          <w:rFonts w:ascii="Times New Roman" w:hAnsi="Times New Roman" w:cs="Times New Roman"/>
          <w:color w:val="auto"/>
        </w:rPr>
        <w:t xml:space="preserve">Assim sendo, no item 8, Fatores de Risco, são apresentadas as histórias dos personagens que dialogam com os usuários através da intervenção. Cada personagem assume um estereótipo de uma história clínica, com a qual os pacientes facilmente se identificam, tornando o conteúdo mais leve e mais divertido. </w:t>
      </w:r>
    </w:p>
    <w:p w:rsidR="00A051DB" w:rsidRPr="0085615A" w:rsidRDefault="00A051DB" w:rsidP="006730EE">
      <w:pPr>
        <w:pStyle w:val="Default"/>
        <w:spacing w:line="480" w:lineRule="auto"/>
        <w:ind w:firstLine="709"/>
        <w:jc w:val="both"/>
        <w:rPr>
          <w:rFonts w:ascii="Times New Roman" w:hAnsi="Times New Roman" w:cs="Times New Roman"/>
          <w:color w:val="auto"/>
        </w:rPr>
      </w:pPr>
      <w:r w:rsidRPr="0085615A">
        <w:rPr>
          <w:rFonts w:ascii="Times New Roman" w:hAnsi="Times New Roman" w:cs="Times New Roman"/>
          <w:color w:val="auto"/>
        </w:rPr>
        <w:t xml:space="preserve">Especificamente, o conceito de LS deveria incorporar, além das habilidades utilizadas pelo indivíduo quando da tomada de decisões, demandas contextuais enfrentadas por eles frente (1) a condição clínica específica; (2) as habilidades de comunicação do profissional de assistência à saúde; (3) as demandas complexas e concorrentes de vários textos sobre saúde e de saúde pública 8 disponíveis; (4) a estrutura e função de serviços clínicos e de saúde pública que assumem o LS como universalmente adequado e demandam </w:t>
      </w:r>
      <w:proofErr w:type="spellStart"/>
      <w:r w:rsidRPr="0085615A">
        <w:rPr>
          <w:rFonts w:ascii="Times New Roman" w:hAnsi="Times New Roman" w:cs="Times New Roman"/>
          <w:color w:val="auto"/>
        </w:rPr>
        <w:t>auto-representação</w:t>
      </w:r>
      <w:proofErr w:type="spellEnd"/>
      <w:r w:rsidRPr="0085615A">
        <w:rPr>
          <w:rFonts w:ascii="Times New Roman" w:hAnsi="Times New Roman" w:cs="Times New Roman"/>
          <w:color w:val="auto"/>
        </w:rPr>
        <w:t xml:space="preserve"> e vigilância e (5) a ênfase que a sociedade coloca no indivíduo mais do que em determinantes ecológicos de saúde</w:t>
      </w:r>
      <w:r w:rsidR="00540C1D" w:rsidRPr="0085615A">
        <w:rPr>
          <w:rFonts w:ascii="Times New Roman" w:hAnsi="Times New Roman" w:cs="Times New Roman"/>
          <w:color w:val="auto"/>
        </w:rPr>
        <w:t xml:space="preserve"> (PAASCHE-ORLOW, 2011)</w:t>
      </w:r>
      <w:r w:rsidRPr="0085615A">
        <w:rPr>
          <w:rFonts w:ascii="Times New Roman" w:hAnsi="Times New Roman" w:cs="Times New Roman"/>
          <w:color w:val="auto"/>
        </w:rPr>
        <w:t>.</w:t>
      </w:r>
    </w:p>
    <w:p w:rsidR="00A051DB" w:rsidRPr="0085615A" w:rsidRDefault="00A051DB" w:rsidP="006730EE">
      <w:pPr>
        <w:pStyle w:val="Default"/>
        <w:spacing w:line="480" w:lineRule="auto"/>
        <w:ind w:firstLine="709"/>
        <w:jc w:val="both"/>
        <w:rPr>
          <w:rFonts w:ascii="Times New Roman" w:hAnsi="Times New Roman" w:cs="Times New Roman"/>
          <w:color w:val="auto"/>
        </w:rPr>
      </w:pPr>
      <w:r w:rsidRPr="0085615A">
        <w:rPr>
          <w:rFonts w:ascii="Times New Roman" w:hAnsi="Times New Roman" w:cs="Times New Roman"/>
          <w:color w:val="auto"/>
        </w:rPr>
        <w:t xml:space="preserve">Devido a essas informações, foram criados os itens 9, Alimentação e 10, Atividades Físicas, a fim de que os usuários recebam as </w:t>
      </w:r>
      <w:r w:rsidR="00CB6093" w:rsidRPr="0085615A">
        <w:rPr>
          <w:rFonts w:ascii="Times New Roman" w:hAnsi="Times New Roman" w:cs="Times New Roman"/>
          <w:color w:val="auto"/>
        </w:rPr>
        <w:t>informações pertinentes ao auto</w:t>
      </w:r>
      <w:r w:rsidRPr="0085615A">
        <w:rPr>
          <w:rFonts w:ascii="Times New Roman" w:hAnsi="Times New Roman" w:cs="Times New Roman"/>
          <w:color w:val="auto"/>
        </w:rPr>
        <w:t>cuidado, trabalhando sempre a adesão como ferramenta de prevenção de piores desfechos clínicos.</w:t>
      </w:r>
    </w:p>
    <w:p w:rsidR="00A051DB" w:rsidRPr="0085615A" w:rsidRDefault="00A051DB" w:rsidP="006730EE">
      <w:pPr>
        <w:pStyle w:val="Default"/>
        <w:spacing w:line="480" w:lineRule="auto"/>
        <w:ind w:firstLine="709"/>
        <w:jc w:val="both"/>
        <w:rPr>
          <w:rFonts w:ascii="Times New Roman" w:hAnsi="Times New Roman" w:cs="Times New Roman"/>
          <w:color w:val="auto"/>
        </w:rPr>
      </w:pPr>
      <w:r w:rsidRPr="0085615A">
        <w:rPr>
          <w:rFonts w:ascii="Times New Roman" w:hAnsi="Times New Roman" w:cs="Times New Roman"/>
          <w:color w:val="auto"/>
        </w:rPr>
        <w:t xml:space="preserve">Deve-se frisar que LS não se refere apenas à comunicação através de materiais escritos, engloba também acesso ao sistema de saúde e aos serviços de prevenção, compreensão sobre o diagnóstico e tratamento a ser seguido, e o desenvolvimento da </w:t>
      </w:r>
      <w:r w:rsidRPr="0085615A">
        <w:rPr>
          <w:rFonts w:ascii="Times New Roman" w:hAnsi="Times New Roman" w:cs="Times New Roman"/>
          <w:color w:val="auto"/>
        </w:rPr>
        <w:lastRenderedPageBreak/>
        <w:t>capacidade de tomar decisões a partir de informações sobre saúde para melhorar o seu estado geral de saúde</w:t>
      </w:r>
      <w:r w:rsidR="00540C1D" w:rsidRPr="0085615A">
        <w:rPr>
          <w:rFonts w:ascii="Times New Roman" w:hAnsi="Times New Roman" w:cs="Times New Roman"/>
          <w:color w:val="auto"/>
        </w:rPr>
        <w:t xml:space="preserve"> (EVANS E STODDART, 2003)</w:t>
      </w:r>
      <w:r w:rsidRPr="0085615A">
        <w:rPr>
          <w:rFonts w:ascii="Times New Roman" w:hAnsi="Times New Roman" w:cs="Times New Roman"/>
          <w:color w:val="auto"/>
        </w:rPr>
        <w:t xml:space="preserve">. </w:t>
      </w:r>
    </w:p>
    <w:p w:rsidR="00A051DB" w:rsidRPr="0085615A" w:rsidRDefault="00A051DB" w:rsidP="006730EE">
      <w:pPr>
        <w:pStyle w:val="Default"/>
        <w:spacing w:line="480" w:lineRule="auto"/>
        <w:ind w:firstLine="709"/>
        <w:jc w:val="both"/>
        <w:rPr>
          <w:rFonts w:ascii="Times New Roman" w:hAnsi="Times New Roman" w:cs="Times New Roman"/>
          <w:color w:val="auto"/>
        </w:rPr>
      </w:pPr>
      <w:r w:rsidRPr="0085615A">
        <w:rPr>
          <w:rFonts w:ascii="Times New Roman" w:hAnsi="Times New Roman" w:cs="Times New Roman"/>
          <w:color w:val="auto"/>
        </w:rPr>
        <w:t>Por isso, aconselha-se a abordagem do Letramento político, no decorrer de toda a Ferramenta, instruindo o usuário sobre seus direitos e a melhor forma de reivindicá-los.</w:t>
      </w:r>
    </w:p>
    <w:p w:rsidR="00A051DB" w:rsidRPr="0085615A" w:rsidRDefault="00A051DB" w:rsidP="006730EE">
      <w:pPr>
        <w:pStyle w:val="Default"/>
        <w:spacing w:line="480" w:lineRule="auto"/>
        <w:ind w:firstLine="709"/>
        <w:jc w:val="both"/>
        <w:rPr>
          <w:rFonts w:ascii="Times New Roman" w:hAnsi="Times New Roman" w:cs="Times New Roman"/>
          <w:color w:val="auto"/>
        </w:rPr>
      </w:pPr>
      <w:r w:rsidRPr="0085615A">
        <w:rPr>
          <w:rFonts w:ascii="Times New Roman" w:hAnsi="Times New Roman" w:cs="Times New Roman"/>
          <w:color w:val="auto"/>
        </w:rPr>
        <w:t>Finalmente, o item 11, Tratamento, versa sobre Tratamento Conservador, Terapia Renal Substitutiva e Transplante, temas que, segundo nossa experiência com a aplicação da Ferramenta, não devem ser trabalhados por último, uma vez que causa desconforto e medo nos pacientes, ainda que seja abordado por meio de ilustrações, metáforas e analogias.</w:t>
      </w:r>
    </w:p>
    <w:p w:rsidR="00343CEF" w:rsidRPr="0085615A" w:rsidRDefault="00A051DB" w:rsidP="006730EE">
      <w:pPr>
        <w:pStyle w:val="Default"/>
        <w:spacing w:after="240" w:line="480" w:lineRule="auto"/>
        <w:ind w:firstLine="709"/>
        <w:jc w:val="both"/>
        <w:rPr>
          <w:rFonts w:ascii="Times New Roman" w:hAnsi="Times New Roman" w:cs="Times New Roman"/>
          <w:color w:val="auto"/>
        </w:rPr>
      </w:pPr>
      <w:r w:rsidRPr="0085615A">
        <w:rPr>
          <w:rFonts w:ascii="Times New Roman" w:hAnsi="Times New Roman" w:cs="Times New Roman"/>
          <w:color w:val="auto"/>
        </w:rPr>
        <w:t>O maior problema enfrentado na aplicação da Ferramenta de Intervenção sobre DRC é a aderência às intervenções. Como o paciente é recrutado em sala de espera e precisa se comprometer a comparecer às sessões, ainda que não tenha consulta marcada, muitos não comparecem em todos os módulos. Infelizmente, isso faz parte da cultura brasileira, muito diferente da realidade europ</w:t>
      </w:r>
      <w:r w:rsidR="002C6CF8" w:rsidRPr="0085615A">
        <w:rPr>
          <w:rFonts w:ascii="Times New Roman" w:hAnsi="Times New Roman" w:cs="Times New Roman"/>
          <w:color w:val="auto"/>
        </w:rPr>
        <w:t>e</w:t>
      </w:r>
      <w:r w:rsidRPr="0085615A">
        <w:rPr>
          <w:rFonts w:ascii="Times New Roman" w:hAnsi="Times New Roman" w:cs="Times New Roman"/>
          <w:color w:val="auto"/>
        </w:rPr>
        <w:t>ia, por exemplo. Aconselha-se, portanto, a intervenção em consultas coletivas ou salas de espera, pois nesse momento são reunidos um maior número de pacientes.</w:t>
      </w:r>
    </w:p>
    <w:p w:rsidR="00343CEF" w:rsidRPr="0085615A" w:rsidRDefault="00927006" w:rsidP="006730EE">
      <w:pPr>
        <w:pStyle w:val="Default"/>
        <w:numPr>
          <w:ilvl w:val="0"/>
          <w:numId w:val="1"/>
        </w:numPr>
        <w:spacing w:after="240" w:line="480" w:lineRule="auto"/>
        <w:jc w:val="both"/>
        <w:rPr>
          <w:rFonts w:ascii="Times New Roman" w:hAnsi="Times New Roman" w:cs="Times New Roman"/>
          <w:b/>
          <w:color w:val="auto"/>
        </w:rPr>
      </w:pPr>
      <w:r w:rsidRPr="0085615A">
        <w:rPr>
          <w:rFonts w:ascii="Times New Roman" w:hAnsi="Times New Roman" w:cs="Times New Roman"/>
          <w:b/>
          <w:color w:val="auto"/>
        </w:rPr>
        <w:t>CONCLUSÃO</w:t>
      </w:r>
    </w:p>
    <w:p w:rsidR="0095116F" w:rsidRPr="0085615A" w:rsidRDefault="0027177D" w:rsidP="006730EE">
      <w:pPr>
        <w:pStyle w:val="Default"/>
        <w:spacing w:line="480" w:lineRule="auto"/>
        <w:ind w:firstLine="708"/>
        <w:jc w:val="both"/>
        <w:rPr>
          <w:rFonts w:ascii="Times New Roman" w:hAnsi="Times New Roman" w:cs="Times New Roman"/>
          <w:color w:val="auto"/>
        </w:rPr>
      </w:pPr>
      <w:r w:rsidRPr="0085615A">
        <w:rPr>
          <w:rFonts w:ascii="Times New Roman" w:hAnsi="Times New Roman" w:cs="Times New Roman"/>
          <w:color w:val="auto"/>
        </w:rPr>
        <w:t>Embasados nas informações supracitadas, entende-se que</w:t>
      </w:r>
      <w:r w:rsidR="00796BE8" w:rsidRPr="0085615A">
        <w:rPr>
          <w:rFonts w:ascii="Times New Roman" w:hAnsi="Times New Roman" w:cs="Times New Roman"/>
          <w:color w:val="auto"/>
        </w:rPr>
        <w:t>,</w:t>
      </w:r>
      <w:r w:rsidRPr="0085615A">
        <w:rPr>
          <w:rFonts w:ascii="Times New Roman" w:hAnsi="Times New Roman" w:cs="Times New Roman"/>
          <w:color w:val="auto"/>
        </w:rPr>
        <w:t xml:space="preserve"> p</w:t>
      </w:r>
      <w:r w:rsidR="0095116F" w:rsidRPr="0085615A">
        <w:rPr>
          <w:rFonts w:ascii="Times New Roman" w:hAnsi="Times New Roman" w:cs="Times New Roman"/>
          <w:color w:val="auto"/>
        </w:rPr>
        <w:t>ara a diminuição ou reversão da progressão da DRC</w:t>
      </w:r>
      <w:r w:rsidR="00796BE8" w:rsidRPr="0085615A">
        <w:rPr>
          <w:rFonts w:ascii="Times New Roman" w:hAnsi="Times New Roman" w:cs="Times New Roman"/>
          <w:color w:val="auto"/>
        </w:rPr>
        <w:t>,</w:t>
      </w:r>
      <w:r w:rsidR="0095116F" w:rsidRPr="0085615A">
        <w:rPr>
          <w:rFonts w:ascii="Times New Roman" w:hAnsi="Times New Roman" w:cs="Times New Roman"/>
          <w:color w:val="auto"/>
        </w:rPr>
        <w:t xml:space="preserve"> são necessárias intervenções que irão impactar positivamente conforme a precocidade de sua aplicação; nesse contexto, o sucesso terapêutico da doença primária é de fundamental importância para a prevenção da falência funcional renal. </w:t>
      </w:r>
    </w:p>
    <w:p w:rsidR="00796BE8" w:rsidRPr="0085615A" w:rsidRDefault="00796BE8" w:rsidP="006730EE">
      <w:pPr>
        <w:pStyle w:val="Default"/>
        <w:spacing w:line="480" w:lineRule="auto"/>
        <w:ind w:firstLine="708"/>
        <w:jc w:val="both"/>
        <w:rPr>
          <w:rFonts w:ascii="Times New Roman" w:hAnsi="Times New Roman" w:cs="Times New Roman"/>
          <w:color w:val="auto"/>
        </w:rPr>
      </w:pPr>
      <w:r w:rsidRPr="0085615A">
        <w:rPr>
          <w:rFonts w:ascii="Times New Roman" w:hAnsi="Times New Roman" w:cs="Times New Roman"/>
          <w:color w:val="auto"/>
        </w:rPr>
        <w:lastRenderedPageBreak/>
        <w:t>Acredita-se que a</w:t>
      </w:r>
      <w:r w:rsidR="0027177D" w:rsidRPr="0085615A">
        <w:rPr>
          <w:rFonts w:ascii="Times New Roman" w:hAnsi="Times New Roman" w:cs="Times New Roman"/>
          <w:color w:val="auto"/>
        </w:rPr>
        <w:t xml:space="preserve"> Ferramenta</w:t>
      </w:r>
      <w:r w:rsidR="00D4054D" w:rsidRPr="0085615A">
        <w:rPr>
          <w:rFonts w:ascii="Times New Roman" w:hAnsi="Times New Roman" w:cs="Times New Roman"/>
          <w:color w:val="auto"/>
        </w:rPr>
        <w:t xml:space="preserve"> Didático-Pedagógica</w:t>
      </w:r>
      <w:r w:rsidR="0027177D" w:rsidRPr="0085615A">
        <w:rPr>
          <w:rFonts w:ascii="Times New Roman" w:hAnsi="Times New Roman" w:cs="Times New Roman"/>
          <w:color w:val="auto"/>
        </w:rPr>
        <w:t xml:space="preserve"> de Intervenção em DRC, caso aplicada segundo capacitação</w:t>
      </w:r>
      <w:r w:rsidRPr="0085615A">
        <w:rPr>
          <w:rFonts w:ascii="Times New Roman" w:hAnsi="Times New Roman" w:cs="Times New Roman"/>
          <w:color w:val="auto"/>
        </w:rPr>
        <w:t>,</w:t>
      </w:r>
      <w:r w:rsidR="0027177D" w:rsidRPr="0085615A">
        <w:rPr>
          <w:rFonts w:ascii="Times New Roman" w:hAnsi="Times New Roman" w:cs="Times New Roman"/>
          <w:color w:val="auto"/>
        </w:rPr>
        <w:t xml:space="preserve"> através do Manual do Mediador, </w:t>
      </w:r>
      <w:r w:rsidRPr="0085615A">
        <w:rPr>
          <w:rFonts w:ascii="Times New Roman" w:hAnsi="Times New Roman" w:cs="Times New Roman"/>
          <w:color w:val="auto"/>
        </w:rPr>
        <w:t xml:space="preserve">por compreender a aprendizagem de modo </w:t>
      </w:r>
      <w:r w:rsidR="0095116F" w:rsidRPr="0085615A">
        <w:rPr>
          <w:rFonts w:ascii="Times New Roman" w:hAnsi="Times New Roman" w:cs="Times New Roman"/>
          <w:color w:val="auto"/>
        </w:rPr>
        <w:t>multidisciplinar abrangendo, assim, uma visão holística do indiv</w:t>
      </w:r>
      <w:r w:rsidRPr="0085615A">
        <w:rPr>
          <w:rFonts w:ascii="Times New Roman" w:hAnsi="Times New Roman" w:cs="Times New Roman"/>
          <w:color w:val="auto"/>
        </w:rPr>
        <w:t>íduo neste processo de aquisição de saberes, promoverá o real aprendizado.</w:t>
      </w:r>
    </w:p>
    <w:p w:rsidR="0095116F" w:rsidRPr="0085615A" w:rsidRDefault="0095116F" w:rsidP="006730EE">
      <w:pPr>
        <w:pStyle w:val="Default"/>
        <w:spacing w:after="240" w:line="480" w:lineRule="auto"/>
        <w:ind w:firstLine="708"/>
        <w:jc w:val="both"/>
        <w:rPr>
          <w:rFonts w:ascii="Times New Roman" w:hAnsi="Times New Roman" w:cs="Times New Roman"/>
          <w:color w:val="auto"/>
        </w:rPr>
      </w:pPr>
      <w:r w:rsidRPr="0085615A">
        <w:rPr>
          <w:rFonts w:ascii="Times New Roman" w:hAnsi="Times New Roman" w:cs="Times New Roman"/>
          <w:color w:val="auto"/>
        </w:rPr>
        <w:t xml:space="preserve">Destaca-se o papel primordial do mediador que irá apenas interferir no momento de concluir a discussão e dirimir possíveis dúvidas que surjam no decorrer da intervenção. </w:t>
      </w:r>
    </w:p>
    <w:p w:rsidR="00E525F5" w:rsidRPr="0085615A" w:rsidRDefault="00E525F5" w:rsidP="006730EE">
      <w:pPr>
        <w:pStyle w:val="Default"/>
        <w:spacing w:after="240" w:line="480" w:lineRule="auto"/>
        <w:ind w:firstLine="708"/>
        <w:jc w:val="both"/>
        <w:rPr>
          <w:rFonts w:ascii="Times New Roman" w:hAnsi="Times New Roman" w:cs="Times New Roman"/>
          <w:color w:val="auto"/>
        </w:rPr>
      </w:pPr>
    </w:p>
    <w:p w:rsidR="009A2068" w:rsidRPr="0085615A" w:rsidRDefault="00EE4F88" w:rsidP="006730EE">
      <w:pPr>
        <w:spacing w:line="480" w:lineRule="auto"/>
        <w:jc w:val="both"/>
        <w:rPr>
          <w:rFonts w:ascii="Times New Roman" w:hAnsi="Times New Roman"/>
          <w:b/>
          <w:sz w:val="24"/>
          <w:szCs w:val="24"/>
        </w:rPr>
      </w:pPr>
      <w:r w:rsidRPr="0085615A">
        <w:rPr>
          <w:rFonts w:ascii="Times New Roman" w:hAnsi="Times New Roman"/>
          <w:b/>
          <w:sz w:val="24"/>
          <w:szCs w:val="24"/>
        </w:rPr>
        <w:t>FINANCIAMENTO</w:t>
      </w:r>
    </w:p>
    <w:p w:rsidR="009A2068" w:rsidRPr="0085615A" w:rsidRDefault="009A2068" w:rsidP="006730EE">
      <w:pPr>
        <w:spacing w:line="480" w:lineRule="auto"/>
        <w:jc w:val="both"/>
        <w:rPr>
          <w:rFonts w:ascii="Times New Roman" w:hAnsi="Times New Roman"/>
          <w:sz w:val="24"/>
          <w:szCs w:val="24"/>
          <w:shd w:val="clear" w:color="auto" w:fill="FFFFFF"/>
        </w:rPr>
      </w:pPr>
      <w:r w:rsidRPr="0085615A">
        <w:rPr>
          <w:rFonts w:ascii="Times New Roman" w:hAnsi="Times New Roman"/>
          <w:sz w:val="24"/>
          <w:szCs w:val="24"/>
          <w:shd w:val="clear" w:color="auto" w:fill="FFFFFF"/>
        </w:rPr>
        <w:t>FAPEMIG (Fundação de Amparo à Pesquisa do Estado de Minas Gerais)</w:t>
      </w:r>
      <w:r w:rsidR="0026223A" w:rsidRPr="0085615A">
        <w:rPr>
          <w:rFonts w:ascii="Times New Roman" w:hAnsi="Times New Roman"/>
          <w:sz w:val="24"/>
          <w:szCs w:val="24"/>
          <w:shd w:val="clear" w:color="auto" w:fill="FFFFFF"/>
        </w:rPr>
        <w:t xml:space="preserve"> pelo fornecimento de auxílio financeiro.</w:t>
      </w:r>
    </w:p>
    <w:p w:rsidR="00E525F5" w:rsidRPr="0085615A" w:rsidRDefault="00E525F5" w:rsidP="006730EE">
      <w:pPr>
        <w:spacing w:line="480" w:lineRule="auto"/>
        <w:jc w:val="both"/>
        <w:rPr>
          <w:rFonts w:ascii="Times New Roman" w:hAnsi="Times New Roman"/>
          <w:sz w:val="24"/>
          <w:szCs w:val="24"/>
          <w:shd w:val="clear" w:color="auto" w:fill="FFFFFF"/>
        </w:rPr>
      </w:pPr>
    </w:p>
    <w:p w:rsidR="006963EA" w:rsidRPr="0085615A" w:rsidRDefault="00494FAD" w:rsidP="006730EE">
      <w:pPr>
        <w:spacing w:line="480" w:lineRule="auto"/>
        <w:jc w:val="both"/>
        <w:rPr>
          <w:rFonts w:ascii="Times New Roman" w:hAnsi="Times New Roman"/>
          <w:b/>
          <w:sz w:val="24"/>
          <w:szCs w:val="24"/>
        </w:rPr>
      </w:pPr>
      <w:r w:rsidRPr="0085615A">
        <w:rPr>
          <w:rFonts w:ascii="Times New Roman" w:hAnsi="Times New Roman"/>
          <w:b/>
          <w:sz w:val="24"/>
          <w:szCs w:val="24"/>
        </w:rPr>
        <w:t>REFERÊNCIAS</w:t>
      </w:r>
    </w:p>
    <w:p w:rsidR="002C6CF8" w:rsidRPr="0085615A" w:rsidRDefault="002C6CF8" w:rsidP="006730EE">
      <w:pPr>
        <w:pStyle w:val="Default"/>
        <w:spacing w:after="240" w:line="480" w:lineRule="auto"/>
        <w:jc w:val="both"/>
        <w:rPr>
          <w:rFonts w:ascii="Times New Roman" w:hAnsi="Times New Roman" w:cs="Times New Roman"/>
          <w:color w:val="auto"/>
        </w:rPr>
      </w:pPr>
      <w:r w:rsidRPr="0085615A">
        <w:rPr>
          <w:rFonts w:ascii="Times New Roman" w:eastAsia="Times New Roman" w:hAnsi="Times New Roman"/>
          <w:color w:val="auto"/>
          <w:lang w:eastAsia="pt-BR"/>
        </w:rPr>
        <w:t xml:space="preserve">BAKHTIN, M. </w:t>
      </w:r>
      <w:r w:rsidRPr="0085615A">
        <w:rPr>
          <w:rFonts w:ascii="Times New Roman" w:eastAsia="Times New Roman" w:hAnsi="Times New Roman"/>
          <w:b/>
          <w:color w:val="auto"/>
          <w:lang w:eastAsia="pt-BR"/>
        </w:rPr>
        <w:t>Os gêneros do discurso.</w:t>
      </w:r>
      <w:r w:rsidRPr="0085615A">
        <w:rPr>
          <w:rFonts w:ascii="Times New Roman" w:eastAsia="Times New Roman" w:hAnsi="Times New Roman"/>
          <w:color w:val="auto"/>
          <w:lang w:eastAsia="pt-BR"/>
        </w:rPr>
        <w:t xml:space="preserve"> São Paulo: Editora Martins Fontes, 2003.</w:t>
      </w:r>
    </w:p>
    <w:p w:rsidR="002C6CF8" w:rsidRPr="0085615A" w:rsidRDefault="002C6CF8" w:rsidP="006730EE">
      <w:pPr>
        <w:pStyle w:val="Default"/>
        <w:spacing w:after="240" w:line="480" w:lineRule="auto"/>
        <w:jc w:val="both"/>
        <w:rPr>
          <w:rFonts w:ascii="Times New Roman" w:hAnsi="Times New Roman" w:cs="Times New Roman"/>
          <w:color w:val="auto"/>
        </w:rPr>
      </w:pPr>
      <w:r w:rsidRPr="0085615A">
        <w:rPr>
          <w:rFonts w:ascii="Times New Roman" w:hAnsi="Times New Roman" w:cs="Times New Roman"/>
          <w:color w:val="auto"/>
        </w:rPr>
        <w:t xml:space="preserve">BASTOS, M.G.; CARMO, W.B.; ABRITA, R.R.; ALMEIDA, E.C.; MAFRA, D.; COSTA, D.M.N.; GONÇALVES, J.A.; OLIVEIRA, L.A.; SANTOS, F.R.; PAULA, R.B. Doença renal crônica: problemas e soluções. </w:t>
      </w:r>
      <w:r w:rsidRPr="0085615A">
        <w:rPr>
          <w:rFonts w:ascii="Times New Roman" w:hAnsi="Times New Roman" w:cs="Times New Roman"/>
          <w:b/>
          <w:color w:val="auto"/>
        </w:rPr>
        <w:t xml:space="preserve">J </w:t>
      </w:r>
      <w:proofErr w:type="spellStart"/>
      <w:r w:rsidRPr="0085615A">
        <w:rPr>
          <w:rFonts w:ascii="Times New Roman" w:hAnsi="Times New Roman" w:cs="Times New Roman"/>
          <w:b/>
          <w:color w:val="auto"/>
        </w:rPr>
        <w:t>Bras</w:t>
      </w:r>
      <w:proofErr w:type="spellEnd"/>
      <w:r w:rsidRPr="0085615A">
        <w:rPr>
          <w:rFonts w:ascii="Times New Roman" w:hAnsi="Times New Roman" w:cs="Times New Roman"/>
          <w:b/>
          <w:color w:val="auto"/>
        </w:rPr>
        <w:t xml:space="preserve"> </w:t>
      </w:r>
      <w:proofErr w:type="spellStart"/>
      <w:r w:rsidRPr="0085615A">
        <w:rPr>
          <w:rFonts w:ascii="Times New Roman" w:hAnsi="Times New Roman" w:cs="Times New Roman"/>
          <w:b/>
          <w:color w:val="auto"/>
        </w:rPr>
        <w:t>Nefrol</w:t>
      </w:r>
      <w:proofErr w:type="spellEnd"/>
      <w:r w:rsidRPr="0085615A">
        <w:rPr>
          <w:rFonts w:ascii="Times New Roman" w:hAnsi="Times New Roman" w:cs="Times New Roman"/>
          <w:b/>
          <w:color w:val="auto"/>
        </w:rPr>
        <w:t>.</w:t>
      </w:r>
      <w:r w:rsidRPr="0085615A">
        <w:rPr>
          <w:rFonts w:ascii="Times New Roman" w:hAnsi="Times New Roman" w:cs="Times New Roman"/>
          <w:color w:val="auto"/>
        </w:rPr>
        <w:t xml:space="preserve">, v.26, n.4, p.202-215, 2004. </w:t>
      </w:r>
    </w:p>
    <w:p w:rsidR="002C6CF8" w:rsidRPr="0085615A" w:rsidRDefault="002C6CF8" w:rsidP="006730EE">
      <w:pPr>
        <w:pStyle w:val="Default"/>
        <w:spacing w:after="240" w:line="480" w:lineRule="auto"/>
        <w:jc w:val="both"/>
        <w:rPr>
          <w:rFonts w:ascii="Times New Roman" w:hAnsi="Times New Roman" w:cs="Times New Roman"/>
          <w:color w:val="auto"/>
          <w:lang w:val="en-US"/>
        </w:rPr>
      </w:pPr>
      <w:r w:rsidRPr="0085615A">
        <w:rPr>
          <w:rFonts w:ascii="Times New Roman" w:hAnsi="Times New Roman" w:cs="Times New Roman"/>
          <w:color w:val="auto"/>
        </w:rPr>
        <w:t xml:space="preserve">BASTOS, M.G.; KIRSZTAJN, G.M. Doença renal crônica: importância do diagnóstico precoce, encaminhamento imediato e abordagem interdisciplinar estruturada para melhora do desfecho em pacientes ainda não submetidos à diálise. </w:t>
      </w:r>
      <w:r w:rsidRPr="0085615A">
        <w:rPr>
          <w:rFonts w:ascii="Times New Roman" w:hAnsi="Times New Roman" w:cs="Times New Roman"/>
          <w:b/>
          <w:color w:val="auto"/>
          <w:lang w:val="en-US"/>
        </w:rPr>
        <w:t xml:space="preserve">J Bras </w:t>
      </w:r>
      <w:proofErr w:type="spellStart"/>
      <w:r w:rsidRPr="0085615A">
        <w:rPr>
          <w:rFonts w:ascii="Times New Roman" w:hAnsi="Times New Roman" w:cs="Times New Roman"/>
          <w:b/>
          <w:color w:val="auto"/>
          <w:lang w:val="en-US"/>
        </w:rPr>
        <w:t>Nefrol</w:t>
      </w:r>
      <w:proofErr w:type="spellEnd"/>
      <w:r w:rsidRPr="0085615A">
        <w:rPr>
          <w:rFonts w:ascii="Times New Roman" w:hAnsi="Times New Roman" w:cs="Times New Roman"/>
          <w:color w:val="auto"/>
          <w:lang w:val="en-US"/>
        </w:rPr>
        <w:t>., v. 33, p. 93-108, 2011.</w:t>
      </w:r>
    </w:p>
    <w:p w:rsidR="002C6CF8" w:rsidRPr="0085615A" w:rsidRDefault="002C6CF8" w:rsidP="006730EE">
      <w:pPr>
        <w:pStyle w:val="Default"/>
        <w:spacing w:after="240" w:line="480" w:lineRule="auto"/>
        <w:jc w:val="both"/>
        <w:rPr>
          <w:rFonts w:ascii="Times New Roman" w:hAnsi="Times New Roman" w:cs="Times New Roman"/>
          <w:color w:val="auto"/>
          <w:lang w:val="en-US"/>
        </w:rPr>
      </w:pPr>
      <w:r w:rsidRPr="0085615A">
        <w:rPr>
          <w:rFonts w:ascii="Times New Roman" w:hAnsi="Times New Roman" w:cs="Times New Roman"/>
          <w:color w:val="auto"/>
          <w:lang w:val="en-US"/>
        </w:rPr>
        <w:lastRenderedPageBreak/>
        <w:t xml:space="preserve">EVANS RG, STODDART GL. Consuming research, producing policy? </w:t>
      </w:r>
      <w:r w:rsidRPr="0085615A">
        <w:rPr>
          <w:rFonts w:ascii="Times New Roman" w:hAnsi="Times New Roman" w:cs="Times New Roman"/>
          <w:b/>
          <w:color w:val="auto"/>
          <w:lang w:val="en-US"/>
        </w:rPr>
        <w:t>Am J Public Health</w:t>
      </w:r>
      <w:r w:rsidRPr="0085615A">
        <w:rPr>
          <w:rFonts w:ascii="Times New Roman" w:hAnsi="Times New Roman" w:cs="Times New Roman"/>
          <w:color w:val="auto"/>
          <w:lang w:val="en-US"/>
        </w:rPr>
        <w:t xml:space="preserve">, v.93, n.3, p.371-79, 2003. </w:t>
      </w:r>
    </w:p>
    <w:p w:rsidR="002C6CF8" w:rsidRPr="0085615A" w:rsidRDefault="002C6CF8" w:rsidP="006730EE">
      <w:pPr>
        <w:spacing w:line="480" w:lineRule="auto"/>
        <w:jc w:val="both"/>
        <w:rPr>
          <w:rFonts w:ascii="Times New Roman" w:hAnsi="Times New Roman"/>
          <w:sz w:val="24"/>
          <w:szCs w:val="24"/>
        </w:rPr>
      </w:pPr>
      <w:r w:rsidRPr="0085615A">
        <w:rPr>
          <w:rFonts w:ascii="Times New Roman" w:hAnsi="Times New Roman"/>
          <w:sz w:val="24"/>
          <w:szCs w:val="24"/>
        </w:rPr>
        <w:t xml:space="preserve">FREIRE, P. </w:t>
      </w:r>
      <w:r w:rsidRPr="0085615A">
        <w:rPr>
          <w:rFonts w:ascii="Times New Roman" w:hAnsi="Times New Roman"/>
          <w:b/>
          <w:sz w:val="24"/>
          <w:szCs w:val="24"/>
        </w:rPr>
        <w:t>Educação como prática da liberdade</w:t>
      </w:r>
      <w:r w:rsidRPr="0085615A">
        <w:rPr>
          <w:rFonts w:ascii="Times New Roman" w:hAnsi="Times New Roman"/>
          <w:sz w:val="24"/>
          <w:szCs w:val="24"/>
        </w:rPr>
        <w:t>. 29ª. Ed. Rio de Janeiro: Paz e Terra; 2006.</w:t>
      </w:r>
    </w:p>
    <w:p w:rsidR="002C6CF8" w:rsidRPr="0085615A" w:rsidRDefault="002C6CF8" w:rsidP="006730EE">
      <w:pPr>
        <w:pStyle w:val="Default"/>
        <w:spacing w:after="240" w:line="480" w:lineRule="auto"/>
        <w:jc w:val="both"/>
        <w:rPr>
          <w:rFonts w:ascii="Times New Roman" w:hAnsi="Times New Roman" w:cs="Times New Roman"/>
          <w:color w:val="auto"/>
        </w:rPr>
      </w:pPr>
      <w:r w:rsidRPr="0085615A">
        <w:rPr>
          <w:rFonts w:ascii="Times New Roman" w:hAnsi="Times New Roman" w:cs="Times New Roman"/>
          <w:color w:val="auto"/>
          <w:lang w:val="en-US"/>
        </w:rPr>
        <w:t xml:space="preserve">KIRSCH, I.; JUNGEBLUT, A.; JNEKINS, L.; KOLSTAD, A. </w:t>
      </w:r>
      <w:r w:rsidRPr="0085615A">
        <w:rPr>
          <w:rFonts w:ascii="Times New Roman" w:hAnsi="Times New Roman" w:cs="Times New Roman"/>
          <w:b/>
          <w:color w:val="auto"/>
          <w:lang w:val="en-US"/>
        </w:rPr>
        <w:t>Adult Literacy in America: a first look at the findings of the national adult literacy survey</w:t>
      </w:r>
      <w:r w:rsidRPr="0085615A">
        <w:rPr>
          <w:rFonts w:ascii="Times New Roman" w:hAnsi="Times New Roman" w:cs="Times New Roman"/>
          <w:color w:val="auto"/>
          <w:lang w:val="en-US"/>
        </w:rPr>
        <w:t xml:space="preserve">. </w:t>
      </w:r>
      <w:r w:rsidRPr="0085615A">
        <w:rPr>
          <w:rFonts w:ascii="Times New Roman" w:hAnsi="Times New Roman" w:cs="Times New Roman"/>
          <w:color w:val="auto"/>
        </w:rPr>
        <w:t xml:space="preserve">Washington, DC: </w:t>
      </w:r>
      <w:proofErr w:type="spellStart"/>
      <w:r w:rsidRPr="0085615A">
        <w:rPr>
          <w:rFonts w:ascii="Times New Roman" w:hAnsi="Times New Roman" w:cs="Times New Roman"/>
          <w:color w:val="auto"/>
        </w:rPr>
        <w:t>National</w:t>
      </w:r>
      <w:proofErr w:type="spellEnd"/>
      <w:r w:rsidRPr="0085615A">
        <w:rPr>
          <w:rFonts w:ascii="Times New Roman" w:hAnsi="Times New Roman" w:cs="Times New Roman"/>
          <w:color w:val="auto"/>
        </w:rPr>
        <w:t xml:space="preserve"> Center </w:t>
      </w:r>
      <w:proofErr w:type="spellStart"/>
      <w:r w:rsidRPr="0085615A">
        <w:rPr>
          <w:rFonts w:ascii="Times New Roman" w:hAnsi="Times New Roman" w:cs="Times New Roman"/>
          <w:color w:val="auto"/>
        </w:rPr>
        <w:t>of</w:t>
      </w:r>
      <w:proofErr w:type="spellEnd"/>
      <w:r w:rsidRPr="0085615A">
        <w:rPr>
          <w:rFonts w:ascii="Times New Roman" w:hAnsi="Times New Roman" w:cs="Times New Roman"/>
          <w:color w:val="auto"/>
        </w:rPr>
        <w:t xml:space="preserve"> </w:t>
      </w:r>
      <w:proofErr w:type="spellStart"/>
      <w:r w:rsidRPr="0085615A">
        <w:rPr>
          <w:rFonts w:ascii="Times New Roman" w:hAnsi="Times New Roman" w:cs="Times New Roman"/>
          <w:color w:val="auto"/>
        </w:rPr>
        <w:t>Education</w:t>
      </w:r>
      <w:proofErr w:type="spellEnd"/>
      <w:r w:rsidRPr="0085615A">
        <w:rPr>
          <w:rFonts w:ascii="Times New Roman" w:hAnsi="Times New Roman" w:cs="Times New Roman"/>
          <w:color w:val="auto"/>
        </w:rPr>
        <w:t xml:space="preserve"> </w:t>
      </w:r>
      <w:proofErr w:type="spellStart"/>
      <w:r w:rsidRPr="0085615A">
        <w:rPr>
          <w:rFonts w:ascii="Times New Roman" w:hAnsi="Times New Roman" w:cs="Times New Roman"/>
          <w:color w:val="auto"/>
        </w:rPr>
        <w:t>Statistics</w:t>
      </w:r>
      <w:proofErr w:type="spellEnd"/>
      <w:r w:rsidRPr="0085615A">
        <w:rPr>
          <w:rFonts w:ascii="Times New Roman" w:hAnsi="Times New Roman" w:cs="Times New Roman"/>
          <w:color w:val="auto"/>
        </w:rPr>
        <w:t xml:space="preserve">; 1993. </w:t>
      </w:r>
    </w:p>
    <w:p w:rsidR="002C6CF8" w:rsidRPr="0085615A" w:rsidRDefault="002C6CF8" w:rsidP="00D967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right="-21"/>
        <w:jc w:val="both"/>
        <w:rPr>
          <w:rFonts w:ascii="Times New Roman" w:hAnsi="Times New Roman"/>
          <w:sz w:val="24"/>
          <w:szCs w:val="24"/>
        </w:rPr>
      </w:pPr>
      <w:r w:rsidRPr="0085615A">
        <w:rPr>
          <w:rFonts w:ascii="Times New Roman" w:eastAsia="Times New Roman" w:hAnsi="Times New Roman"/>
          <w:sz w:val="24"/>
          <w:szCs w:val="24"/>
          <w:lang w:eastAsia="pt-BR"/>
        </w:rPr>
        <w:t xml:space="preserve">KOCH, I.G.V. </w:t>
      </w:r>
      <w:r w:rsidRPr="0085615A">
        <w:rPr>
          <w:rFonts w:ascii="Times New Roman" w:eastAsia="Times New Roman" w:hAnsi="Times New Roman"/>
          <w:b/>
          <w:sz w:val="24"/>
          <w:szCs w:val="24"/>
          <w:lang w:eastAsia="pt-BR"/>
        </w:rPr>
        <w:t>Desvendando os segredos do Texto</w:t>
      </w:r>
      <w:r w:rsidRPr="0085615A">
        <w:rPr>
          <w:rFonts w:ascii="Times New Roman" w:eastAsia="Times New Roman" w:hAnsi="Times New Roman"/>
          <w:sz w:val="24"/>
          <w:szCs w:val="24"/>
          <w:lang w:eastAsia="pt-BR"/>
        </w:rPr>
        <w:t>. São Paulo: Editora Cortez; 2003.</w:t>
      </w:r>
    </w:p>
    <w:p w:rsidR="002C6CF8" w:rsidRPr="0085615A" w:rsidRDefault="002C6CF8" w:rsidP="006730EE">
      <w:pPr>
        <w:pStyle w:val="Default"/>
        <w:spacing w:after="240" w:line="480" w:lineRule="auto"/>
        <w:jc w:val="both"/>
        <w:rPr>
          <w:rFonts w:ascii="Times New Roman" w:hAnsi="Times New Roman" w:cs="Times New Roman"/>
          <w:color w:val="auto"/>
        </w:rPr>
      </w:pPr>
      <w:r w:rsidRPr="0085615A">
        <w:rPr>
          <w:rFonts w:ascii="Times New Roman" w:hAnsi="Times New Roman" w:cs="Times New Roman"/>
          <w:color w:val="auto"/>
        </w:rPr>
        <w:t xml:space="preserve">LIMA, S.M.L. Utilização de diretrizes clínicas e resultados na atenção básica à hipertensão arterial. </w:t>
      </w:r>
      <w:proofErr w:type="spellStart"/>
      <w:r w:rsidRPr="0085615A">
        <w:rPr>
          <w:rFonts w:ascii="Times New Roman" w:hAnsi="Times New Roman" w:cs="Times New Roman"/>
          <w:b/>
          <w:color w:val="auto"/>
        </w:rPr>
        <w:t>Cad</w:t>
      </w:r>
      <w:proofErr w:type="spellEnd"/>
      <w:r w:rsidRPr="0085615A">
        <w:rPr>
          <w:rFonts w:ascii="Times New Roman" w:hAnsi="Times New Roman" w:cs="Times New Roman"/>
          <w:b/>
          <w:color w:val="auto"/>
        </w:rPr>
        <w:t xml:space="preserve"> Saúde Pública.</w:t>
      </w:r>
      <w:r w:rsidRPr="0085615A">
        <w:rPr>
          <w:rFonts w:ascii="Times New Roman" w:hAnsi="Times New Roman" w:cs="Times New Roman"/>
          <w:color w:val="auto"/>
        </w:rPr>
        <w:t xml:space="preserve"> (Rio de Janeiro). v.25, n.9, 2009. </w:t>
      </w:r>
    </w:p>
    <w:p w:rsidR="002C6CF8" w:rsidRPr="0085615A" w:rsidRDefault="002C6CF8" w:rsidP="002C6CF8">
      <w:pPr>
        <w:spacing w:line="480" w:lineRule="auto"/>
        <w:jc w:val="both"/>
        <w:rPr>
          <w:rFonts w:ascii="Times New Roman" w:hAnsi="Times New Roman"/>
          <w:sz w:val="24"/>
          <w:szCs w:val="24"/>
        </w:rPr>
      </w:pPr>
      <w:r w:rsidRPr="0085615A">
        <w:rPr>
          <w:rFonts w:ascii="Times New Roman" w:eastAsia="Times New Roman" w:hAnsi="Times New Roman"/>
          <w:sz w:val="24"/>
          <w:szCs w:val="24"/>
          <w:lang w:eastAsia="pt-BR"/>
        </w:rPr>
        <w:t xml:space="preserve">MARCUSCHI, L.A. </w:t>
      </w:r>
      <w:r w:rsidRPr="0085615A">
        <w:rPr>
          <w:rFonts w:ascii="Times New Roman" w:eastAsia="Times New Roman" w:hAnsi="Times New Roman"/>
          <w:b/>
          <w:sz w:val="24"/>
          <w:szCs w:val="24"/>
          <w:lang w:eastAsia="pt-BR"/>
        </w:rPr>
        <w:t>Processos de Produção Textual.</w:t>
      </w:r>
      <w:r w:rsidRPr="0085615A">
        <w:rPr>
          <w:rFonts w:ascii="Times New Roman" w:eastAsia="Times New Roman" w:hAnsi="Times New Roman"/>
          <w:sz w:val="24"/>
          <w:szCs w:val="24"/>
          <w:lang w:eastAsia="pt-BR"/>
        </w:rPr>
        <w:t xml:space="preserve"> Análise de Gêneros e Compreensão. Editora Parábola Editorial. 2008</w:t>
      </w:r>
      <w:r w:rsidRPr="0085615A">
        <w:rPr>
          <w:rFonts w:ascii="Times New Roman" w:hAnsi="Times New Roman"/>
          <w:sz w:val="24"/>
          <w:szCs w:val="24"/>
        </w:rPr>
        <w:t>.</w:t>
      </w:r>
    </w:p>
    <w:p w:rsidR="002C6CF8" w:rsidRPr="0085615A" w:rsidRDefault="002C6CF8" w:rsidP="006730EE">
      <w:pPr>
        <w:shd w:val="clear" w:color="auto" w:fill="FFFFFF"/>
        <w:spacing w:line="480" w:lineRule="auto"/>
        <w:jc w:val="both"/>
        <w:textAlignment w:val="baseline"/>
        <w:outlineLvl w:val="0"/>
        <w:rPr>
          <w:rFonts w:ascii="Times New Roman" w:hAnsi="Times New Roman"/>
          <w:sz w:val="24"/>
          <w:szCs w:val="24"/>
          <w:lang w:val="en-US"/>
        </w:rPr>
      </w:pPr>
      <w:r w:rsidRPr="0085615A">
        <w:rPr>
          <w:rFonts w:ascii="Times New Roman" w:hAnsi="Times New Roman"/>
          <w:sz w:val="24"/>
          <w:szCs w:val="24"/>
        </w:rPr>
        <w:t xml:space="preserve">MÜLLER, M. </w:t>
      </w:r>
      <w:r w:rsidRPr="0085615A">
        <w:rPr>
          <w:rFonts w:ascii="Times New Roman" w:hAnsi="Times New Roman"/>
          <w:b/>
          <w:sz w:val="24"/>
          <w:szCs w:val="24"/>
        </w:rPr>
        <w:t xml:space="preserve">Comunicação em saúde: binômio assistente e assistido. </w:t>
      </w:r>
      <w:r w:rsidRPr="0085615A">
        <w:rPr>
          <w:rFonts w:ascii="Times New Roman" w:hAnsi="Times New Roman"/>
          <w:sz w:val="24"/>
          <w:szCs w:val="24"/>
        </w:rPr>
        <w:t xml:space="preserve">Psicologia IESB, América do Norte, 1, </w:t>
      </w:r>
      <w:proofErr w:type="spellStart"/>
      <w:r w:rsidRPr="0085615A">
        <w:rPr>
          <w:rFonts w:ascii="Times New Roman" w:hAnsi="Times New Roman"/>
          <w:sz w:val="24"/>
          <w:szCs w:val="24"/>
        </w:rPr>
        <w:t>aug</w:t>
      </w:r>
      <w:proofErr w:type="spellEnd"/>
      <w:r w:rsidRPr="0085615A">
        <w:rPr>
          <w:rFonts w:ascii="Times New Roman" w:hAnsi="Times New Roman"/>
          <w:sz w:val="24"/>
          <w:szCs w:val="24"/>
        </w:rPr>
        <w:t xml:space="preserve">. 2010. Disponível em: http://php.iesb.br/ojs/index.php/psicologiaiesb/article/view/11/12. </w:t>
      </w:r>
      <w:proofErr w:type="spellStart"/>
      <w:r w:rsidRPr="0085615A">
        <w:rPr>
          <w:rFonts w:ascii="Times New Roman" w:hAnsi="Times New Roman"/>
          <w:sz w:val="24"/>
          <w:szCs w:val="24"/>
          <w:lang w:val="en-US"/>
        </w:rPr>
        <w:t>Acesso</w:t>
      </w:r>
      <w:proofErr w:type="spellEnd"/>
      <w:r w:rsidRPr="0085615A">
        <w:rPr>
          <w:rFonts w:ascii="Times New Roman" w:hAnsi="Times New Roman"/>
          <w:sz w:val="24"/>
          <w:szCs w:val="24"/>
          <w:lang w:val="en-US"/>
        </w:rPr>
        <w:t xml:space="preserve"> </w:t>
      </w:r>
      <w:proofErr w:type="spellStart"/>
      <w:r w:rsidRPr="0085615A">
        <w:rPr>
          <w:rFonts w:ascii="Times New Roman" w:hAnsi="Times New Roman"/>
          <w:sz w:val="24"/>
          <w:szCs w:val="24"/>
          <w:lang w:val="en-US"/>
        </w:rPr>
        <w:t>em</w:t>
      </w:r>
      <w:proofErr w:type="spellEnd"/>
      <w:r w:rsidRPr="0085615A">
        <w:rPr>
          <w:rFonts w:ascii="Times New Roman" w:hAnsi="Times New Roman"/>
          <w:sz w:val="24"/>
          <w:szCs w:val="24"/>
          <w:lang w:val="en-US"/>
        </w:rPr>
        <w:t>: 01 Ago. 2018.</w:t>
      </w:r>
    </w:p>
    <w:p w:rsidR="002C6CF8" w:rsidRPr="0085615A" w:rsidRDefault="002C6CF8" w:rsidP="006730EE">
      <w:pPr>
        <w:shd w:val="clear" w:color="auto" w:fill="FFFFFF"/>
        <w:spacing w:line="480" w:lineRule="auto"/>
        <w:jc w:val="both"/>
        <w:textAlignment w:val="baseline"/>
        <w:outlineLvl w:val="0"/>
        <w:rPr>
          <w:rFonts w:ascii="Times New Roman" w:hAnsi="Times New Roman"/>
          <w:sz w:val="24"/>
          <w:szCs w:val="24"/>
        </w:rPr>
      </w:pPr>
      <w:r w:rsidRPr="0085615A">
        <w:rPr>
          <w:rFonts w:ascii="Times New Roman" w:hAnsi="Times New Roman"/>
          <w:sz w:val="24"/>
          <w:szCs w:val="24"/>
          <w:lang w:val="en-US"/>
        </w:rPr>
        <w:t xml:space="preserve">NATIONAL WORK GROUP ON LITERACY AND HEALTH. Communicating with patients who have limited literacy skills: Report of the National Work Group on Literacy and Health. </w:t>
      </w:r>
      <w:r w:rsidRPr="0085615A">
        <w:rPr>
          <w:rFonts w:ascii="Times New Roman" w:hAnsi="Times New Roman"/>
          <w:b/>
          <w:sz w:val="24"/>
          <w:szCs w:val="24"/>
        </w:rPr>
        <w:t xml:space="preserve">J </w:t>
      </w:r>
      <w:proofErr w:type="spellStart"/>
      <w:r w:rsidRPr="0085615A">
        <w:rPr>
          <w:rFonts w:ascii="Times New Roman" w:hAnsi="Times New Roman"/>
          <w:b/>
          <w:sz w:val="24"/>
          <w:szCs w:val="24"/>
        </w:rPr>
        <w:t>Fam</w:t>
      </w:r>
      <w:proofErr w:type="spellEnd"/>
      <w:r w:rsidRPr="0085615A">
        <w:rPr>
          <w:rFonts w:ascii="Times New Roman" w:hAnsi="Times New Roman"/>
          <w:b/>
          <w:sz w:val="24"/>
          <w:szCs w:val="24"/>
        </w:rPr>
        <w:t xml:space="preserve"> </w:t>
      </w:r>
      <w:proofErr w:type="spellStart"/>
      <w:r w:rsidRPr="0085615A">
        <w:rPr>
          <w:rFonts w:ascii="Times New Roman" w:hAnsi="Times New Roman"/>
          <w:b/>
          <w:sz w:val="24"/>
          <w:szCs w:val="24"/>
        </w:rPr>
        <w:t>Pract</w:t>
      </w:r>
      <w:proofErr w:type="spellEnd"/>
      <w:r w:rsidRPr="0085615A">
        <w:rPr>
          <w:rFonts w:ascii="Times New Roman" w:hAnsi="Times New Roman"/>
          <w:sz w:val="24"/>
          <w:szCs w:val="24"/>
        </w:rPr>
        <w:t>., v.46, p.168–76, 1998.</w:t>
      </w:r>
    </w:p>
    <w:p w:rsidR="002C6CF8" w:rsidRPr="0085615A" w:rsidRDefault="002C6CF8" w:rsidP="006730EE">
      <w:pPr>
        <w:shd w:val="clear" w:color="auto" w:fill="FFFFFF"/>
        <w:spacing w:line="480" w:lineRule="auto"/>
        <w:jc w:val="both"/>
        <w:textAlignment w:val="baseline"/>
        <w:outlineLvl w:val="0"/>
        <w:rPr>
          <w:rFonts w:ascii="Times New Roman" w:hAnsi="Times New Roman"/>
          <w:sz w:val="24"/>
          <w:szCs w:val="24"/>
          <w:lang w:val="en-US"/>
        </w:rPr>
      </w:pPr>
      <w:r w:rsidRPr="0085615A">
        <w:rPr>
          <w:rFonts w:ascii="Times New Roman" w:hAnsi="Times New Roman"/>
          <w:sz w:val="24"/>
          <w:szCs w:val="24"/>
        </w:rPr>
        <w:lastRenderedPageBreak/>
        <w:t xml:space="preserve">OLIVEIRA, V.Z.; GOMES, W.B. Comunicação médico-paciente e adesão ao tratamento em adolescentes portadores de doenças orgânicas crônicas. </w:t>
      </w:r>
      <w:proofErr w:type="spellStart"/>
      <w:r w:rsidRPr="0085615A">
        <w:rPr>
          <w:rFonts w:ascii="Times New Roman" w:hAnsi="Times New Roman"/>
          <w:b/>
          <w:sz w:val="24"/>
          <w:szCs w:val="24"/>
          <w:lang w:val="en-US"/>
        </w:rPr>
        <w:t>Estud</w:t>
      </w:r>
      <w:proofErr w:type="spellEnd"/>
      <w:r w:rsidRPr="0085615A">
        <w:rPr>
          <w:rFonts w:ascii="Times New Roman" w:hAnsi="Times New Roman"/>
          <w:b/>
          <w:sz w:val="24"/>
          <w:szCs w:val="24"/>
          <w:lang w:val="en-US"/>
        </w:rPr>
        <w:t xml:space="preserve">. </w:t>
      </w:r>
      <w:proofErr w:type="spellStart"/>
      <w:r w:rsidRPr="0085615A">
        <w:rPr>
          <w:rFonts w:ascii="Times New Roman" w:hAnsi="Times New Roman"/>
          <w:b/>
          <w:sz w:val="24"/>
          <w:szCs w:val="24"/>
          <w:lang w:val="en-US"/>
        </w:rPr>
        <w:t>psicol</w:t>
      </w:r>
      <w:proofErr w:type="spellEnd"/>
      <w:r w:rsidRPr="0085615A">
        <w:rPr>
          <w:rFonts w:ascii="Times New Roman" w:hAnsi="Times New Roman"/>
          <w:sz w:val="24"/>
          <w:szCs w:val="24"/>
          <w:lang w:val="en-US"/>
        </w:rPr>
        <w:t>. (Natal), Natal, v.9, n.3, p.459-469, 2004.</w:t>
      </w:r>
    </w:p>
    <w:p w:rsidR="002C6CF8" w:rsidRPr="0085615A" w:rsidRDefault="002C6CF8" w:rsidP="006730EE">
      <w:pPr>
        <w:pStyle w:val="Default"/>
        <w:spacing w:after="240" w:line="480" w:lineRule="auto"/>
        <w:jc w:val="both"/>
        <w:rPr>
          <w:rFonts w:ascii="Times New Roman" w:hAnsi="Times New Roman" w:cs="Times New Roman"/>
          <w:color w:val="auto"/>
          <w:lang w:val="en-US"/>
        </w:rPr>
      </w:pPr>
      <w:r w:rsidRPr="0085615A">
        <w:rPr>
          <w:rFonts w:ascii="Times New Roman" w:hAnsi="Times New Roman" w:cs="Times New Roman"/>
          <w:color w:val="auto"/>
          <w:lang w:val="en-US"/>
        </w:rPr>
        <w:t xml:space="preserve">PAASCHE-ORLOW M. Caring for Patients With Limited Health Literacy: A 76-Year-Old Man With Multiple Medical Problems. </w:t>
      </w:r>
      <w:r w:rsidRPr="0085615A">
        <w:rPr>
          <w:rFonts w:ascii="Times New Roman" w:hAnsi="Times New Roman" w:cs="Times New Roman"/>
          <w:b/>
          <w:color w:val="auto"/>
          <w:lang w:val="en-US"/>
        </w:rPr>
        <w:t>JAMA</w:t>
      </w:r>
      <w:r w:rsidRPr="0085615A">
        <w:rPr>
          <w:rFonts w:ascii="Times New Roman" w:hAnsi="Times New Roman" w:cs="Times New Roman"/>
          <w:color w:val="auto"/>
          <w:lang w:val="en-US"/>
        </w:rPr>
        <w:t xml:space="preserve">, v.306, p.1122-9, 2011. </w:t>
      </w:r>
    </w:p>
    <w:p w:rsidR="002C6CF8" w:rsidRPr="0085615A" w:rsidRDefault="002C6CF8" w:rsidP="006730EE">
      <w:pPr>
        <w:shd w:val="clear" w:color="auto" w:fill="FFFFFF"/>
        <w:spacing w:line="480" w:lineRule="auto"/>
        <w:jc w:val="both"/>
        <w:textAlignment w:val="baseline"/>
        <w:outlineLvl w:val="0"/>
        <w:rPr>
          <w:rFonts w:ascii="Times New Roman" w:hAnsi="Times New Roman"/>
          <w:sz w:val="24"/>
          <w:szCs w:val="24"/>
        </w:rPr>
      </w:pPr>
      <w:r w:rsidRPr="0085615A">
        <w:rPr>
          <w:rFonts w:ascii="Times New Roman" w:hAnsi="Times New Roman"/>
          <w:sz w:val="24"/>
          <w:szCs w:val="24"/>
          <w:lang w:val="en-US"/>
        </w:rPr>
        <w:t xml:space="preserve">PAASCHE-ORLOW, M.K.; PARKER, R.M.; GAZMARARIAN, J.A.; NIELSEN-BOHLMAN, L.T.; RUDD, R.R. The prevalence of limited health literacy. </w:t>
      </w:r>
      <w:r w:rsidRPr="0085615A">
        <w:rPr>
          <w:rFonts w:ascii="Times New Roman" w:hAnsi="Times New Roman"/>
          <w:b/>
          <w:sz w:val="24"/>
          <w:szCs w:val="24"/>
        </w:rPr>
        <w:t xml:space="preserve">J </w:t>
      </w:r>
      <w:proofErr w:type="spellStart"/>
      <w:r w:rsidRPr="0085615A">
        <w:rPr>
          <w:rFonts w:ascii="Times New Roman" w:hAnsi="Times New Roman"/>
          <w:b/>
          <w:sz w:val="24"/>
          <w:szCs w:val="24"/>
        </w:rPr>
        <w:t>Gen</w:t>
      </w:r>
      <w:proofErr w:type="spellEnd"/>
      <w:r w:rsidRPr="0085615A">
        <w:rPr>
          <w:rFonts w:ascii="Times New Roman" w:hAnsi="Times New Roman"/>
          <w:b/>
          <w:sz w:val="24"/>
          <w:szCs w:val="24"/>
        </w:rPr>
        <w:t xml:space="preserve"> </w:t>
      </w:r>
      <w:proofErr w:type="spellStart"/>
      <w:r w:rsidRPr="0085615A">
        <w:rPr>
          <w:rFonts w:ascii="Times New Roman" w:hAnsi="Times New Roman"/>
          <w:b/>
          <w:sz w:val="24"/>
          <w:szCs w:val="24"/>
        </w:rPr>
        <w:t>Intern</w:t>
      </w:r>
      <w:proofErr w:type="spellEnd"/>
      <w:r w:rsidRPr="0085615A">
        <w:rPr>
          <w:rFonts w:ascii="Times New Roman" w:hAnsi="Times New Roman"/>
          <w:b/>
          <w:sz w:val="24"/>
          <w:szCs w:val="24"/>
        </w:rPr>
        <w:t xml:space="preserve"> Med.</w:t>
      </w:r>
      <w:r w:rsidRPr="0085615A">
        <w:rPr>
          <w:rFonts w:ascii="Times New Roman" w:hAnsi="Times New Roman"/>
          <w:sz w:val="24"/>
          <w:szCs w:val="24"/>
        </w:rPr>
        <w:t>, v.20, p.175–84, 2005.</w:t>
      </w:r>
    </w:p>
    <w:p w:rsidR="002C6CF8" w:rsidRPr="0085615A" w:rsidRDefault="002C6CF8" w:rsidP="006730EE">
      <w:pPr>
        <w:pStyle w:val="Default"/>
        <w:spacing w:after="240" w:line="480" w:lineRule="auto"/>
        <w:jc w:val="both"/>
        <w:rPr>
          <w:rFonts w:ascii="Times New Roman" w:hAnsi="Times New Roman" w:cs="Times New Roman"/>
          <w:color w:val="auto"/>
        </w:rPr>
      </w:pPr>
      <w:r w:rsidRPr="0085615A">
        <w:rPr>
          <w:rFonts w:ascii="Times New Roman" w:hAnsi="Times New Roman" w:cs="Times New Roman"/>
          <w:color w:val="auto"/>
        </w:rPr>
        <w:t xml:space="preserve">PACHECO, G.S.; SANTOS, I.; BREGMAN, R. Características de Clientes com Doença Renal Crônica: Evidência para o ensino do Autocuidado. </w:t>
      </w:r>
      <w:proofErr w:type="spellStart"/>
      <w:r w:rsidRPr="0085615A">
        <w:rPr>
          <w:rFonts w:ascii="Times New Roman" w:hAnsi="Times New Roman" w:cs="Times New Roman"/>
          <w:b/>
          <w:color w:val="auto"/>
        </w:rPr>
        <w:t>Rev</w:t>
      </w:r>
      <w:proofErr w:type="spellEnd"/>
      <w:r w:rsidRPr="0085615A">
        <w:rPr>
          <w:rFonts w:ascii="Times New Roman" w:hAnsi="Times New Roman" w:cs="Times New Roman"/>
          <w:b/>
          <w:color w:val="auto"/>
        </w:rPr>
        <w:t xml:space="preserve"> </w:t>
      </w:r>
      <w:proofErr w:type="spellStart"/>
      <w:r w:rsidRPr="0085615A">
        <w:rPr>
          <w:rFonts w:ascii="Times New Roman" w:hAnsi="Times New Roman" w:cs="Times New Roman"/>
          <w:b/>
          <w:color w:val="auto"/>
        </w:rPr>
        <w:t>Enferm</w:t>
      </w:r>
      <w:proofErr w:type="spellEnd"/>
      <w:r w:rsidRPr="0085615A">
        <w:rPr>
          <w:rFonts w:ascii="Times New Roman" w:hAnsi="Times New Roman" w:cs="Times New Roman"/>
          <w:b/>
          <w:color w:val="auto"/>
        </w:rPr>
        <w:t xml:space="preserve"> UERJ</w:t>
      </w:r>
      <w:r w:rsidRPr="0085615A">
        <w:rPr>
          <w:rFonts w:ascii="Times New Roman" w:hAnsi="Times New Roman" w:cs="Times New Roman"/>
          <w:color w:val="auto"/>
        </w:rPr>
        <w:t>. (Rio de Janeiro), v.14, n.3, p.434-35, 2006.</w:t>
      </w:r>
    </w:p>
    <w:p w:rsidR="002C6CF8" w:rsidRPr="0085615A" w:rsidRDefault="002C6CF8" w:rsidP="006730EE">
      <w:pPr>
        <w:pStyle w:val="Default"/>
        <w:spacing w:after="240" w:line="480" w:lineRule="auto"/>
        <w:jc w:val="both"/>
        <w:rPr>
          <w:rFonts w:ascii="Times New Roman" w:hAnsi="Times New Roman" w:cs="Times New Roman"/>
          <w:color w:val="auto"/>
          <w:lang w:val="en-US"/>
        </w:rPr>
      </w:pPr>
      <w:r w:rsidRPr="0085615A">
        <w:rPr>
          <w:rFonts w:ascii="Times New Roman" w:hAnsi="Times New Roman" w:cs="Times New Roman"/>
          <w:color w:val="auto"/>
        </w:rPr>
        <w:t xml:space="preserve">SESSO, R.C.; LOPES, A.A.; THOMÉ, F.S.; LUGON, J.R.; SANTOS, D.R. Relatório do censo brasileiro de diálise 2010. </w:t>
      </w:r>
      <w:r w:rsidRPr="0085615A">
        <w:rPr>
          <w:rFonts w:ascii="Times New Roman" w:hAnsi="Times New Roman" w:cs="Times New Roman"/>
          <w:b/>
          <w:color w:val="auto"/>
          <w:lang w:val="en-US"/>
        </w:rPr>
        <w:t xml:space="preserve">J. Bras. </w:t>
      </w:r>
      <w:proofErr w:type="spellStart"/>
      <w:r w:rsidRPr="0085615A">
        <w:rPr>
          <w:rFonts w:ascii="Times New Roman" w:hAnsi="Times New Roman" w:cs="Times New Roman"/>
          <w:b/>
          <w:color w:val="auto"/>
          <w:lang w:val="en-US"/>
        </w:rPr>
        <w:t>Nefrol</w:t>
      </w:r>
      <w:proofErr w:type="spellEnd"/>
      <w:r w:rsidRPr="0085615A">
        <w:rPr>
          <w:rFonts w:ascii="Times New Roman" w:hAnsi="Times New Roman" w:cs="Times New Roman"/>
          <w:b/>
          <w:color w:val="auto"/>
          <w:lang w:val="en-US"/>
        </w:rPr>
        <w:t>.</w:t>
      </w:r>
      <w:r w:rsidRPr="0085615A">
        <w:rPr>
          <w:rFonts w:ascii="Times New Roman" w:hAnsi="Times New Roman" w:cs="Times New Roman"/>
          <w:color w:val="auto"/>
          <w:lang w:val="en-US"/>
        </w:rPr>
        <w:t xml:space="preserve">, v.33, n.4, p.442-447, 2011. </w:t>
      </w:r>
    </w:p>
    <w:p w:rsidR="002C6CF8" w:rsidRPr="0085615A" w:rsidRDefault="002C6CF8" w:rsidP="006730EE">
      <w:pPr>
        <w:shd w:val="clear" w:color="auto" w:fill="FFFFFF"/>
        <w:spacing w:line="480" w:lineRule="auto"/>
        <w:jc w:val="both"/>
        <w:textAlignment w:val="baseline"/>
        <w:outlineLvl w:val="0"/>
        <w:rPr>
          <w:rFonts w:ascii="Times New Roman" w:eastAsia="Times New Roman" w:hAnsi="Times New Roman"/>
          <w:bCs/>
          <w:kern w:val="36"/>
          <w:sz w:val="24"/>
          <w:szCs w:val="24"/>
          <w:lang w:eastAsia="pt-BR"/>
        </w:rPr>
      </w:pPr>
      <w:r w:rsidRPr="0085615A">
        <w:rPr>
          <w:rFonts w:ascii="Times New Roman" w:eastAsia="Times New Roman" w:hAnsi="Times New Roman"/>
          <w:bCs/>
          <w:kern w:val="36"/>
          <w:sz w:val="24"/>
          <w:szCs w:val="24"/>
          <w:lang w:val="en-US" w:eastAsia="pt-BR"/>
        </w:rPr>
        <w:t xml:space="preserve">SORENSEN, K.; BROUKE, S.V.D.; FULLAM, J.; DOYLE, G.; PELIKAN, J.; SLONSKA, Z. et al. Health literacy and public health: A systematic review and integration of definitions and models. </w:t>
      </w:r>
      <w:r w:rsidRPr="0085615A">
        <w:rPr>
          <w:rFonts w:ascii="Times New Roman" w:eastAsia="Times New Roman" w:hAnsi="Times New Roman"/>
          <w:b/>
          <w:iCs/>
          <w:sz w:val="24"/>
          <w:szCs w:val="24"/>
          <w:lang w:eastAsia="pt-BR"/>
        </w:rPr>
        <w:t xml:space="preserve">BMC </w:t>
      </w:r>
      <w:proofErr w:type="spellStart"/>
      <w:r w:rsidRPr="0085615A">
        <w:rPr>
          <w:rFonts w:ascii="Times New Roman" w:eastAsia="Times New Roman" w:hAnsi="Times New Roman"/>
          <w:b/>
          <w:iCs/>
          <w:sz w:val="24"/>
          <w:szCs w:val="24"/>
          <w:lang w:eastAsia="pt-BR"/>
        </w:rPr>
        <w:t>Public</w:t>
      </w:r>
      <w:proofErr w:type="spellEnd"/>
      <w:r w:rsidRPr="0085615A">
        <w:rPr>
          <w:rFonts w:ascii="Times New Roman" w:eastAsia="Times New Roman" w:hAnsi="Times New Roman"/>
          <w:b/>
          <w:iCs/>
          <w:sz w:val="24"/>
          <w:szCs w:val="24"/>
          <w:lang w:eastAsia="pt-BR"/>
        </w:rPr>
        <w:t xml:space="preserve"> Health</w:t>
      </w:r>
      <w:r w:rsidRPr="0085615A">
        <w:rPr>
          <w:rFonts w:ascii="Times New Roman" w:eastAsia="Times New Roman" w:hAnsi="Times New Roman"/>
          <w:iCs/>
          <w:sz w:val="24"/>
          <w:szCs w:val="24"/>
          <w:lang w:eastAsia="pt-BR"/>
        </w:rPr>
        <w:t>, v.12, n.80, p.12-80, 2002.</w:t>
      </w:r>
    </w:p>
    <w:p w:rsidR="002C6CF8" w:rsidRPr="0085615A" w:rsidRDefault="002C6CF8" w:rsidP="006730EE">
      <w:pPr>
        <w:spacing w:line="480" w:lineRule="auto"/>
        <w:jc w:val="both"/>
        <w:rPr>
          <w:rFonts w:ascii="Times New Roman" w:hAnsi="Times New Roman"/>
          <w:sz w:val="24"/>
          <w:szCs w:val="24"/>
          <w:lang w:val="en-US"/>
        </w:rPr>
      </w:pPr>
      <w:r w:rsidRPr="0085615A">
        <w:rPr>
          <w:rFonts w:ascii="Times New Roman" w:hAnsi="Times New Roman"/>
          <w:sz w:val="24"/>
          <w:szCs w:val="24"/>
        </w:rPr>
        <w:t xml:space="preserve">TORRES, H.C. Avaliação estratégia de educação em grupo e individual no programa educativo em diabetes. </w:t>
      </w:r>
      <w:r w:rsidRPr="0085615A">
        <w:rPr>
          <w:rFonts w:ascii="Times New Roman" w:hAnsi="Times New Roman"/>
          <w:b/>
          <w:sz w:val="24"/>
          <w:szCs w:val="24"/>
          <w:lang w:val="en-US"/>
        </w:rPr>
        <w:t xml:space="preserve">Rev </w:t>
      </w:r>
      <w:proofErr w:type="spellStart"/>
      <w:r w:rsidRPr="0085615A">
        <w:rPr>
          <w:rFonts w:ascii="Times New Roman" w:hAnsi="Times New Roman"/>
          <w:b/>
          <w:sz w:val="24"/>
          <w:szCs w:val="24"/>
          <w:lang w:val="en-US"/>
        </w:rPr>
        <w:t>Saúde</w:t>
      </w:r>
      <w:proofErr w:type="spellEnd"/>
      <w:r w:rsidRPr="0085615A">
        <w:rPr>
          <w:rFonts w:ascii="Times New Roman" w:hAnsi="Times New Roman"/>
          <w:b/>
          <w:sz w:val="24"/>
          <w:szCs w:val="24"/>
          <w:lang w:val="en-US"/>
        </w:rPr>
        <w:t xml:space="preserve"> </w:t>
      </w:r>
      <w:proofErr w:type="spellStart"/>
      <w:r w:rsidRPr="0085615A">
        <w:rPr>
          <w:rFonts w:ascii="Times New Roman" w:hAnsi="Times New Roman"/>
          <w:b/>
          <w:sz w:val="24"/>
          <w:szCs w:val="24"/>
          <w:lang w:val="en-US"/>
        </w:rPr>
        <w:t>Pública</w:t>
      </w:r>
      <w:proofErr w:type="spellEnd"/>
      <w:r w:rsidRPr="0085615A">
        <w:rPr>
          <w:rFonts w:ascii="Times New Roman" w:hAnsi="Times New Roman"/>
          <w:sz w:val="24"/>
          <w:szCs w:val="24"/>
          <w:lang w:val="en-US"/>
        </w:rPr>
        <w:t>, v.43, p.291-8, 2009.</w:t>
      </w:r>
    </w:p>
    <w:p w:rsidR="002C6CF8" w:rsidRPr="0085615A" w:rsidRDefault="002C6CF8" w:rsidP="006730EE">
      <w:pPr>
        <w:pStyle w:val="Default"/>
        <w:spacing w:after="240" w:line="480" w:lineRule="auto"/>
        <w:jc w:val="both"/>
        <w:rPr>
          <w:rFonts w:ascii="Times New Roman" w:hAnsi="Times New Roman" w:cs="Times New Roman"/>
          <w:color w:val="auto"/>
          <w:lang w:val="en-US"/>
        </w:rPr>
      </w:pPr>
      <w:r w:rsidRPr="0085615A">
        <w:rPr>
          <w:rFonts w:ascii="Times New Roman" w:hAnsi="Times New Roman" w:cs="Times New Roman"/>
          <w:color w:val="auto"/>
          <w:lang w:val="en-US"/>
        </w:rPr>
        <w:t xml:space="preserve">WRIGHT, J.A.; WALLSTON, K.A.; ELASY, T.A.; IKIZLER, A.; CAVANAUGH, K.L. Development and Results of a Kidney Disease Knowledge Survey Given to Patients With CKD. </w:t>
      </w:r>
      <w:r w:rsidRPr="0085615A">
        <w:rPr>
          <w:rFonts w:ascii="Times New Roman" w:hAnsi="Times New Roman" w:cs="Times New Roman"/>
          <w:b/>
          <w:color w:val="auto"/>
          <w:lang w:val="en-US"/>
        </w:rPr>
        <w:t>Am J Kidney Dis.</w:t>
      </w:r>
      <w:r w:rsidRPr="0085615A">
        <w:rPr>
          <w:rFonts w:ascii="Times New Roman" w:hAnsi="Times New Roman" w:cs="Times New Roman"/>
          <w:color w:val="auto"/>
          <w:lang w:val="en-US"/>
        </w:rPr>
        <w:t xml:space="preserve">, v. 57, p. 387-95, 2011. </w:t>
      </w:r>
    </w:p>
    <w:sectPr w:rsidR="002C6CF8" w:rsidRPr="0085615A" w:rsidSect="006730EE">
      <w:headerReference w:type="even" r:id="rId17"/>
      <w:headerReference w:type="default" r:id="rId18"/>
      <w:footerReference w:type="even" r:id="rId19"/>
      <w:footerReference w:type="default" r:id="rId20"/>
      <w:headerReference w:type="first" r:id="rId21"/>
      <w:footerReference w:type="first" r:id="rId22"/>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6131" w:rsidRDefault="00B56131" w:rsidP="00D964DF">
      <w:pPr>
        <w:spacing w:after="0" w:line="240" w:lineRule="auto"/>
      </w:pPr>
      <w:r>
        <w:separator/>
      </w:r>
    </w:p>
  </w:endnote>
  <w:endnote w:type="continuationSeparator" w:id="0">
    <w:p w:rsidR="00B56131" w:rsidRDefault="00B56131" w:rsidP="00D96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992" w:rsidRDefault="0077399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6D7B" w:rsidRDefault="00166D7B">
    <w:pPr>
      <w:pStyle w:val="Rodap"/>
      <w:jc w:val="right"/>
    </w:pPr>
    <w:r>
      <w:fldChar w:fldCharType="begin"/>
    </w:r>
    <w:r>
      <w:instrText>PAGE   \* MERGEFORMAT</w:instrText>
    </w:r>
    <w:r>
      <w:fldChar w:fldCharType="separate"/>
    </w:r>
    <w:r w:rsidR="00081EAD">
      <w:rPr>
        <w:noProof/>
      </w:rPr>
      <w:t>1</w:t>
    </w:r>
    <w:r>
      <w:fldChar w:fldCharType="end"/>
    </w:r>
  </w:p>
  <w:p w:rsidR="00D964DF" w:rsidRDefault="00D964DF">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992" w:rsidRDefault="0077399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6131" w:rsidRDefault="00B56131" w:rsidP="00D964DF">
      <w:pPr>
        <w:spacing w:after="0" w:line="240" w:lineRule="auto"/>
      </w:pPr>
      <w:r>
        <w:separator/>
      </w:r>
    </w:p>
  </w:footnote>
  <w:footnote w:type="continuationSeparator" w:id="0">
    <w:p w:rsidR="00B56131" w:rsidRDefault="00B56131" w:rsidP="00D964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992" w:rsidRDefault="0077399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992" w:rsidRDefault="00773992">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992" w:rsidRDefault="0077399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31996"/>
    <w:multiLevelType w:val="hybridMultilevel"/>
    <w:tmpl w:val="A2DA2914"/>
    <w:lvl w:ilvl="0" w:tplc="04160001">
      <w:start w:val="1"/>
      <w:numFmt w:val="bullet"/>
      <w:lvlText w:val=""/>
      <w:lvlJc w:val="left"/>
      <w:pPr>
        <w:ind w:left="78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 w15:restartNumberingAfterBreak="0">
    <w:nsid w:val="09C212B5"/>
    <w:multiLevelType w:val="hybridMultilevel"/>
    <w:tmpl w:val="DFD2FC20"/>
    <w:lvl w:ilvl="0" w:tplc="909898DC">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 w15:restartNumberingAfterBreak="0">
    <w:nsid w:val="09D42E76"/>
    <w:multiLevelType w:val="hybridMultilevel"/>
    <w:tmpl w:val="AFEEC75A"/>
    <w:lvl w:ilvl="0" w:tplc="D6EA570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F531414"/>
    <w:multiLevelType w:val="hybridMultilevel"/>
    <w:tmpl w:val="80584984"/>
    <w:lvl w:ilvl="0" w:tplc="AC12B9DA">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1E63EA3"/>
    <w:multiLevelType w:val="hybridMultilevel"/>
    <w:tmpl w:val="4EE89332"/>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5" w15:restartNumberingAfterBreak="0">
    <w:nsid w:val="44361A62"/>
    <w:multiLevelType w:val="hybridMultilevel"/>
    <w:tmpl w:val="5650BE60"/>
    <w:lvl w:ilvl="0" w:tplc="BBFA16EA">
      <w:start w:val="1"/>
      <w:numFmt w:val="decimal"/>
      <w:lvlText w:val="%1-"/>
      <w:lvlJc w:val="left"/>
      <w:pPr>
        <w:ind w:left="1069"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6" w15:restartNumberingAfterBreak="0">
    <w:nsid w:val="48496EFC"/>
    <w:multiLevelType w:val="hybridMultilevel"/>
    <w:tmpl w:val="48565F4A"/>
    <w:lvl w:ilvl="0" w:tplc="04160001">
      <w:start w:val="1"/>
      <w:numFmt w:val="bullet"/>
      <w:lvlText w:val=""/>
      <w:lvlJc w:val="left"/>
      <w:pPr>
        <w:ind w:left="1429"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7" w15:restartNumberingAfterBreak="0">
    <w:nsid w:val="54837B44"/>
    <w:multiLevelType w:val="hybridMultilevel"/>
    <w:tmpl w:val="7E8E6ECA"/>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8" w15:restartNumberingAfterBreak="0">
    <w:nsid w:val="588F3714"/>
    <w:multiLevelType w:val="hybridMultilevel"/>
    <w:tmpl w:val="8534A9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80788D"/>
    <w:multiLevelType w:val="hybridMultilevel"/>
    <w:tmpl w:val="0B6EC0E8"/>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0" w15:restartNumberingAfterBreak="0">
    <w:nsid w:val="5BE36207"/>
    <w:multiLevelType w:val="hybridMultilevel"/>
    <w:tmpl w:val="3FEE1316"/>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num w:numId="1">
    <w:abstractNumId w:val="2"/>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0"/>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37F"/>
    <w:rsid w:val="0000407B"/>
    <w:rsid w:val="00005FA4"/>
    <w:rsid w:val="000061B5"/>
    <w:rsid w:val="000172B4"/>
    <w:rsid w:val="00081EAD"/>
    <w:rsid w:val="000D7186"/>
    <w:rsid w:val="000E1AC7"/>
    <w:rsid w:val="00114F30"/>
    <w:rsid w:val="0015369B"/>
    <w:rsid w:val="0015738D"/>
    <w:rsid w:val="00166D7B"/>
    <w:rsid w:val="00170C91"/>
    <w:rsid w:val="00186AAC"/>
    <w:rsid w:val="001A6DFC"/>
    <w:rsid w:val="001D7C89"/>
    <w:rsid w:val="001E45C7"/>
    <w:rsid w:val="001F4F27"/>
    <w:rsid w:val="001F6986"/>
    <w:rsid w:val="0020154C"/>
    <w:rsid w:val="00204214"/>
    <w:rsid w:val="00210EFC"/>
    <w:rsid w:val="002149B2"/>
    <w:rsid w:val="002308D5"/>
    <w:rsid w:val="0024690C"/>
    <w:rsid w:val="0026223A"/>
    <w:rsid w:val="0027177D"/>
    <w:rsid w:val="00274217"/>
    <w:rsid w:val="002A61D1"/>
    <w:rsid w:val="002B18D0"/>
    <w:rsid w:val="002C6CF8"/>
    <w:rsid w:val="0033349A"/>
    <w:rsid w:val="00343CEF"/>
    <w:rsid w:val="00366227"/>
    <w:rsid w:val="0038650C"/>
    <w:rsid w:val="003A03F2"/>
    <w:rsid w:val="003B2229"/>
    <w:rsid w:val="003B6604"/>
    <w:rsid w:val="00406174"/>
    <w:rsid w:val="00412FF2"/>
    <w:rsid w:val="00427FF6"/>
    <w:rsid w:val="0043587D"/>
    <w:rsid w:val="00441219"/>
    <w:rsid w:val="004477B7"/>
    <w:rsid w:val="00461AEE"/>
    <w:rsid w:val="004628E0"/>
    <w:rsid w:val="004848FD"/>
    <w:rsid w:val="00494FAD"/>
    <w:rsid w:val="004A58CF"/>
    <w:rsid w:val="004B757A"/>
    <w:rsid w:val="004D649E"/>
    <w:rsid w:val="00501957"/>
    <w:rsid w:val="00505207"/>
    <w:rsid w:val="005250B3"/>
    <w:rsid w:val="00530A94"/>
    <w:rsid w:val="00540C1D"/>
    <w:rsid w:val="00563363"/>
    <w:rsid w:val="0057094D"/>
    <w:rsid w:val="00584218"/>
    <w:rsid w:val="005B231B"/>
    <w:rsid w:val="005B654C"/>
    <w:rsid w:val="005C56B0"/>
    <w:rsid w:val="005C6572"/>
    <w:rsid w:val="005F5CF7"/>
    <w:rsid w:val="0061200A"/>
    <w:rsid w:val="00612FCA"/>
    <w:rsid w:val="00634001"/>
    <w:rsid w:val="006535D9"/>
    <w:rsid w:val="00662252"/>
    <w:rsid w:val="00671549"/>
    <w:rsid w:val="006730EE"/>
    <w:rsid w:val="00676443"/>
    <w:rsid w:val="00683A8C"/>
    <w:rsid w:val="006963EA"/>
    <w:rsid w:val="006F5556"/>
    <w:rsid w:val="0070097F"/>
    <w:rsid w:val="007328AE"/>
    <w:rsid w:val="0074012F"/>
    <w:rsid w:val="00744E1C"/>
    <w:rsid w:val="007511FD"/>
    <w:rsid w:val="007726CF"/>
    <w:rsid w:val="00773992"/>
    <w:rsid w:val="00796BE8"/>
    <w:rsid w:val="00797498"/>
    <w:rsid w:val="00797D99"/>
    <w:rsid w:val="007C772A"/>
    <w:rsid w:val="007F0E38"/>
    <w:rsid w:val="00805627"/>
    <w:rsid w:val="00825DF2"/>
    <w:rsid w:val="00832991"/>
    <w:rsid w:val="00836CEB"/>
    <w:rsid w:val="008468D4"/>
    <w:rsid w:val="0085615A"/>
    <w:rsid w:val="00882710"/>
    <w:rsid w:val="00887604"/>
    <w:rsid w:val="008C62D2"/>
    <w:rsid w:val="008E68B9"/>
    <w:rsid w:val="00920CC1"/>
    <w:rsid w:val="00927006"/>
    <w:rsid w:val="00927A88"/>
    <w:rsid w:val="0094519D"/>
    <w:rsid w:val="0095116F"/>
    <w:rsid w:val="009515E0"/>
    <w:rsid w:val="00951897"/>
    <w:rsid w:val="00970F1E"/>
    <w:rsid w:val="00984F3F"/>
    <w:rsid w:val="00992C2D"/>
    <w:rsid w:val="009A2068"/>
    <w:rsid w:val="009B5CE7"/>
    <w:rsid w:val="009C6DF5"/>
    <w:rsid w:val="009E5BAC"/>
    <w:rsid w:val="00A03928"/>
    <w:rsid w:val="00A051DB"/>
    <w:rsid w:val="00A108BB"/>
    <w:rsid w:val="00A56A1F"/>
    <w:rsid w:val="00AB15FD"/>
    <w:rsid w:val="00AE0550"/>
    <w:rsid w:val="00AF0162"/>
    <w:rsid w:val="00B13EE8"/>
    <w:rsid w:val="00B3335A"/>
    <w:rsid w:val="00B3537F"/>
    <w:rsid w:val="00B374C4"/>
    <w:rsid w:val="00B56131"/>
    <w:rsid w:val="00B60F79"/>
    <w:rsid w:val="00B746C8"/>
    <w:rsid w:val="00BB1007"/>
    <w:rsid w:val="00BD7AEA"/>
    <w:rsid w:val="00C00A3B"/>
    <w:rsid w:val="00C040C2"/>
    <w:rsid w:val="00C16B67"/>
    <w:rsid w:val="00C23DDE"/>
    <w:rsid w:val="00C24E10"/>
    <w:rsid w:val="00C36D96"/>
    <w:rsid w:val="00C4039B"/>
    <w:rsid w:val="00C41991"/>
    <w:rsid w:val="00C47C69"/>
    <w:rsid w:val="00C73F59"/>
    <w:rsid w:val="00CA523A"/>
    <w:rsid w:val="00CB6093"/>
    <w:rsid w:val="00D140A5"/>
    <w:rsid w:val="00D27BF8"/>
    <w:rsid w:val="00D4054D"/>
    <w:rsid w:val="00D56185"/>
    <w:rsid w:val="00D56307"/>
    <w:rsid w:val="00D82D1F"/>
    <w:rsid w:val="00D962F1"/>
    <w:rsid w:val="00D964DF"/>
    <w:rsid w:val="00D9678D"/>
    <w:rsid w:val="00DB2E8A"/>
    <w:rsid w:val="00DB4643"/>
    <w:rsid w:val="00DD2ED1"/>
    <w:rsid w:val="00DE2C08"/>
    <w:rsid w:val="00E0332C"/>
    <w:rsid w:val="00E16723"/>
    <w:rsid w:val="00E360BA"/>
    <w:rsid w:val="00E378B0"/>
    <w:rsid w:val="00E42D92"/>
    <w:rsid w:val="00E525F5"/>
    <w:rsid w:val="00E629B9"/>
    <w:rsid w:val="00E76E2E"/>
    <w:rsid w:val="00E82E0E"/>
    <w:rsid w:val="00EA437E"/>
    <w:rsid w:val="00EC217F"/>
    <w:rsid w:val="00EC2D5D"/>
    <w:rsid w:val="00ED4083"/>
    <w:rsid w:val="00ED4701"/>
    <w:rsid w:val="00EE4505"/>
    <w:rsid w:val="00EE4F88"/>
    <w:rsid w:val="00EF789E"/>
    <w:rsid w:val="00F02D03"/>
    <w:rsid w:val="00F03CE9"/>
    <w:rsid w:val="00F11D8D"/>
    <w:rsid w:val="00F16C28"/>
    <w:rsid w:val="00F17A48"/>
    <w:rsid w:val="00F21D26"/>
    <w:rsid w:val="00F27269"/>
    <w:rsid w:val="00F360EA"/>
    <w:rsid w:val="00F36AD5"/>
    <w:rsid w:val="00F43EAC"/>
    <w:rsid w:val="00F4459A"/>
    <w:rsid w:val="00F66593"/>
    <w:rsid w:val="00F86168"/>
    <w:rsid w:val="00F94D2A"/>
    <w:rsid w:val="00FA6702"/>
    <w:rsid w:val="00FB6D5F"/>
    <w:rsid w:val="00FC302F"/>
    <w:rsid w:val="00FE59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5D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7269"/>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B3537F"/>
    <w:pPr>
      <w:autoSpaceDE w:val="0"/>
      <w:autoSpaceDN w:val="0"/>
      <w:adjustRightInd w:val="0"/>
    </w:pPr>
    <w:rPr>
      <w:rFonts w:ascii="Arial" w:hAnsi="Arial" w:cs="Arial"/>
      <w:color w:val="000000"/>
      <w:sz w:val="24"/>
      <w:szCs w:val="24"/>
      <w:lang w:eastAsia="en-US"/>
    </w:rPr>
  </w:style>
  <w:style w:type="paragraph" w:styleId="PargrafodaLista">
    <w:name w:val="List Paragraph"/>
    <w:basedOn w:val="Normal"/>
    <w:uiPriority w:val="34"/>
    <w:qFormat/>
    <w:rsid w:val="00927A88"/>
    <w:pPr>
      <w:ind w:left="720"/>
      <w:contextualSpacing/>
    </w:pPr>
  </w:style>
  <w:style w:type="paragraph" w:styleId="Textodecomentrio">
    <w:name w:val="annotation text"/>
    <w:basedOn w:val="Normal"/>
    <w:link w:val="TextodecomentrioChar"/>
    <w:semiHidden/>
    <w:unhideWhenUsed/>
    <w:rsid w:val="00274217"/>
    <w:pPr>
      <w:spacing w:after="0" w:line="240" w:lineRule="auto"/>
    </w:pPr>
    <w:rPr>
      <w:rFonts w:ascii="Times New Roman" w:eastAsia="Times New Roman" w:hAnsi="Times New Roman"/>
      <w:sz w:val="24"/>
      <w:szCs w:val="24"/>
      <w:lang w:eastAsia="pt-BR"/>
    </w:rPr>
  </w:style>
  <w:style w:type="character" w:customStyle="1" w:styleId="TextodecomentrioChar">
    <w:name w:val="Texto de comentário Char"/>
    <w:link w:val="Textodecomentrio"/>
    <w:semiHidden/>
    <w:rsid w:val="00274217"/>
    <w:rPr>
      <w:rFonts w:ascii="Times New Roman" w:eastAsia="Times New Roman" w:hAnsi="Times New Roman" w:cs="Times New Roman"/>
      <w:sz w:val="24"/>
      <w:szCs w:val="24"/>
      <w:lang w:eastAsia="pt-BR"/>
    </w:rPr>
  </w:style>
  <w:style w:type="character" w:styleId="Refdecomentrio">
    <w:name w:val="annotation reference"/>
    <w:semiHidden/>
    <w:unhideWhenUsed/>
    <w:rsid w:val="00274217"/>
    <w:rPr>
      <w:sz w:val="18"/>
      <w:szCs w:val="18"/>
    </w:rPr>
  </w:style>
  <w:style w:type="paragraph" w:styleId="Textodebalo">
    <w:name w:val="Balloon Text"/>
    <w:basedOn w:val="Normal"/>
    <w:link w:val="TextodebaloChar"/>
    <w:uiPriority w:val="99"/>
    <w:semiHidden/>
    <w:unhideWhenUsed/>
    <w:rsid w:val="00274217"/>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274217"/>
    <w:rPr>
      <w:rFonts w:ascii="Tahoma" w:hAnsi="Tahoma" w:cs="Tahoma"/>
      <w:sz w:val="16"/>
      <w:szCs w:val="16"/>
    </w:rPr>
  </w:style>
  <w:style w:type="paragraph" w:styleId="NormalWeb">
    <w:name w:val="Normal (Web)"/>
    <w:basedOn w:val="Normal"/>
    <w:uiPriority w:val="99"/>
    <w:semiHidden/>
    <w:unhideWhenUsed/>
    <w:rsid w:val="00427FF6"/>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uiPriority w:val="22"/>
    <w:qFormat/>
    <w:rsid w:val="00427FF6"/>
    <w:rPr>
      <w:b/>
      <w:bCs/>
    </w:rPr>
  </w:style>
  <w:style w:type="character" w:styleId="Hyperlink">
    <w:name w:val="Hyperlink"/>
    <w:uiPriority w:val="99"/>
    <w:unhideWhenUsed/>
    <w:rsid w:val="00C4039B"/>
    <w:rPr>
      <w:color w:val="0563C1"/>
      <w:u w:val="single"/>
    </w:rPr>
  </w:style>
  <w:style w:type="paragraph" w:styleId="Cabealho">
    <w:name w:val="header"/>
    <w:basedOn w:val="Normal"/>
    <w:link w:val="CabealhoChar"/>
    <w:uiPriority w:val="99"/>
    <w:unhideWhenUsed/>
    <w:rsid w:val="00D964DF"/>
    <w:pPr>
      <w:tabs>
        <w:tab w:val="center" w:pos="4252"/>
        <w:tab w:val="right" w:pos="8504"/>
      </w:tabs>
    </w:pPr>
  </w:style>
  <w:style w:type="character" w:customStyle="1" w:styleId="CabealhoChar">
    <w:name w:val="Cabeçalho Char"/>
    <w:link w:val="Cabealho"/>
    <w:uiPriority w:val="99"/>
    <w:rsid w:val="00D964DF"/>
    <w:rPr>
      <w:sz w:val="22"/>
      <w:szCs w:val="22"/>
      <w:lang w:eastAsia="en-US"/>
    </w:rPr>
  </w:style>
  <w:style w:type="paragraph" w:styleId="Rodap">
    <w:name w:val="footer"/>
    <w:basedOn w:val="Normal"/>
    <w:link w:val="RodapChar"/>
    <w:uiPriority w:val="99"/>
    <w:unhideWhenUsed/>
    <w:rsid w:val="00D964DF"/>
    <w:pPr>
      <w:tabs>
        <w:tab w:val="center" w:pos="4252"/>
        <w:tab w:val="right" w:pos="8504"/>
      </w:tabs>
    </w:pPr>
  </w:style>
  <w:style w:type="character" w:customStyle="1" w:styleId="RodapChar">
    <w:name w:val="Rodapé Char"/>
    <w:link w:val="Rodap"/>
    <w:uiPriority w:val="99"/>
    <w:rsid w:val="00D964DF"/>
    <w:rPr>
      <w:sz w:val="22"/>
      <w:szCs w:val="22"/>
      <w:lang w:eastAsia="en-US"/>
    </w:rPr>
  </w:style>
  <w:style w:type="character" w:styleId="Nmerodelinha">
    <w:name w:val="line number"/>
    <w:uiPriority w:val="99"/>
    <w:semiHidden/>
    <w:unhideWhenUsed/>
    <w:rsid w:val="005F5CF7"/>
  </w:style>
  <w:style w:type="character" w:customStyle="1" w:styleId="gt-baf-word-clickable">
    <w:name w:val="gt-baf-word-clickable"/>
    <w:rsid w:val="00EE45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42138">
      <w:bodyDiv w:val="1"/>
      <w:marLeft w:val="0"/>
      <w:marRight w:val="0"/>
      <w:marTop w:val="0"/>
      <w:marBottom w:val="0"/>
      <w:divBdr>
        <w:top w:val="none" w:sz="0" w:space="0" w:color="auto"/>
        <w:left w:val="none" w:sz="0" w:space="0" w:color="auto"/>
        <w:bottom w:val="none" w:sz="0" w:space="0" w:color="auto"/>
        <w:right w:val="none" w:sz="0" w:space="0" w:color="auto"/>
      </w:divBdr>
    </w:div>
    <w:div w:id="705368639">
      <w:bodyDiv w:val="1"/>
      <w:marLeft w:val="0"/>
      <w:marRight w:val="0"/>
      <w:marTop w:val="0"/>
      <w:marBottom w:val="0"/>
      <w:divBdr>
        <w:top w:val="none" w:sz="0" w:space="0" w:color="auto"/>
        <w:left w:val="none" w:sz="0" w:space="0" w:color="auto"/>
        <w:bottom w:val="none" w:sz="0" w:space="0" w:color="auto"/>
        <w:right w:val="none" w:sz="0" w:space="0" w:color="auto"/>
      </w:divBdr>
    </w:div>
    <w:div w:id="849755677">
      <w:bodyDiv w:val="1"/>
      <w:marLeft w:val="0"/>
      <w:marRight w:val="0"/>
      <w:marTop w:val="0"/>
      <w:marBottom w:val="0"/>
      <w:divBdr>
        <w:top w:val="none" w:sz="0" w:space="0" w:color="auto"/>
        <w:left w:val="none" w:sz="0" w:space="0" w:color="auto"/>
        <w:bottom w:val="none" w:sz="0" w:space="0" w:color="auto"/>
        <w:right w:val="none" w:sz="0" w:space="0" w:color="auto"/>
      </w:divBdr>
      <w:divsChild>
        <w:div w:id="1266186787">
          <w:marLeft w:val="0"/>
          <w:marRight w:val="0"/>
          <w:marTop w:val="0"/>
          <w:marBottom w:val="0"/>
          <w:divBdr>
            <w:top w:val="none" w:sz="0" w:space="0" w:color="auto"/>
            <w:left w:val="none" w:sz="0" w:space="0" w:color="auto"/>
            <w:bottom w:val="none" w:sz="0" w:space="0" w:color="auto"/>
            <w:right w:val="none" w:sz="0" w:space="0" w:color="auto"/>
          </w:divBdr>
        </w:div>
      </w:divsChild>
    </w:div>
    <w:div w:id="998312695">
      <w:bodyDiv w:val="1"/>
      <w:marLeft w:val="0"/>
      <w:marRight w:val="0"/>
      <w:marTop w:val="0"/>
      <w:marBottom w:val="0"/>
      <w:divBdr>
        <w:top w:val="none" w:sz="0" w:space="0" w:color="auto"/>
        <w:left w:val="none" w:sz="0" w:space="0" w:color="auto"/>
        <w:bottom w:val="none" w:sz="0" w:space="0" w:color="auto"/>
        <w:right w:val="none" w:sz="0" w:space="0" w:color="auto"/>
      </w:divBdr>
    </w:div>
    <w:div w:id="1194804380">
      <w:bodyDiv w:val="1"/>
      <w:marLeft w:val="0"/>
      <w:marRight w:val="0"/>
      <w:marTop w:val="0"/>
      <w:marBottom w:val="0"/>
      <w:divBdr>
        <w:top w:val="none" w:sz="0" w:space="0" w:color="auto"/>
        <w:left w:val="none" w:sz="0" w:space="0" w:color="auto"/>
        <w:bottom w:val="none" w:sz="0" w:space="0" w:color="auto"/>
        <w:right w:val="none" w:sz="0" w:space="0" w:color="auto"/>
      </w:divBdr>
    </w:div>
    <w:div w:id="1302072548">
      <w:bodyDiv w:val="1"/>
      <w:marLeft w:val="0"/>
      <w:marRight w:val="0"/>
      <w:marTop w:val="0"/>
      <w:marBottom w:val="0"/>
      <w:divBdr>
        <w:top w:val="none" w:sz="0" w:space="0" w:color="auto"/>
        <w:left w:val="none" w:sz="0" w:space="0" w:color="auto"/>
        <w:bottom w:val="none" w:sz="0" w:space="0" w:color="auto"/>
        <w:right w:val="none" w:sz="0" w:space="0" w:color="auto"/>
      </w:divBdr>
      <w:divsChild>
        <w:div w:id="382296877">
          <w:marLeft w:val="0"/>
          <w:marRight w:val="0"/>
          <w:marTop w:val="75"/>
          <w:marBottom w:val="0"/>
          <w:divBdr>
            <w:top w:val="none" w:sz="0" w:space="0" w:color="auto"/>
            <w:left w:val="none" w:sz="0" w:space="0" w:color="auto"/>
            <w:bottom w:val="none" w:sz="0" w:space="0" w:color="auto"/>
            <w:right w:val="none" w:sz="0" w:space="0" w:color="auto"/>
          </w:divBdr>
        </w:div>
      </w:divsChild>
    </w:div>
    <w:div w:id="1348405859">
      <w:bodyDiv w:val="1"/>
      <w:marLeft w:val="0"/>
      <w:marRight w:val="0"/>
      <w:marTop w:val="0"/>
      <w:marBottom w:val="0"/>
      <w:divBdr>
        <w:top w:val="none" w:sz="0" w:space="0" w:color="auto"/>
        <w:left w:val="none" w:sz="0" w:space="0" w:color="auto"/>
        <w:bottom w:val="none" w:sz="0" w:space="0" w:color="auto"/>
        <w:right w:val="none" w:sz="0" w:space="0" w:color="auto"/>
      </w:divBdr>
      <w:divsChild>
        <w:div w:id="2825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4715</Words>
  <Characters>25465</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2018-09-26T01:31:00Z</dcterms:created>
  <dcterms:modified xsi:type="dcterms:W3CDTF">2018-09-26T12:26:00Z</dcterms:modified>
</cp:coreProperties>
</file>