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64" w:rsidRDefault="009E6364" w:rsidP="00874A10">
      <w:pPr>
        <w:spacing w:line="240" w:lineRule="auto"/>
      </w:pPr>
    </w:p>
    <w:p w:rsidR="00874A10" w:rsidRDefault="00874A10" w:rsidP="00874A10">
      <w:pPr>
        <w:spacing w:line="240" w:lineRule="auto"/>
      </w:pPr>
    </w:p>
    <w:p w:rsidR="00874A10" w:rsidRDefault="00874A10" w:rsidP="00874A10">
      <w:pPr>
        <w:spacing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47721DDC" wp14:editId="1FD5D4FA">
            <wp:extent cx="5400136" cy="3243532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4A10" w:rsidRDefault="00874A10" w:rsidP="00874A10">
      <w:pPr>
        <w:pStyle w:val="NormalWeb"/>
        <w:spacing w:line="24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Figura 1</w:t>
      </w:r>
      <w:r>
        <w:rPr>
          <w:shd w:val="clear" w:color="auto" w:fill="FFFFFF"/>
        </w:rPr>
        <w:t xml:space="preserve">. Feira livre da cidade de Juiz de Fora- MG, citada pelos feirantes </w:t>
      </w:r>
      <w:proofErr w:type="gramStart"/>
      <w:r>
        <w:rPr>
          <w:shd w:val="clear" w:color="auto" w:fill="FFFFFF"/>
        </w:rPr>
        <w:t>onde</w:t>
      </w:r>
      <w:proofErr w:type="gramEnd"/>
      <w:r>
        <w:rPr>
          <w:shd w:val="clear" w:color="auto" w:fill="FFFFFF"/>
        </w:rPr>
        <w:t xml:space="preserve">   </w:t>
      </w:r>
    </w:p>
    <w:p w:rsidR="00874A10" w:rsidRDefault="005301A6" w:rsidP="00874A10">
      <w:pPr>
        <w:pStyle w:val="NormalWeb"/>
        <w:spacing w:line="240" w:lineRule="auto"/>
        <w:ind w:firstLine="69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bookmarkStart w:id="0" w:name="_GoBack"/>
      <w:bookmarkEnd w:id="0"/>
      <w:r w:rsidR="00874A10">
        <w:rPr>
          <w:shd w:val="clear" w:color="auto" w:fill="FFFFFF"/>
        </w:rPr>
        <w:t xml:space="preserve"> se obtém maior lucro. </w:t>
      </w:r>
    </w:p>
    <w:p w:rsidR="00874A10" w:rsidRDefault="00874A10" w:rsidP="00874A10">
      <w:pPr>
        <w:spacing w:line="240" w:lineRule="auto"/>
        <w:jc w:val="center"/>
      </w:pPr>
    </w:p>
    <w:sectPr w:rsidR="00874A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10"/>
    <w:rsid w:val="005301A6"/>
    <w:rsid w:val="00874A10"/>
    <w:rsid w:val="009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74A10"/>
    <w:pPr>
      <w:suppressAutoHyphens/>
      <w:spacing w:after="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A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74A10"/>
    <w:pPr>
      <w:suppressAutoHyphens/>
      <w:spacing w:after="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ojetos%20exten&#231;&#227;o\seguran&#231;a%20alimentar%20nas%20feiras%20livres%20de%20Juiz%20de%20Fora\pesquisa%202%20-%20feirantes\HU\figura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90474758413448E-3"/>
          <c:y val="3.0416488716274871E-2"/>
          <c:w val="0.9915909882149021"/>
          <c:h val="0.5434073041633453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32%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6%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Plan1!$A$1:$A$7</c:f>
              <c:strCache>
                <c:ptCount val="7"/>
                <c:pt idx="0">
                  <c:v>Av. Brasil</c:v>
                </c:pt>
                <c:pt idx="1">
                  <c:v>Santa Luzia, Nossa Sra. de Lourdes</c:v>
                </c:pt>
                <c:pt idx="2">
                  <c:v>São Mateus</c:v>
                </c:pt>
                <c:pt idx="3">
                  <c:v>São Pedro, Benfica</c:v>
                </c:pt>
                <c:pt idx="4">
                  <c:v>Alto dos Passos</c:v>
                </c:pt>
                <c:pt idx="5">
                  <c:v>Mariano Procópio, Bandeirante, Franscisco Bernadino , Manoel Honorio</c:v>
                </c:pt>
                <c:pt idx="6">
                  <c:v>não opinou, todas iguais, não diferencia</c:v>
                </c:pt>
              </c:strCache>
            </c:strRef>
          </c:cat>
          <c:val>
            <c:numRef>
              <c:f>Plan1!$B$1:$B$7</c:f>
              <c:numCache>
                <c:formatCode>General</c:formatCode>
                <c:ptCount val="7"/>
                <c:pt idx="0">
                  <c:v>32</c:v>
                </c:pt>
                <c:pt idx="1">
                  <c:v>2</c:v>
                </c:pt>
                <c:pt idx="2">
                  <c:v>9</c:v>
                </c:pt>
                <c:pt idx="3">
                  <c:v>4</c:v>
                </c:pt>
                <c:pt idx="4">
                  <c:v>6</c:v>
                </c:pt>
                <c:pt idx="5">
                  <c:v>1</c:v>
                </c:pt>
                <c:pt idx="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2018-04-06T20:11:00Z</dcterms:created>
  <dcterms:modified xsi:type="dcterms:W3CDTF">2018-04-06T20:31:00Z</dcterms:modified>
</cp:coreProperties>
</file>