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E5" w:rsidRPr="00D34D4C" w:rsidRDefault="003F78EE" w:rsidP="00DE7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4. </w:t>
      </w:r>
      <w:r w:rsidR="00DE72E5" w:rsidRPr="00D34D4C">
        <w:rPr>
          <w:rFonts w:ascii="Times New Roman" w:hAnsi="Times New Roman" w:cs="Times New Roman"/>
          <w:b/>
          <w:sz w:val="24"/>
          <w:szCs w:val="24"/>
        </w:rPr>
        <w:t xml:space="preserve">Associação, de acordo com a classificação de idade, entre algumas variáveis </w:t>
      </w:r>
      <w:r w:rsidR="00DE72E5" w:rsidRPr="00D34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socioeconômicas, demográficas, clínicas e nutricionais dos </w:t>
      </w:r>
      <w:r w:rsidR="00DE72E5" w:rsidRPr="00D34D4C">
        <w:rPr>
          <w:rFonts w:ascii="Times New Roman" w:hAnsi="Times New Roman" w:cs="Times New Roman"/>
          <w:b/>
          <w:sz w:val="24"/>
          <w:szCs w:val="24"/>
        </w:rPr>
        <w:t xml:space="preserve">usuários do </w:t>
      </w:r>
      <w:r w:rsidR="00DE72E5" w:rsidRPr="00D34D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Centro Estadual de Atenção Especializada (CEAE)</w:t>
      </w:r>
      <w:r w:rsidR="00DE72E5" w:rsidRPr="00D34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Juiz de Fora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W w:w="10720" w:type="dxa"/>
        <w:tblInd w:w="-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243"/>
        <w:gridCol w:w="603"/>
        <w:gridCol w:w="1037"/>
        <w:gridCol w:w="640"/>
        <w:gridCol w:w="1000"/>
        <w:gridCol w:w="1020"/>
        <w:gridCol w:w="1344"/>
        <w:gridCol w:w="936"/>
      </w:tblGrid>
      <w:tr w:rsidR="00DE72E5" w:rsidRPr="00D34D4C" w:rsidTr="00CF40D5">
        <w:trPr>
          <w:trHeight w:val="315"/>
        </w:trPr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VARIÁVEL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ADULTO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IDOSO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IC 95%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DE72E5" w:rsidRPr="00D34D4C" w:rsidTr="00CF40D5">
        <w:trPr>
          <w:trHeight w:val="330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%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% )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Índice de Massa Corporal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Eutrofia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(30,7)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(69,3)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 Peso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(18,8)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(81,3)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0,52-7,12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0,32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Excesso de Peso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(50,2)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(49,8)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0,29-,67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Cintura-Quadril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(46,4)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(41,1)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(58,9)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1,15-2,37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Cintura-Estatura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(43,9)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(56,1)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1,13-4,10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0,13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de 12 anos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(61,5)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(38,5)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9-11 anos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(74,4)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(25,6)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0,16-1,86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0,33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0-8 anos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(38,5)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(61,5)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0,82-7,95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Refeições em Casa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(43,0)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(57,0)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(71,4)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(28,6)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0,14-0,643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0,001*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óleo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Vegetal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(45,4)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(54,6)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Animal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(23,1)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(76,9)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1,09-7,04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Arterial Sistólica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arterial normal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(46,3)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-hipertensão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(46,7)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0,77-2,27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Hipertensão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(39,1)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(60,9)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1,24-2,63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0,001*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Arterial Diastólica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arterial normal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(39,6)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(60,4)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-hipertensão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(45,5)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(54,5)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0,23-2,62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0,69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Hipertensão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(54,1)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(45,9)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0,39-0,79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0,001*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Hemoglobina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(47,8)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(52,2)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(31,7)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(68,3)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1,27-3,07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0,002*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(58,3)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(41,7)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0,20-2,1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0,47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Hematócrito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(45,4)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(54,6)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(28,1)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(71,9)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1,27-3,56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0,003*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(66,7)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(33,3)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0,19-0,89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Colesterol Total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Desejável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(37,3)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(62,7)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Limítrofe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(49,5)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(50,5)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0,38-0,95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0,03*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Elevado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(55,4)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(44,6)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0,43-1,28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0,28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Glicemia de Jejum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(35,9)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(64,1)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(47,2)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(52,8)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0,41-0,94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0,015*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Creatinina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(46,3)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(53,7)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(77,8)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(22,2)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0,12-0,52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  <w:tr w:rsidR="00DE72E5" w:rsidRPr="00D34D4C" w:rsidTr="00CF40D5">
        <w:trPr>
          <w:trHeight w:val="315"/>
        </w:trPr>
        <w:tc>
          <w:tcPr>
            <w:tcW w:w="18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(28,7)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(71,3)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1,4-3,27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2E5" w:rsidRPr="00D34D4C" w:rsidRDefault="00DE72E5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&lt;0,001*</w:t>
            </w:r>
          </w:p>
        </w:tc>
      </w:tr>
    </w:tbl>
    <w:p w:rsidR="00DE72E5" w:rsidRPr="00D34D4C" w:rsidRDefault="00DE72E5" w:rsidP="00DE7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34D4C">
        <w:rPr>
          <w:rFonts w:ascii="Times New Roman" w:hAnsi="Times New Roman" w:cs="Times New Roman"/>
          <w:sz w:val="24"/>
          <w:szCs w:val="24"/>
        </w:rPr>
        <w:t xml:space="preserve">-Quadrado. OR: </w:t>
      </w:r>
      <w:proofErr w:type="spellStart"/>
      <w:r w:rsidRPr="00D34D4C">
        <w:rPr>
          <w:rFonts w:ascii="Times New Roman" w:hAnsi="Times New Roman" w:cs="Times New Roman"/>
          <w:i/>
          <w:sz w:val="24"/>
          <w:szCs w:val="24"/>
        </w:rPr>
        <w:t>Odds</w:t>
      </w:r>
      <w:proofErr w:type="spellEnd"/>
      <w:r w:rsidRPr="00D34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D4C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D34D4C">
        <w:rPr>
          <w:rFonts w:ascii="Times New Roman" w:hAnsi="Times New Roman" w:cs="Times New Roman"/>
          <w:sz w:val="24"/>
          <w:szCs w:val="24"/>
        </w:rPr>
        <w:t>.  IC 95%: Intervalo de Confiança 95%.</w:t>
      </w:r>
    </w:p>
    <w:p w:rsidR="00DE72E5" w:rsidRPr="00D34D4C" w:rsidRDefault="00DE72E5" w:rsidP="00DE7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4C">
        <w:rPr>
          <w:rFonts w:ascii="Times New Roman" w:hAnsi="Times New Roman" w:cs="Times New Roman"/>
          <w:sz w:val="24"/>
          <w:szCs w:val="24"/>
        </w:rPr>
        <w:t>* p &lt; 0,05.</w:t>
      </w:r>
    </w:p>
    <w:p w:rsidR="0059796B" w:rsidRPr="00BF5F9F" w:rsidRDefault="0059796B" w:rsidP="005979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F9F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Fonte: 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autores (201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0D20E3" w:rsidRDefault="000D20E3">
      <w:bookmarkStart w:id="0" w:name="_GoBack"/>
      <w:bookmarkEnd w:id="0"/>
    </w:p>
    <w:sectPr w:rsidR="000D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5"/>
    <w:rsid w:val="000D20E3"/>
    <w:rsid w:val="003F78EE"/>
    <w:rsid w:val="0059796B"/>
    <w:rsid w:val="00D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B57"/>
  <w15:chartTrackingRefBased/>
  <w15:docId w15:val="{F1AB599F-E5F2-4712-81E7-9A01DBA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9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2017-09-25T22:40:00Z</dcterms:created>
  <dcterms:modified xsi:type="dcterms:W3CDTF">2017-10-21T01:37:00Z</dcterms:modified>
</cp:coreProperties>
</file>