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A7A" w:rsidRDefault="00D56541">
      <w:pPr>
        <w:shd w:val="clear" w:color="auto" w:fill="FFFFFF"/>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w:t>
      </w:r>
      <w:r w:rsidR="00F85D62">
        <w:rPr>
          <w:rFonts w:ascii="Times New Roman" w:eastAsia="Times New Roman" w:hAnsi="Times New Roman" w:cs="Times New Roman"/>
          <w:b/>
          <w:sz w:val="24"/>
          <w:szCs w:val="24"/>
        </w:rPr>
        <w:t>arcoma</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kaposi</w:t>
      </w:r>
      <w:proofErr w:type="spellEnd"/>
      <w:r>
        <w:rPr>
          <w:rFonts w:ascii="Times New Roman" w:eastAsia="Times New Roman" w:hAnsi="Times New Roman" w:cs="Times New Roman"/>
          <w:b/>
          <w:sz w:val="24"/>
          <w:szCs w:val="24"/>
        </w:rPr>
        <w:t xml:space="preserve"> associado à </w:t>
      </w:r>
      <w:proofErr w:type="gramStart"/>
      <w:r>
        <w:rPr>
          <w:rFonts w:ascii="Times New Roman" w:eastAsia="Times New Roman" w:hAnsi="Times New Roman" w:cs="Times New Roman"/>
          <w:b/>
          <w:sz w:val="24"/>
          <w:szCs w:val="24"/>
        </w:rPr>
        <w:t>aids</w:t>
      </w:r>
      <w:proofErr w:type="gramEnd"/>
      <w:r>
        <w:rPr>
          <w:rFonts w:ascii="Times New Roman" w:eastAsia="Times New Roman" w:hAnsi="Times New Roman" w:cs="Times New Roman"/>
          <w:b/>
          <w:sz w:val="24"/>
          <w:szCs w:val="24"/>
        </w:rPr>
        <w:t xml:space="preserve">: relato de caso </w:t>
      </w:r>
    </w:p>
    <w:p w:rsidR="00613A7A" w:rsidRDefault="00D56541">
      <w:pPr>
        <w:shd w:val="clear" w:color="auto" w:fill="FFFFFF"/>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RESUMO</w:t>
      </w:r>
    </w:p>
    <w:p w:rsidR="00613A7A" w:rsidRDefault="00D56541">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Sarcoma de </w:t>
      </w:r>
      <w:proofErr w:type="spellStart"/>
      <w:r>
        <w:rPr>
          <w:rFonts w:ascii="Times New Roman" w:eastAsia="Times New Roman" w:hAnsi="Times New Roman" w:cs="Times New Roman"/>
          <w:sz w:val="24"/>
          <w:szCs w:val="24"/>
        </w:rPr>
        <w:t>Kaposi</w:t>
      </w:r>
      <w:proofErr w:type="spellEnd"/>
      <w:r>
        <w:rPr>
          <w:rFonts w:ascii="Times New Roman" w:eastAsia="Times New Roman" w:hAnsi="Times New Roman" w:cs="Times New Roman"/>
          <w:sz w:val="24"/>
          <w:szCs w:val="24"/>
        </w:rPr>
        <w:t xml:space="preserve"> (SK) é uma neoplasia </w:t>
      </w:r>
      <w:proofErr w:type="spellStart"/>
      <w:r>
        <w:rPr>
          <w:rFonts w:ascii="Times New Roman" w:eastAsia="Times New Roman" w:hAnsi="Times New Roman" w:cs="Times New Roman"/>
          <w:sz w:val="24"/>
          <w:szCs w:val="24"/>
        </w:rPr>
        <w:t>angioproliferativa</w:t>
      </w:r>
      <w:proofErr w:type="spellEnd"/>
      <w:r>
        <w:rPr>
          <w:rFonts w:ascii="Times New Roman" w:eastAsia="Times New Roman" w:hAnsi="Times New Roman" w:cs="Times New Roman"/>
          <w:sz w:val="24"/>
          <w:szCs w:val="24"/>
        </w:rPr>
        <w:t xml:space="preserve"> multifocal de etiologia viral e patogênese multifatorial, com a presença de múltiplos nódulos </w:t>
      </w:r>
      <w:proofErr w:type="spellStart"/>
      <w:r>
        <w:rPr>
          <w:rFonts w:ascii="Times New Roman" w:eastAsia="Times New Roman" w:hAnsi="Times New Roman" w:cs="Times New Roman"/>
          <w:sz w:val="24"/>
          <w:szCs w:val="24"/>
        </w:rPr>
        <w:t>hiperpigmentados</w:t>
      </w:r>
      <w:proofErr w:type="spellEnd"/>
      <w:r>
        <w:rPr>
          <w:rFonts w:ascii="Times New Roman" w:eastAsia="Times New Roman" w:hAnsi="Times New Roman" w:cs="Times New Roman"/>
          <w:sz w:val="24"/>
          <w:szCs w:val="24"/>
        </w:rPr>
        <w:t xml:space="preserve"> e elevados, podendo acometer pele e tecido subcutâneo. Relatamos paciente infectado pelo Vírus da Imunodeficiência Humana (HIV) </w:t>
      </w:r>
      <w:proofErr w:type="gramStart"/>
      <w:r>
        <w:rPr>
          <w:rFonts w:ascii="Times New Roman" w:eastAsia="Times New Roman" w:hAnsi="Times New Roman" w:cs="Times New Roman"/>
          <w:sz w:val="24"/>
          <w:szCs w:val="24"/>
        </w:rPr>
        <w:t>há</w:t>
      </w:r>
      <w:proofErr w:type="gramEnd"/>
      <w:r>
        <w:rPr>
          <w:rFonts w:ascii="Times New Roman" w:eastAsia="Times New Roman" w:hAnsi="Times New Roman" w:cs="Times New Roman"/>
          <w:sz w:val="24"/>
          <w:szCs w:val="24"/>
        </w:rPr>
        <w:t xml:space="preserve"> 10 anos, de transmissão ignorada, com lesões em membros inferiores (MMII) de cor violácea, nodulares, não pruriginosas, indolores; diagnosticadas como Sarcoma de </w:t>
      </w:r>
      <w:proofErr w:type="spellStart"/>
      <w:r>
        <w:rPr>
          <w:rFonts w:ascii="Times New Roman" w:eastAsia="Times New Roman" w:hAnsi="Times New Roman" w:cs="Times New Roman"/>
          <w:sz w:val="24"/>
          <w:szCs w:val="24"/>
        </w:rPr>
        <w:t>Kaposi</w:t>
      </w:r>
      <w:proofErr w:type="spellEnd"/>
      <w:r>
        <w:rPr>
          <w:rFonts w:ascii="Times New Roman" w:eastAsia="Times New Roman" w:hAnsi="Times New Roman" w:cs="Times New Roman"/>
          <w:sz w:val="24"/>
          <w:szCs w:val="24"/>
        </w:rPr>
        <w:t xml:space="preserve"> por estudo anatomopatológico e </w:t>
      </w:r>
      <w:proofErr w:type="spellStart"/>
      <w:r>
        <w:rPr>
          <w:rFonts w:ascii="Times New Roman" w:eastAsia="Times New Roman" w:hAnsi="Times New Roman" w:cs="Times New Roman"/>
          <w:sz w:val="24"/>
          <w:szCs w:val="24"/>
        </w:rPr>
        <w:t>imunohistoquímico</w:t>
      </w:r>
      <w:proofErr w:type="spellEnd"/>
      <w:r>
        <w:rPr>
          <w:rFonts w:ascii="Times New Roman" w:eastAsia="Times New Roman" w:hAnsi="Times New Roman" w:cs="Times New Roman"/>
          <w:sz w:val="24"/>
          <w:szCs w:val="24"/>
        </w:rPr>
        <w:t xml:space="preserve">. Realizado </w:t>
      </w:r>
      <w:proofErr w:type="spellStart"/>
      <w:r>
        <w:rPr>
          <w:rFonts w:ascii="Times New Roman" w:eastAsia="Times New Roman" w:hAnsi="Times New Roman" w:cs="Times New Roman"/>
          <w:sz w:val="24"/>
          <w:szCs w:val="24"/>
        </w:rPr>
        <w:t>screening</w:t>
      </w:r>
      <w:proofErr w:type="spellEnd"/>
      <w:r>
        <w:rPr>
          <w:rFonts w:ascii="Times New Roman" w:eastAsia="Times New Roman" w:hAnsi="Times New Roman" w:cs="Times New Roman"/>
          <w:sz w:val="24"/>
          <w:szCs w:val="24"/>
        </w:rPr>
        <w:t xml:space="preserve"> para doença disseminada com endoscopia digestiva alta (EDA), radiografias de tórax e ósseas nos membros acometidos, ultrassonografia (USG) de abdome total e a </w:t>
      </w:r>
      <w:proofErr w:type="spellStart"/>
      <w:r>
        <w:rPr>
          <w:rFonts w:ascii="Times New Roman" w:eastAsia="Times New Roman" w:hAnsi="Times New Roman" w:cs="Times New Roman"/>
          <w:sz w:val="24"/>
          <w:szCs w:val="24"/>
        </w:rPr>
        <w:t>videolaringoscopia</w:t>
      </w:r>
      <w:proofErr w:type="spellEnd"/>
      <w:r>
        <w:rPr>
          <w:rFonts w:ascii="Times New Roman" w:eastAsia="Times New Roman" w:hAnsi="Times New Roman" w:cs="Times New Roman"/>
          <w:sz w:val="24"/>
          <w:szCs w:val="24"/>
        </w:rPr>
        <w:t xml:space="preserve">, que não demostraram </w:t>
      </w:r>
      <w:r>
        <w:rPr>
          <w:rFonts w:ascii="Times New Roman" w:eastAsia="Times New Roman" w:hAnsi="Times New Roman" w:cs="Times New Roman"/>
        </w:rPr>
        <w:t xml:space="preserve">lesão inicial. Paciente durante a internação teve avaliação dos Serviços de </w:t>
      </w:r>
      <w:proofErr w:type="spellStart"/>
      <w:r>
        <w:rPr>
          <w:rFonts w:ascii="Times New Roman" w:eastAsia="Times New Roman" w:hAnsi="Times New Roman" w:cs="Times New Roman"/>
        </w:rPr>
        <w:t>Proctologia</w:t>
      </w:r>
      <w:proofErr w:type="spellEnd"/>
      <w:r>
        <w:rPr>
          <w:rFonts w:ascii="Times New Roman" w:eastAsia="Times New Roman" w:hAnsi="Times New Roman" w:cs="Times New Roman"/>
        </w:rPr>
        <w:t xml:space="preserve">, </w:t>
      </w:r>
      <w:r>
        <w:rPr>
          <w:rFonts w:ascii="Times New Roman" w:eastAsia="Times New Roman" w:hAnsi="Times New Roman" w:cs="Times New Roman"/>
          <w:sz w:val="24"/>
          <w:szCs w:val="24"/>
        </w:rPr>
        <w:t>Urologia e Otorrinolaringologia. A terapêutica empregada com base na introdução da TARV teve sucesso na regressão das lesões em MMII, sem necessidade de quimioterapia ou radioterapia.</w:t>
      </w:r>
    </w:p>
    <w:p w:rsidR="00613A7A" w:rsidRDefault="00D56541">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Palavras-chave: </w:t>
      </w:r>
      <w:r>
        <w:rPr>
          <w:rFonts w:ascii="Times New Roman" w:eastAsia="Times New Roman" w:hAnsi="Times New Roman" w:cs="Times New Roman"/>
          <w:sz w:val="24"/>
          <w:szCs w:val="24"/>
        </w:rPr>
        <w:t xml:space="preserve">Sarcoma de </w:t>
      </w:r>
      <w:proofErr w:type="spellStart"/>
      <w:r>
        <w:rPr>
          <w:rFonts w:ascii="Times New Roman" w:eastAsia="Times New Roman" w:hAnsi="Times New Roman" w:cs="Times New Roman"/>
          <w:sz w:val="24"/>
          <w:szCs w:val="24"/>
        </w:rPr>
        <w:t>Kaposi</w:t>
      </w:r>
      <w:proofErr w:type="spellEnd"/>
      <w:r>
        <w:rPr>
          <w:rFonts w:ascii="Times New Roman" w:eastAsia="Times New Roman" w:hAnsi="Times New Roman" w:cs="Times New Roman"/>
          <w:sz w:val="24"/>
          <w:szCs w:val="24"/>
        </w:rPr>
        <w:t xml:space="preserve">. Hospedeiro </w:t>
      </w:r>
      <w:proofErr w:type="spellStart"/>
      <w:r>
        <w:rPr>
          <w:rFonts w:ascii="Times New Roman" w:eastAsia="Times New Roman" w:hAnsi="Times New Roman" w:cs="Times New Roman"/>
          <w:sz w:val="24"/>
          <w:szCs w:val="24"/>
        </w:rPr>
        <w:t>Imunocomprometido</w:t>
      </w:r>
      <w:proofErr w:type="spellEnd"/>
      <w:r>
        <w:rPr>
          <w:rFonts w:ascii="Times New Roman" w:eastAsia="Times New Roman" w:hAnsi="Times New Roman" w:cs="Times New Roman"/>
          <w:sz w:val="24"/>
          <w:szCs w:val="24"/>
        </w:rPr>
        <w:t xml:space="preserve">. Síndrome da Imunodeficiência Adquirida.  </w:t>
      </w:r>
      <w:r>
        <w:rPr>
          <w:rFonts w:ascii="Times New Roman" w:eastAsia="Times New Roman" w:hAnsi="Times New Roman" w:cs="Times New Roman"/>
          <w:b/>
          <w:sz w:val="24"/>
          <w:szCs w:val="24"/>
        </w:rPr>
        <w:t xml:space="preserve"> </w:t>
      </w:r>
    </w:p>
    <w:p w:rsidR="00613A7A" w:rsidRDefault="00D5654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13A7A" w:rsidRDefault="00613A7A">
      <w:pPr>
        <w:spacing w:line="480" w:lineRule="auto"/>
        <w:jc w:val="both"/>
        <w:rPr>
          <w:rFonts w:ascii="Times New Roman" w:eastAsia="Times New Roman" w:hAnsi="Times New Roman" w:cs="Times New Roman"/>
          <w:b/>
          <w:sz w:val="24"/>
          <w:szCs w:val="24"/>
        </w:rPr>
      </w:pPr>
    </w:p>
    <w:p w:rsidR="00613A7A" w:rsidRDefault="00613A7A">
      <w:pPr>
        <w:spacing w:line="480" w:lineRule="auto"/>
        <w:jc w:val="both"/>
        <w:rPr>
          <w:rFonts w:ascii="Times New Roman" w:eastAsia="Times New Roman" w:hAnsi="Times New Roman" w:cs="Times New Roman"/>
          <w:b/>
          <w:sz w:val="24"/>
          <w:szCs w:val="24"/>
        </w:rPr>
      </w:pPr>
    </w:p>
    <w:p w:rsidR="00F85D62" w:rsidRDefault="00F85D62">
      <w:pPr>
        <w:spacing w:line="480" w:lineRule="auto"/>
        <w:jc w:val="both"/>
        <w:rPr>
          <w:rFonts w:ascii="Times New Roman" w:eastAsia="Times New Roman" w:hAnsi="Times New Roman" w:cs="Times New Roman"/>
          <w:b/>
          <w:sz w:val="24"/>
          <w:szCs w:val="24"/>
        </w:rPr>
      </w:pPr>
    </w:p>
    <w:p w:rsidR="00F85D62" w:rsidRDefault="00F85D62">
      <w:pPr>
        <w:spacing w:line="480" w:lineRule="auto"/>
        <w:jc w:val="both"/>
        <w:rPr>
          <w:rFonts w:ascii="Times New Roman" w:eastAsia="Times New Roman" w:hAnsi="Times New Roman" w:cs="Times New Roman"/>
          <w:b/>
          <w:sz w:val="24"/>
          <w:szCs w:val="24"/>
        </w:rPr>
      </w:pPr>
    </w:p>
    <w:p w:rsidR="00613A7A" w:rsidRDefault="00D56541">
      <w:pPr>
        <w:spacing w:line="480" w:lineRule="auto"/>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sz w:val="24"/>
          <w:szCs w:val="24"/>
        </w:rPr>
        <w:lastRenderedPageBreak/>
        <w:t>1</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INTRODUÇÃO</w:t>
      </w:r>
    </w:p>
    <w:p w:rsidR="00613A7A" w:rsidRDefault="00D56541">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Sarcoma de </w:t>
      </w:r>
      <w:proofErr w:type="spellStart"/>
      <w:r>
        <w:rPr>
          <w:rFonts w:ascii="Times New Roman" w:eastAsia="Times New Roman" w:hAnsi="Times New Roman" w:cs="Times New Roman"/>
          <w:sz w:val="24"/>
          <w:szCs w:val="24"/>
        </w:rPr>
        <w:t>Kaposi</w:t>
      </w:r>
      <w:proofErr w:type="spellEnd"/>
      <w:r>
        <w:rPr>
          <w:rFonts w:ascii="Times New Roman" w:eastAsia="Times New Roman" w:hAnsi="Times New Roman" w:cs="Times New Roman"/>
          <w:sz w:val="24"/>
          <w:szCs w:val="24"/>
        </w:rPr>
        <w:t xml:space="preserve"> (SK) é uma doença </w:t>
      </w:r>
      <w:proofErr w:type="spellStart"/>
      <w:r>
        <w:rPr>
          <w:rFonts w:ascii="Times New Roman" w:eastAsia="Times New Roman" w:hAnsi="Times New Roman" w:cs="Times New Roman"/>
          <w:sz w:val="24"/>
          <w:szCs w:val="24"/>
        </w:rPr>
        <w:t>angioproliferativa</w:t>
      </w:r>
      <w:proofErr w:type="spellEnd"/>
      <w:r>
        <w:rPr>
          <w:rFonts w:ascii="Times New Roman" w:eastAsia="Times New Roman" w:hAnsi="Times New Roman" w:cs="Times New Roman"/>
          <w:sz w:val="24"/>
          <w:szCs w:val="24"/>
        </w:rPr>
        <w:t xml:space="preserve"> multifocal de etiologia viral e patogênese multifatorial (KAPOSI, 1972). Foi descrito pela primeira vez em 1872 pelo dermatologista Moritz </w:t>
      </w:r>
      <w:proofErr w:type="spellStart"/>
      <w:r>
        <w:rPr>
          <w:rFonts w:ascii="Times New Roman" w:eastAsia="Times New Roman" w:hAnsi="Times New Roman" w:cs="Times New Roman"/>
          <w:sz w:val="24"/>
          <w:szCs w:val="24"/>
        </w:rPr>
        <w:t>Kaposi</w:t>
      </w:r>
      <w:proofErr w:type="spellEnd"/>
      <w:r>
        <w:rPr>
          <w:rFonts w:ascii="Times New Roman" w:eastAsia="Times New Roman" w:hAnsi="Times New Roman" w:cs="Times New Roman"/>
          <w:sz w:val="24"/>
          <w:szCs w:val="24"/>
        </w:rPr>
        <w:t xml:space="preserve"> como “sarcoma </w:t>
      </w:r>
      <w:proofErr w:type="spellStart"/>
      <w:r>
        <w:rPr>
          <w:rFonts w:ascii="Times New Roman" w:eastAsia="Times New Roman" w:hAnsi="Times New Roman" w:cs="Times New Roman"/>
          <w:sz w:val="24"/>
          <w:szCs w:val="24"/>
        </w:rPr>
        <w:t>hiperpigmentado</w:t>
      </w:r>
      <w:proofErr w:type="spellEnd"/>
      <w:r>
        <w:rPr>
          <w:rFonts w:ascii="Times New Roman" w:eastAsia="Times New Roman" w:hAnsi="Times New Roman" w:cs="Times New Roman"/>
          <w:sz w:val="24"/>
          <w:szCs w:val="24"/>
        </w:rPr>
        <w:t xml:space="preserve">, múltiplo e idiopático da pele” (KAPOSI, 1982). Desde então, o SK tem sido definido como uma neoplasia maligna de vasos sanguíneos ou linfáticos, com a presença de múltiplos nódulos </w:t>
      </w:r>
      <w:proofErr w:type="spellStart"/>
      <w:r>
        <w:rPr>
          <w:rFonts w:ascii="Times New Roman" w:eastAsia="Times New Roman" w:hAnsi="Times New Roman" w:cs="Times New Roman"/>
          <w:sz w:val="24"/>
          <w:szCs w:val="24"/>
        </w:rPr>
        <w:t>hiperpigmentados</w:t>
      </w:r>
      <w:proofErr w:type="spellEnd"/>
      <w:r>
        <w:rPr>
          <w:rFonts w:ascii="Times New Roman" w:eastAsia="Times New Roman" w:hAnsi="Times New Roman" w:cs="Times New Roman"/>
          <w:sz w:val="24"/>
          <w:szCs w:val="24"/>
        </w:rPr>
        <w:t xml:space="preserve"> e elevados, podendo acometer pele e tecido subcutâneo, mais frequentemente em membros inferiores, cabeça e pescoço (PANTANOWITZ; DEZUBE, 2008). Além disso, pode cursar com comprometimento visceral amplamente disseminado (LUNDGREN </w:t>
      </w:r>
      <w:proofErr w:type="gramStart"/>
      <w:r>
        <w:rPr>
          <w:rFonts w:ascii="Times New Roman" w:eastAsia="Times New Roman" w:hAnsi="Times New Roman" w:cs="Times New Roman"/>
          <w:sz w:val="24"/>
          <w:szCs w:val="24"/>
        </w:rPr>
        <w:t>et</w:t>
      </w:r>
      <w:proofErr w:type="gramEnd"/>
      <w:r>
        <w:rPr>
          <w:rFonts w:ascii="Times New Roman" w:eastAsia="Times New Roman" w:hAnsi="Times New Roman" w:cs="Times New Roman"/>
          <w:sz w:val="24"/>
          <w:szCs w:val="24"/>
        </w:rPr>
        <w:t xml:space="preserve"> al., 1997).</w:t>
      </w:r>
    </w:p>
    <w:p w:rsidR="00613A7A" w:rsidRDefault="00D56541">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apresentação clínica do SK pode ser classificada em quatro formas distintas: clássico, endêmico, iatrogênico (associado à imunossupressão) e epidêmico (AIDS-associado). Essa patologia é uma malignidade associada à infecção pelo o vírus HIV, sendo a classificação AIDS-associado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forma mais</w:t>
      </w:r>
      <w:r w:rsidR="00F85D62">
        <w:rPr>
          <w:rFonts w:ascii="Times New Roman" w:eastAsia="Times New Roman" w:hAnsi="Times New Roman" w:cs="Times New Roman"/>
          <w:sz w:val="24"/>
          <w:szCs w:val="24"/>
        </w:rPr>
        <w:t xml:space="preserve"> agressiva (LEÃO et al., 1999).</w:t>
      </w:r>
    </w:p>
    <w:p w:rsidR="00613A7A" w:rsidRDefault="00D56541">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a progressão da epidemia do HIV, a disfunção do sistema imune devido ao vírus predispõe o desenvolvimento de doenças oportunistas e neoplasias incomuns. O SK foi encontrado quase exclusivamente entre homens homossexuais, em que os dados epidemiológicos indicaram alta incidência da doença entre pessoas de maior risco de infecções sexualmente transmissíveis (HERMANS </w:t>
      </w:r>
      <w:proofErr w:type="gramStart"/>
      <w:r>
        <w:rPr>
          <w:rFonts w:ascii="Times New Roman" w:eastAsia="Times New Roman" w:hAnsi="Times New Roman" w:cs="Times New Roman"/>
          <w:sz w:val="24"/>
          <w:szCs w:val="24"/>
        </w:rPr>
        <w:t>et</w:t>
      </w:r>
      <w:proofErr w:type="gramEnd"/>
      <w:r>
        <w:rPr>
          <w:rFonts w:ascii="Times New Roman" w:eastAsia="Times New Roman" w:hAnsi="Times New Roman" w:cs="Times New Roman"/>
          <w:sz w:val="24"/>
          <w:szCs w:val="24"/>
        </w:rPr>
        <w:t xml:space="preserve"> al., 1996). </w:t>
      </w:r>
    </w:p>
    <w:p w:rsidR="00613A7A" w:rsidRDefault="00D56541">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 década de 90, o agente infeccioso causal foi atribuído ao Herpes Vírus Humano </w:t>
      </w:r>
      <w:proofErr w:type="gramStart"/>
      <w:r>
        <w:rPr>
          <w:rFonts w:ascii="Times New Roman" w:eastAsia="Times New Roman" w:hAnsi="Times New Roman" w:cs="Times New Roman"/>
          <w:sz w:val="24"/>
          <w:szCs w:val="24"/>
        </w:rPr>
        <w:t>8</w:t>
      </w:r>
      <w:proofErr w:type="gramEnd"/>
      <w:r>
        <w:rPr>
          <w:rFonts w:ascii="Times New Roman" w:eastAsia="Times New Roman" w:hAnsi="Times New Roman" w:cs="Times New Roman"/>
          <w:sz w:val="24"/>
          <w:szCs w:val="24"/>
        </w:rPr>
        <w:t xml:space="preserve"> (HHV-8). Tal associação não é suficiente para desenvolver a neoplasia, necessitando-se, então, de fatores genéticos e imunológicos predisponentes (FIFE; BOWER, 1996; STEBBING; </w:t>
      </w:r>
      <w:r>
        <w:rPr>
          <w:rFonts w:ascii="Times New Roman" w:eastAsia="Times New Roman" w:hAnsi="Times New Roman" w:cs="Times New Roman"/>
          <w:sz w:val="24"/>
          <w:szCs w:val="24"/>
          <w:highlight w:val="white"/>
        </w:rPr>
        <w:t>PORTSMOUTH; BOWER,</w:t>
      </w:r>
      <w:r>
        <w:rPr>
          <w:rFonts w:ascii="Times New Roman" w:eastAsia="Times New Roman" w:hAnsi="Times New Roman" w:cs="Times New Roman"/>
          <w:sz w:val="24"/>
          <w:szCs w:val="24"/>
        </w:rPr>
        <w:t xml:space="preserve"> 2003).</w:t>
      </w:r>
    </w:p>
    <w:p w:rsidR="00613A7A" w:rsidRDefault="00D56541" w:rsidP="00F85D62">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 objetivo deste relato, portanto, foi apresentar um caso de SK associado à AIDS e realizar breve revisão de literatura.</w:t>
      </w:r>
    </w:p>
    <w:p w:rsidR="00F85D62" w:rsidRDefault="00F85D62" w:rsidP="00F85D62">
      <w:pPr>
        <w:spacing w:line="480" w:lineRule="auto"/>
        <w:ind w:firstLine="708"/>
        <w:jc w:val="both"/>
        <w:rPr>
          <w:rFonts w:ascii="Times New Roman" w:eastAsia="Times New Roman" w:hAnsi="Times New Roman" w:cs="Times New Roman"/>
          <w:sz w:val="24"/>
          <w:szCs w:val="24"/>
        </w:rPr>
      </w:pPr>
    </w:p>
    <w:p w:rsidR="00613A7A" w:rsidRDefault="00D56541">
      <w:pPr>
        <w:spacing w:line="480" w:lineRule="auto"/>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b/>
          <w:sz w:val="24"/>
          <w:szCs w:val="24"/>
        </w:rPr>
        <w:t xml:space="preserve"> RELATO DE CASO</w:t>
      </w:r>
    </w:p>
    <w:p w:rsidR="00613A7A" w:rsidRDefault="00D56541">
      <w:pPr>
        <w:widowControl w:val="0"/>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Paciente MA, sexo masculino, 48 anos, solteiro, natural do Estado do RJ e residente em Juiz de Fora, admitido no serviço de Infectologia do Hospital Universitário da Universidade Federal de Juiz de Fora (HU-UFJF) queixando-se de aparecimento de lesões em membros inferiores (MMII) de cor violácea, nodulares, não pruriginosas, indolores, com aparecimento há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ano, bilateral em pernas e unilateral em coxa </w:t>
      </w:r>
      <w:proofErr w:type="gramStart"/>
      <w:r>
        <w:rPr>
          <w:rFonts w:ascii="Times New Roman" w:eastAsia="Times New Roman" w:hAnsi="Times New Roman" w:cs="Times New Roman"/>
          <w:sz w:val="24"/>
          <w:szCs w:val="24"/>
        </w:rPr>
        <w:t>esquerda</w:t>
      </w:r>
      <w:proofErr w:type="gramEnd"/>
      <w:r>
        <w:rPr>
          <w:rFonts w:ascii="Times New Roman" w:eastAsia="Times New Roman" w:hAnsi="Times New Roman" w:cs="Times New Roman"/>
          <w:sz w:val="24"/>
          <w:szCs w:val="24"/>
        </w:rPr>
        <w:t xml:space="preserve">. Paciente também relatava lesões verrucosas em corpo do pênis e ânus há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anos, com diagnóstico clínico prévio de lesão por papiloma vírus humano (HPV).</w:t>
      </w:r>
    </w:p>
    <w:p w:rsidR="00613A7A" w:rsidRDefault="00D56541">
      <w:pPr>
        <w:widowControl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É infectado pelo Vírus da Imunodeficiência Humana (HIV) </w:t>
      </w:r>
      <w:proofErr w:type="gramStart"/>
      <w:r>
        <w:rPr>
          <w:rFonts w:ascii="Times New Roman" w:eastAsia="Times New Roman" w:hAnsi="Times New Roman" w:cs="Times New Roman"/>
          <w:sz w:val="24"/>
          <w:szCs w:val="24"/>
        </w:rPr>
        <w:t>há</w:t>
      </w:r>
      <w:proofErr w:type="gramEnd"/>
      <w:r>
        <w:rPr>
          <w:rFonts w:ascii="Times New Roman" w:eastAsia="Times New Roman" w:hAnsi="Times New Roman" w:cs="Times New Roman"/>
          <w:sz w:val="24"/>
          <w:szCs w:val="24"/>
        </w:rPr>
        <w:t xml:space="preserve"> 10 anos, de transmissão ignorada. Foram solicitadas carga viral e contagem de CD4, cujos valores foram, respectivamente, 4.043 cópias e 118 células/</w:t>
      </w:r>
      <w:r>
        <w:rPr>
          <w:rFonts w:ascii="Times New Roman" w:eastAsia="Times New Roman" w:hAnsi="Times New Roman" w:cs="Times New Roman"/>
          <w:sz w:val="24"/>
          <w:szCs w:val="24"/>
          <w:highlight w:val="white"/>
        </w:rPr>
        <w:t>mm</w:t>
      </w:r>
      <w:r>
        <w:rPr>
          <w:rFonts w:ascii="Times New Roman" w:eastAsia="Times New Roman" w:hAnsi="Times New Roman" w:cs="Times New Roman"/>
          <w:sz w:val="24"/>
          <w:szCs w:val="24"/>
          <w:highlight w:val="white"/>
          <w:vertAlign w:val="superscript"/>
        </w:rPr>
        <w:t>3</w:t>
      </w:r>
      <w:r>
        <w:rPr>
          <w:rFonts w:ascii="Times New Roman" w:eastAsia="Times New Roman" w:hAnsi="Times New Roman" w:cs="Times New Roman"/>
          <w:sz w:val="24"/>
          <w:szCs w:val="24"/>
        </w:rPr>
        <w:t xml:space="preserve">. Além disso, o paciente era virgem de tratamento até 01 semana antes da internação hospitalar, sendo </w:t>
      </w:r>
      <w:proofErr w:type="gramStart"/>
      <w:r>
        <w:rPr>
          <w:rFonts w:ascii="Times New Roman" w:eastAsia="Times New Roman" w:hAnsi="Times New Roman" w:cs="Times New Roman"/>
          <w:sz w:val="24"/>
          <w:szCs w:val="24"/>
        </w:rPr>
        <w:t xml:space="preserve">prescrito a terapia antirretroviral (TARV) com </w:t>
      </w:r>
      <w:proofErr w:type="spellStart"/>
      <w:r>
        <w:rPr>
          <w:rFonts w:ascii="Times New Roman" w:eastAsia="Times New Roman" w:hAnsi="Times New Roman" w:cs="Times New Roman"/>
          <w:sz w:val="24"/>
          <w:szCs w:val="24"/>
        </w:rPr>
        <w:t>Lopinavir</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Ritonavir</w:t>
      </w:r>
      <w:proofErr w:type="spellEnd"/>
      <w:r>
        <w:rPr>
          <w:rFonts w:ascii="Times New Roman" w:eastAsia="Times New Roman" w:hAnsi="Times New Roman" w:cs="Times New Roman"/>
          <w:sz w:val="24"/>
          <w:szCs w:val="24"/>
        </w:rPr>
        <w:t xml:space="preserve"> (IP) associado </w:t>
      </w:r>
      <w:proofErr w:type="spellStart"/>
      <w:r>
        <w:rPr>
          <w:rFonts w:ascii="Times New Roman" w:eastAsia="Times New Roman" w:hAnsi="Times New Roman" w:cs="Times New Roman"/>
          <w:sz w:val="24"/>
          <w:szCs w:val="24"/>
        </w:rPr>
        <w:t>Tenofovir</w:t>
      </w:r>
      <w:proofErr w:type="spellEnd"/>
      <w:r>
        <w:rPr>
          <w:rFonts w:ascii="Times New Roman" w:eastAsia="Times New Roman" w:hAnsi="Times New Roman" w:cs="Times New Roman"/>
          <w:sz w:val="24"/>
          <w:szCs w:val="24"/>
        </w:rPr>
        <w:t xml:space="preserve"> (TDF) e </w:t>
      </w:r>
      <w:proofErr w:type="spellStart"/>
      <w:r>
        <w:rPr>
          <w:rFonts w:ascii="Times New Roman" w:eastAsia="Times New Roman" w:hAnsi="Times New Roman" w:cs="Times New Roman"/>
          <w:sz w:val="24"/>
          <w:szCs w:val="24"/>
        </w:rPr>
        <w:t>Lamivudina</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modificado posteriormente devido à piora da função renal secundária à </w:t>
      </w:r>
      <w:proofErr w:type="spellStart"/>
      <w:r>
        <w:rPr>
          <w:rFonts w:ascii="Times New Roman" w:eastAsia="Times New Roman" w:hAnsi="Times New Roman" w:cs="Times New Roman"/>
          <w:sz w:val="24"/>
          <w:szCs w:val="24"/>
        </w:rPr>
        <w:t>nefrotoxicidade</w:t>
      </w:r>
      <w:proofErr w:type="spellEnd"/>
      <w:r>
        <w:rPr>
          <w:rFonts w:ascii="Times New Roman" w:eastAsia="Times New Roman" w:hAnsi="Times New Roman" w:cs="Times New Roman"/>
          <w:sz w:val="24"/>
          <w:szCs w:val="24"/>
        </w:rPr>
        <w:t xml:space="preserve"> do TDF. Então, foi prescrito Zidovudina e </w:t>
      </w:r>
      <w:proofErr w:type="spellStart"/>
      <w:r>
        <w:rPr>
          <w:rFonts w:ascii="Times New Roman" w:eastAsia="Times New Roman" w:hAnsi="Times New Roman" w:cs="Times New Roman"/>
          <w:sz w:val="24"/>
          <w:szCs w:val="24"/>
        </w:rPr>
        <w:t>Lamivudina</w:t>
      </w:r>
      <w:proofErr w:type="spellEnd"/>
      <w:r>
        <w:rPr>
          <w:rFonts w:ascii="Times New Roman" w:eastAsia="Times New Roman" w:hAnsi="Times New Roman" w:cs="Times New Roman"/>
          <w:sz w:val="24"/>
          <w:szCs w:val="24"/>
        </w:rPr>
        <w:t xml:space="preserve"> em substituição ao esquema anterior, mantendo o IP. Paciente em uso de profilaxias para </w:t>
      </w:r>
      <w:proofErr w:type="spellStart"/>
      <w:r>
        <w:rPr>
          <w:rFonts w:ascii="Times New Roman" w:eastAsia="Times New Roman" w:hAnsi="Times New Roman" w:cs="Times New Roman"/>
          <w:sz w:val="24"/>
          <w:szCs w:val="24"/>
        </w:rPr>
        <w:t>pneumocistose</w:t>
      </w:r>
      <w:proofErr w:type="spellEnd"/>
      <w:r>
        <w:rPr>
          <w:rFonts w:ascii="Times New Roman" w:eastAsia="Times New Roman" w:hAnsi="Times New Roman" w:cs="Times New Roman"/>
          <w:sz w:val="24"/>
          <w:szCs w:val="24"/>
        </w:rPr>
        <w:t xml:space="preserve"> e toxoplasmose. </w:t>
      </w:r>
    </w:p>
    <w:p w:rsidR="00613A7A" w:rsidRDefault="00D56541">
      <w:pPr>
        <w:widowControl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Ao exame físico, encontrava-se estável hemodinamicamente, com aparelhos cardiovascular, respiratório e abdome sem alterações. Ao exame dos MMII, presença de lesões nodulares </w:t>
      </w:r>
      <w:proofErr w:type="spellStart"/>
      <w:r>
        <w:rPr>
          <w:rFonts w:ascii="Times New Roman" w:eastAsia="Times New Roman" w:hAnsi="Times New Roman" w:cs="Times New Roman"/>
          <w:sz w:val="24"/>
          <w:szCs w:val="24"/>
        </w:rPr>
        <w:t>purpúricas</w:t>
      </w:r>
      <w:proofErr w:type="spellEnd"/>
      <w:r>
        <w:rPr>
          <w:rFonts w:ascii="Times New Roman" w:eastAsia="Times New Roman" w:hAnsi="Times New Roman" w:cs="Times New Roman"/>
          <w:sz w:val="24"/>
          <w:szCs w:val="24"/>
        </w:rPr>
        <w:t xml:space="preserve">, sem edema e com panturrilhas livres (Fotografias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w:t>
      </w:r>
    </w:p>
    <w:p w:rsidR="00613A7A" w:rsidRDefault="00D56541">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Fotografia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 Lesões nodulares </w:t>
      </w:r>
      <w:proofErr w:type="spellStart"/>
      <w:r>
        <w:rPr>
          <w:rFonts w:ascii="Times New Roman" w:eastAsia="Times New Roman" w:hAnsi="Times New Roman" w:cs="Times New Roman"/>
          <w:sz w:val="24"/>
          <w:szCs w:val="24"/>
        </w:rPr>
        <w:t>purpúricas</w:t>
      </w:r>
      <w:proofErr w:type="spellEnd"/>
      <w:r>
        <w:rPr>
          <w:rFonts w:ascii="Times New Roman" w:eastAsia="Times New Roman" w:hAnsi="Times New Roman" w:cs="Times New Roman"/>
          <w:sz w:val="24"/>
          <w:szCs w:val="24"/>
        </w:rPr>
        <w:t xml:space="preserve"> em MMII.</w:t>
      </w:r>
    </w:p>
    <w:p w:rsidR="00613A7A" w:rsidRDefault="00D56541">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inline distT="0" distB="0" distL="0" distR="0">
                <wp:extent cx="304800" cy="304800"/>
                <wp:effectExtent l="0" t="0" r="0" b="0"/>
                <wp:docPr id="6" name="Retângulo 6" descr="blob:https://web.whatsapp.com/f322393b-1967-453e-9cb5-34614ec995db"/>
                <wp:cNvGraphicFramePr/>
                <a:graphic xmlns:a="http://schemas.openxmlformats.org/drawingml/2006/main">
                  <a:graphicData uri="http://schemas.microsoft.com/office/word/2010/wordprocessingShape">
                    <wps:wsp>
                      <wps:cNvSpPr/>
                      <wps:spPr>
                        <a:xfrm>
                          <a:off x="5195505" y="3629505"/>
                          <a:ext cx="300990" cy="300990"/>
                        </a:xfrm>
                        <a:prstGeom prst="rect">
                          <a:avLst/>
                        </a:prstGeom>
                        <a:noFill/>
                        <a:ln>
                          <a:noFill/>
                        </a:ln>
                      </wps:spPr>
                      <wps:txbx>
                        <w:txbxContent>
                          <w:p w:rsidR="00613A7A" w:rsidRDefault="00613A7A">
                            <w:pPr>
                              <w:spacing w:after="0" w:line="240" w:lineRule="auto"/>
                              <w:textDirection w:val="btLr"/>
                            </w:pPr>
                          </w:p>
                        </w:txbxContent>
                      </wps:txbx>
                      <wps:bodyPr lIns="91425" tIns="91425" rIns="91425" bIns="91425" anchor="ctr" anchorCtr="0"/>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304800" cy="304800"/>
                <wp:effectExtent b="0" l="0" r="0" t="0"/>
                <wp:docPr descr="blob:https://web.whatsapp.com/f322393b-1967-453e-9cb5-34614ec995db" id="6" name="image12.png"/>
                <a:graphic>
                  <a:graphicData uri="http://schemas.openxmlformats.org/drawingml/2006/picture">
                    <pic:pic>
                      <pic:nvPicPr>
                        <pic:cNvPr descr="blob:https://web.whatsapp.com/f322393b-1967-453e-9cb5-34614ec995db" id="0" name="image12.png"/>
                        <pic:cNvPicPr preferRelativeResize="0"/>
                      </pic:nvPicPr>
                      <pic:blipFill>
                        <a:blip r:embed="rId7"/>
                        <a:srcRect/>
                        <a:stretch>
                          <a:fillRect/>
                        </a:stretch>
                      </pic:blipFill>
                      <pic:spPr>
                        <a:xfrm>
                          <a:off x="0" y="0"/>
                          <a:ext cx="304800" cy="304800"/>
                        </a:xfrm>
                        <a:prstGeom prst="rect"/>
                        <a:ln/>
                      </pic:spPr>
                    </pic:pic>
                  </a:graphicData>
                </a:graphic>
              </wp:inline>
            </w:drawing>
          </mc:Fallback>
        </mc:AlternateContent>
      </w:r>
      <w:r>
        <w:rPr>
          <w:rFonts w:ascii="Times New Roman" w:eastAsia="Times New Roman" w:hAnsi="Times New Roman" w:cs="Times New Roman"/>
          <w:noProof/>
          <w:sz w:val="24"/>
          <w:szCs w:val="24"/>
        </w:rPr>
        <w:drawing>
          <wp:inline distT="0" distB="0" distL="0" distR="0">
            <wp:extent cx="2646998" cy="1989689"/>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2646998" cy="1989689"/>
                    </a:xfrm>
                    <a:prstGeom prst="rect">
                      <a:avLst/>
                    </a:prstGeom>
                    <a:ln/>
                  </pic:spPr>
                </pic:pic>
              </a:graphicData>
            </a:graphic>
          </wp:inline>
        </w:drawing>
      </w:r>
    </w:p>
    <w:p w:rsidR="00613A7A" w:rsidRDefault="00D56541">
      <w:pPr>
        <w:widowControl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Fontes ― Os autores (2017).</w:t>
      </w:r>
    </w:p>
    <w:p w:rsidR="00613A7A" w:rsidRDefault="00D56541">
      <w:pPr>
        <w:widowControl w:val="0"/>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Foram realizados exames laboratoriais na admissão que identificaram função renal e hepática dentro do limite da normalidade, e hemograma sem alterações significativas.</w:t>
      </w:r>
    </w:p>
    <w:p w:rsidR="00F85D62" w:rsidRDefault="00D56541" w:rsidP="00F85D62">
      <w:pPr>
        <w:widowControl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Paciente realizou biópsia das lesões em perna esquerda, com material enviado para estudo anatomopatológico e microbiológico, que identificaram como negativas a pesquisa para bacilo álcool-ácido resistente (BAAR), a pesquisa direta de fungos, a cultura para bactérias, </w:t>
      </w:r>
      <w:proofErr w:type="spellStart"/>
      <w:r>
        <w:rPr>
          <w:rFonts w:ascii="Times New Roman" w:eastAsia="Times New Roman" w:hAnsi="Times New Roman" w:cs="Times New Roman"/>
          <w:sz w:val="24"/>
          <w:szCs w:val="24"/>
        </w:rPr>
        <w:t>micobactérias</w:t>
      </w:r>
      <w:proofErr w:type="spellEnd"/>
      <w:r>
        <w:rPr>
          <w:rFonts w:ascii="Times New Roman" w:eastAsia="Times New Roman" w:hAnsi="Times New Roman" w:cs="Times New Roman"/>
          <w:sz w:val="24"/>
          <w:szCs w:val="24"/>
        </w:rPr>
        <w:t xml:space="preserve">, fungos e GRAM. No exame anatomopatológico, foi identificado nódulo bem circunscrito composto por células fusiformes com citoplasma </w:t>
      </w:r>
      <w:proofErr w:type="spellStart"/>
      <w:r>
        <w:rPr>
          <w:rFonts w:ascii="Times New Roman" w:eastAsia="Times New Roman" w:hAnsi="Times New Roman" w:cs="Times New Roman"/>
          <w:sz w:val="24"/>
          <w:szCs w:val="24"/>
        </w:rPr>
        <w:t>eosinofílico</w:t>
      </w:r>
      <w:proofErr w:type="spellEnd"/>
      <w:r>
        <w:rPr>
          <w:rFonts w:ascii="Times New Roman" w:eastAsia="Times New Roman" w:hAnsi="Times New Roman" w:cs="Times New Roman"/>
          <w:sz w:val="24"/>
          <w:szCs w:val="24"/>
        </w:rPr>
        <w:t xml:space="preserve"> em arranjo </w:t>
      </w:r>
      <w:proofErr w:type="spellStart"/>
      <w:r>
        <w:rPr>
          <w:rFonts w:ascii="Times New Roman" w:eastAsia="Times New Roman" w:hAnsi="Times New Roman" w:cs="Times New Roman"/>
          <w:sz w:val="24"/>
          <w:szCs w:val="24"/>
        </w:rPr>
        <w:t>estoriforme</w:t>
      </w:r>
      <w:proofErr w:type="spellEnd"/>
      <w:r>
        <w:rPr>
          <w:rFonts w:ascii="Times New Roman" w:eastAsia="Times New Roman" w:hAnsi="Times New Roman" w:cs="Times New Roman"/>
          <w:sz w:val="24"/>
          <w:szCs w:val="24"/>
        </w:rPr>
        <w:t xml:space="preserve">, entremeadas por fendas vasculares com hemácias extravasadas (Fotografias: </w:t>
      </w:r>
      <w:proofErr w:type="gramStart"/>
      <w:r>
        <w:rPr>
          <w:rFonts w:ascii="Times New Roman" w:eastAsia="Times New Roman" w:hAnsi="Times New Roman" w:cs="Times New Roman"/>
          <w:sz w:val="24"/>
          <w:szCs w:val="24"/>
        </w:rPr>
        <w:t>2, 3 e 4</w:t>
      </w:r>
      <w:proofErr w:type="gramEnd"/>
      <w:r>
        <w:rPr>
          <w:rFonts w:ascii="Times New Roman" w:eastAsia="Times New Roman" w:hAnsi="Times New Roman" w:cs="Times New Roman"/>
          <w:sz w:val="24"/>
          <w:szCs w:val="24"/>
        </w:rPr>
        <w:t xml:space="preserve">), achados histopatológicos compatíveis com Sarcoma de </w:t>
      </w:r>
      <w:proofErr w:type="spellStart"/>
      <w:r>
        <w:rPr>
          <w:rFonts w:ascii="Times New Roman" w:eastAsia="Times New Roman" w:hAnsi="Times New Roman" w:cs="Times New Roman"/>
          <w:sz w:val="24"/>
          <w:szCs w:val="24"/>
        </w:rPr>
        <w:t>Kaposi</w:t>
      </w:r>
      <w:proofErr w:type="spellEnd"/>
      <w:r>
        <w:rPr>
          <w:rFonts w:ascii="Times New Roman" w:eastAsia="Times New Roman" w:hAnsi="Times New Roman" w:cs="Times New Roman"/>
          <w:sz w:val="24"/>
          <w:szCs w:val="24"/>
        </w:rPr>
        <w:t xml:space="preserve">. Além disso, foi realizada a </w:t>
      </w:r>
      <w:proofErr w:type="spellStart"/>
      <w:r>
        <w:rPr>
          <w:rFonts w:ascii="Times New Roman" w:eastAsia="Times New Roman" w:hAnsi="Times New Roman" w:cs="Times New Roman"/>
          <w:sz w:val="24"/>
          <w:szCs w:val="24"/>
        </w:rPr>
        <w:t>imunohistoquímica</w:t>
      </w:r>
      <w:proofErr w:type="spellEnd"/>
      <w:r>
        <w:rPr>
          <w:rFonts w:ascii="Times New Roman" w:eastAsia="Times New Roman" w:hAnsi="Times New Roman" w:cs="Times New Roman"/>
          <w:sz w:val="24"/>
          <w:szCs w:val="24"/>
        </w:rPr>
        <w:t xml:space="preserve"> da biópsia que revelou expressão para marcadores endoteliais, CD31 e CD34, além da expressão nuclear para HHV-8, confirmando o diagnóstico de SK (Fotografia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w:t>
      </w:r>
    </w:p>
    <w:p w:rsidR="00C37414" w:rsidRDefault="00C37414" w:rsidP="00F85D62">
      <w:pPr>
        <w:widowControl w:val="0"/>
        <w:spacing w:after="0" w:line="480" w:lineRule="auto"/>
        <w:jc w:val="both"/>
        <w:rPr>
          <w:rFonts w:ascii="Times New Roman" w:eastAsia="Times New Roman" w:hAnsi="Times New Roman" w:cs="Times New Roman"/>
          <w:sz w:val="24"/>
          <w:szCs w:val="24"/>
        </w:rPr>
      </w:pPr>
    </w:p>
    <w:p w:rsidR="00C37414" w:rsidRDefault="00C37414">
      <w:pPr>
        <w:spacing w:after="0" w:line="480" w:lineRule="auto"/>
        <w:jc w:val="both"/>
        <w:rPr>
          <w:rFonts w:ascii="Times New Roman" w:eastAsia="Times New Roman" w:hAnsi="Times New Roman" w:cs="Times New Roman"/>
          <w:sz w:val="24"/>
          <w:szCs w:val="24"/>
        </w:rPr>
      </w:pPr>
    </w:p>
    <w:p w:rsidR="00613A7A" w:rsidRDefault="00D5654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Fotografia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 Hematoxilina-eosina, 40x: nódulo dérmico bem delimitado, com vasos </w:t>
      </w:r>
      <w:proofErr w:type="spellStart"/>
      <w:r>
        <w:rPr>
          <w:rFonts w:ascii="Times New Roman" w:eastAsia="Times New Roman" w:hAnsi="Times New Roman" w:cs="Times New Roman"/>
          <w:sz w:val="24"/>
          <w:szCs w:val="24"/>
        </w:rPr>
        <w:t>ectásicos</w:t>
      </w:r>
      <w:proofErr w:type="spellEnd"/>
      <w:r>
        <w:rPr>
          <w:rFonts w:ascii="Times New Roman" w:eastAsia="Times New Roman" w:hAnsi="Times New Roman" w:cs="Times New Roman"/>
          <w:sz w:val="24"/>
          <w:szCs w:val="24"/>
        </w:rPr>
        <w:t xml:space="preserve"> periféricos e fendas centrais.</w:t>
      </w:r>
    </w:p>
    <w:p w:rsidR="00F85D62" w:rsidRDefault="00C37414">
      <w:pPr>
        <w:spacing w:after="0" w:line="480" w:lineRule="auto"/>
        <w:jc w:val="both"/>
        <w:rPr>
          <w:rFonts w:ascii="Times New Roman" w:eastAsia="Times New Roman" w:hAnsi="Times New Roman" w:cs="Times New Roman"/>
          <w:sz w:val="24"/>
          <w:szCs w:val="24"/>
        </w:rPr>
      </w:pPr>
      <w:r>
        <w:rPr>
          <w:noProof/>
        </w:rPr>
        <w:drawing>
          <wp:anchor distT="0" distB="0" distL="114300" distR="114300" simplePos="0" relativeHeight="251662336" behindDoc="0" locked="0" layoutInCell="1" hidden="0" allowOverlap="1" wp14:anchorId="765B083D" wp14:editId="1D5800AD">
            <wp:simplePos x="0" y="0"/>
            <wp:positionH relativeFrom="margin">
              <wp:posOffset>15240</wp:posOffset>
            </wp:positionH>
            <wp:positionV relativeFrom="paragraph">
              <wp:posOffset>8890</wp:posOffset>
            </wp:positionV>
            <wp:extent cx="1405890" cy="1609725"/>
            <wp:effectExtent l="0" t="0" r="3810" b="9525"/>
            <wp:wrapSquare wrapText="bothSides" distT="0" distB="0" distL="114300" distR="114300"/>
            <wp:docPr id="1" name="image5.jpg" descr="C:\Users\LGripp\AppData\Local\Microsoft\Windows\INetCacheContent.Word\3793 - 04x.jpg"/>
            <wp:cNvGraphicFramePr/>
            <a:graphic xmlns:a="http://schemas.openxmlformats.org/drawingml/2006/main">
              <a:graphicData uri="http://schemas.openxmlformats.org/drawingml/2006/picture">
                <pic:pic xmlns:pic="http://schemas.openxmlformats.org/drawingml/2006/picture">
                  <pic:nvPicPr>
                    <pic:cNvPr id="0" name="image5.jpg" descr="C:\Users\LGripp\AppData\Local\Microsoft\Windows\INetCacheContent.Word\3793 - 04x.jpg"/>
                    <pic:cNvPicPr preferRelativeResize="0"/>
                  </pic:nvPicPr>
                  <pic:blipFill>
                    <a:blip r:embed="rId9"/>
                    <a:srcRect/>
                    <a:stretch>
                      <a:fillRect/>
                    </a:stretch>
                  </pic:blipFill>
                  <pic:spPr>
                    <a:xfrm>
                      <a:off x="0" y="0"/>
                      <a:ext cx="1405890" cy="1609725"/>
                    </a:xfrm>
                    <a:prstGeom prst="rect">
                      <a:avLst/>
                    </a:prstGeom>
                    <a:ln/>
                  </pic:spPr>
                </pic:pic>
              </a:graphicData>
            </a:graphic>
            <wp14:sizeRelH relativeFrom="margin">
              <wp14:pctWidth>0</wp14:pctWidth>
            </wp14:sizeRelH>
            <wp14:sizeRelV relativeFrom="margin">
              <wp14:pctHeight>0</wp14:pctHeight>
            </wp14:sizeRelV>
          </wp:anchor>
        </w:drawing>
      </w:r>
    </w:p>
    <w:p w:rsidR="00F85D62" w:rsidRDefault="00F85D62">
      <w:pPr>
        <w:spacing w:after="0" w:line="480" w:lineRule="auto"/>
        <w:jc w:val="both"/>
        <w:rPr>
          <w:rFonts w:ascii="Times New Roman" w:eastAsia="Times New Roman" w:hAnsi="Times New Roman" w:cs="Times New Roman"/>
          <w:sz w:val="24"/>
          <w:szCs w:val="24"/>
        </w:rPr>
      </w:pPr>
    </w:p>
    <w:p w:rsidR="00613A7A" w:rsidRDefault="00613A7A">
      <w:pPr>
        <w:spacing w:after="0" w:line="480" w:lineRule="auto"/>
        <w:rPr>
          <w:rFonts w:ascii="Times New Roman" w:eastAsia="Times New Roman" w:hAnsi="Times New Roman" w:cs="Times New Roman"/>
          <w:sz w:val="24"/>
          <w:szCs w:val="24"/>
        </w:rPr>
      </w:pPr>
    </w:p>
    <w:p w:rsidR="00613A7A" w:rsidRDefault="00613A7A">
      <w:pPr>
        <w:spacing w:after="0" w:line="480" w:lineRule="auto"/>
        <w:rPr>
          <w:rFonts w:ascii="Times New Roman" w:eastAsia="Times New Roman" w:hAnsi="Times New Roman" w:cs="Times New Roman"/>
          <w:sz w:val="24"/>
          <w:szCs w:val="24"/>
        </w:rPr>
      </w:pPr>
    </w:p>
    <w:p w:rsidR="00613A7A" w:rsidRDefault="00613A7A">
      <w:pPr>
        <w:spacing w:after="0" w:line="480" w:lineRule="auto"/>
        <w:rPr>
          <w:rFonts w:ascii="Times New Roman" w:eastAsia="Times New Roman" w:hAnsi="Times New Roman" w:cs="Times New Roman"/>
          <w:sz w:val="24"/>
          <w:szCs w:val="24"/>
        </w:rPr>
      </w:pPr>
    </w:p>
    <w:p w:rsidR="00613A7A" w:rsidRDefault="00D5654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Fonte ― Os autores (2017)</w:t>
      </w:r>
    </w:p>
    <w:p w:rsidR="00613A7A" w:rsidRDefault="00D5654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Fotografia </w:t>
      </w:r>
      <w:proofErr w:type="gramStart"/>
      <w:r>
        <w:rPr>
          <w:rFonts w:ascii="Times New Roman" w:eastAsia="Times New Roman" w:hAnsi="Times New Roman" w:cs="Times New Roman"/>
          <w:sz w:val="24"/>
          <w:szCs w:val="24"/>
        </w:rPr>
        <w:t>3</w:t>
      </w:r>
      <w:proofErr w:type="gramEnd"/>
      <w:r>
        <w:rPr>
          <w:rFonts w:ascii="Times New Roman" w:eastAsia="Times New Roman" w:hAnsi="Times New Roman" w:cs="Times New Roman"/>
          <w:sz w:val="24"/>
          <w:szCs w:val="24"/>
        </w:rPr>
        <w:t xml:space="preserve"> ― Hematoxilina-eosina, 100x: células fusiformes em arranjo </w:t>
      </w:r>
      <w:proofErr w:type="spellStart"/>
      <w:r>
        <w:rPr>
          <w:rFonts w:ascii="Times New Roman" w:eastAsia="Times New Roman" w:hAnsi="Times New Roman" w:cs="Times New Roman"/>
          <w:sz w:val="24"/>
          <w:szCs w:val="24"/>
        </w:rPr>
        <w:t>estoriforme</w:t>
      </w:r>
      <w:proofErr w:type="spellEnd"/>
      <w:r>
        <w:rPr>
          <w:rFonts w:ascii="Times New Roman" w:eastAsia="Times New Roman" w:hAnsi="Times New Roman" w:cs="Times New Roman"/>
          <w:sz w:val="24"/>
          <w:szCs w:val="24"/>
        </w:rPr>
        <w:t xml:space="preserve">, fendas vasculares irregulares. </w:t>
      </w:r>
    </w:p>
    <w:p w:rsidR="00613A7A" w:rsidRDefault="00F85D62">
      <w:pPr>
        <w:spacing w:after="0" w:line="480" w:lineRule="auto"/>
        <w:rPr>
          <w:rFonts w:ascii="Times New Roman" w:eastAsia="Times New Roman" w:hAnsi="Times New Roman" w:cs="Times New Roman"/>
          <w:sz w:val="24"/>
          <w:szCs w:val="24"/>
        </w:rPr>
      </w:pPr>
      <w:r>
        <w:rPr>
          <w:noProof/>
        </w:rPr>
        <w:drawing>
          <wp:anchor distT="0" distB="0" distL="114300" distR="114300" simplePos="0" relativeHeight="251659264" behindDoc="0" locked="0" layoutInCell="1" hidden="0" allowOverlap="1" wp14:anchorId="439C8BD6" wp14:editId="67AD670F">
            <wp:simplePos x="0" y="0"/>
            <wp:positionH relativeFrom="margin">
              <wp:posOffset>48260</wp:posOffset>
            </wp:positionH>
            <wp:positionV relativeFrom="paragraph">
              <wp:posOffset>4445</wp:posOffset>
            </wp:positionV>
            <wp:extent cx="1766570" cy="1513205"/>
            <wp:effectExtent l="0" t="0" r="5080" b="0"/>
            <wp:wrapSquare wrapText="bothSides" distT="0" distB="0" distL="114300" distR="114300"/>
            <wp:docPr id="4" name="image9.jpg" descr="C:\Users\LGripp\AppData\Local\Microsoft\Windows\INetCacheContent.Word\3792 - 10x.jpg"/>
            <wp:cNvGraphicFramePr/>
            <a:graphic xmlns:a="http://schemas.openxmlformats.org/drawingml/2006/main">
              <a:graphicData uri="http://schemas.openxmlformats.org/drawingml/2006/picture">
                <pic:pic xmlns:pic="http://schemas.openxmlformats.org/drawingml/2006/picture">
                  <pic:nvPicPr>
                    <pic:cNvPr id="0" name="image9.jpg" descr="C:\Users\LGripp\AppData\Local\Microsoft\Windows\INetCacheContent.Word\3792 - 10x.jpg"/>
                    <pic:cNvPicPr preferRelativeResize="0"/>
                  </pic:nvPicPr>
                  <pic:blipFill>
                    <a:blip r:embed="rId10"/>
                    <a:srcRect/>
                    <a:stretch>
                      <a:fillRect/>
                    </a:stretch>
                  </pic:blipFill>
                  <pic:spPr>
                    <a:xfrm>
                      <a:off x="0" y="0"/>
                      <a:ext cx="1766570" cy="1513205"/>
                    </a:xfrm>
                    <a:prstGeom prst="rect">
                      <a:avLst/>
                    </a:prstGeom>
                    <a:ln/>
                  </pic:spPr>
                </pic:pic>
              </a:graphicData>
            </a:graphic>
          </wp:anchor>
        </w:drawing>
      </w:r>
    </w:p>
    <w:p w:rsidR="00613A7A" w:rsidRDefault="00613A7A">
      <w:pPr>
        <w:spacing w:after="0" w:line="480" w:lineRule="auto"/>
        <w:rPr>
          <w:rFonts w:ascii="Times New Roman" w:eastAsia="Times New Roman" w:hAnsi="Times New Roman" w:cs="Times New Roman"/>
          <w:sz w:val="24"/>
          <w:szCs w:val="24"/>
        </w:rPr>
      </w:pPr>
    </w:p>
    <w:p w:rsidR="00613A7A" w:rsidRDefault="00613A7A">
      <w:pPr>
        <w:spacing w:after="0" w:line="480" w:lineRule="auto"/>
        <w:rPr>
          <w:rFonts w:ascii="Times New Roman" w:eastAsia="Times New Roman" w:hAnsi="Times New Roman" w:cs="Times New Roman"/>
          <w:sz w:val="24"/>
          <w:szCs w:val="24"/>
        </w:rPr>
      </w:pPr>
    </w:p>
    <w:p w:rsidR="00613A7A" w:rsidRDefault="00613A7A">
      <w:pPr>
        <w:spacing w:after="0" w:line="480" w:lineRule="auto"/>
        <w:rPr>
          <w:rFonts w:ascii="Times New Roman" w:eastAsia="Times New Roman" w:hAnsi="Times New Roman" w:cs="Times New Roman"/>
          <w:sz w:val="24"/>
          <w:szCs w:val="24"/>
        </w:rPr>
      </w:pPr>
    </w:p>
    <w:p w:rsidR="00F85D62" w:rsidRDefault="00F85D62">
      <w:pPr>
        <w:spacing w:after="0" w:line="480" w:lineRule="auto"/>
        <w:rPr>
          <w:rFonts w:ascii="Times New Roman" w:eastAsia="Times New Roman" w:hAnsi="Times New Roman" w:cs="Times New Roman"/>
          <w:sz w:val="24"/>
          <w:szCs w:val="24"/>
        </w:rPr>
      </w:pPr>
    </w:p>
    <w:p w:rsidR="00613A7A" w:rsidRDefault="00D5654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Fonte ― Os autores (2017).</w:t>
      </w:r>
    </w:p>
    <w:p w:rsidR="00613A7A" w:rsidRDefault="00D5654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Fotografia </w:t>
      </w:r>
      <w:proofErr w:type="gramStart"/>
      <w:r>
        <w:rPr>
          <w:rFonts w:ascii="Times New Roman" w:eastAsia="Times New Roman" w:hAnsi="Times New Roman" w:cs="Times New Roman"/>
          <w:sz w:val="24"/>
          <w:szCs w:val="24"/>
        </w:rPr>
        <w:t>4</w:t>
      </w:r>
      <w:proofErr w:type="gramEnd"/>
      <w:r>
        <w:rPr>
          <w:rFonts w:ascii="Times New Roman" w:eastAsia="Times New Roman" w:hAnsi="Times New Roman" w:cs="Times New Roman"/>
          <w:sz w:val="24"/>
          <w:szCs w:val="24"/>
        </w:rPr>
        <w:t xml:space="preserve"> ― Hematoxilina-eosina, 400x: células fusiformes com citoplasma </w:t>
      </w:r>
      <w:proofErr w:type="spellStart"/>
      <w:r>
        <w:rPr>
          <w:rFonts w:ascii="Times New Roman" w:eastAsia="Times New Roman" w:hAnsi="Times New Roman" w:cs="Times New Roman"/>
          <w:sz w:val="24"/>
          <w:szCs w:val="24"/>
        </w:rPr>
        <w:t>eosinofílico</w:t>
      </w:r>
      <w:proofErr w:type="spellEnd"/>
      <w:r>
        <w:rPr>
          <w:rFonts w:ascii="Times New Roman" w:eastAsia="Times New Roman" w:hAnsi="Times New Roman" w:cs="Times New Roman"/>
          <w:sz w:val="24"/>
          <w:szCs w:val="24"/>
        </w:rPr>
        <w:t xml:space="preserve">, hemácias extravasadas. </w:t>
      </w:r>
    </w:p>
    <w:p w:rsidR="00613A7A" w:rsidRDefault="00C37414">
      <w:pPr>
        <w:widowControl w:val="0"/>
        <w:spacing w:after="0" w:line="480" w:lineRule="auto"/>
        <w:jc w:val="both"/>
        <w:rPr>
          <w:rFonts w:ascii="Times New Roman" w:eastAsia="Times New Roman" w:hAnsi="Times New Roman" w:cs="Times New Roman"/>
          <w:sz w:val="24"/>
          <w:szCs w:val="24"/>
        </w:rPr>
      </w:pPr>
      <w:r>
        <w:rPr>
          <w:noProof/>
        </w:rPr>
        <w:drawing>
          <wp:anchor distT="0" distB="0" distL="114300" distR="114300" simplePos="0" relativeHeight="251660288" behindDoc="0" locked="0" layoutInCell="1" hidden="0" allowOverlap="1" wp14:anchorId="74BD0EA3" wp14:editId="13E78A17">
            <wp:simplePos x="0" y="0"/>
            <wp:positionH relativeFrom="margin">
              <wp:posOffset>-3810</wp:posOffset>
            </wp:positionH>
            <wp:positionV relativeFrom="paragraph">
              <wp:posOffset>4445</wp:posOffset>
            </wp:positionV>
            <wp:extent cx="1390650" cy="1657350"/>
            <wp:effectExtent l="0" t="0" r="0" b="0"/>
            <wp:wrapSquare wrapText="bothSides" distT="0" distB="0" distL="114300" distR="114300"/>
            <wp:docPr id="3" name="image7.jpg" descr="C:\Users\LGripp\AppData\Local\Microsoft\Windows\INetCacheContent.Word\3792 - 40x.jpg"/>
            <wp:cNvGraphicFramePr/>
            <a:graphic xmlns:a="http://schemas.openxmlformats.org/drawingml/2006/main">
              <a:graphicData uri="http://schemas.openxmlformats.org/drawingml/2006/picture">
                <pic:pic xmlns:pic="http://schemas.openxmlformats.org/drawingml/2006/picture">
                  <pic:nvPicPr>
                    <pic:cNvPr id="0" name="image7.jpg" descr="C:\Users\LGripp\AppData\Local\Microsoft\Windows\INetCacheContent.Word\3792 - 40x.jpg"/>
                    <pic:cNvPicPr preferRelativeResize="0"/>
                  </pic:nvPicPr>
                  <pic:blipFill>
                    <a:blip r:embed="rId11"/>
                    <a:srcRect/>
                    <a:stretch>
                      <a:fillRect/>
                    </a:stretch>
                  </pic:blipFill>
                  <pic:spPr>
                    <a:xfrm>
                      <a:off x="0" y="0"/>
                      <a:ext cx="1390650" cy="1657350"/>
                    </a:xfrm>
                    <a:prstGeom prst="rect">
                      <a:avLst/>
                    </a:prstGeom>
                    <a:ln/>
                  </pic:spPr>
                </pic:pic>
              </a:graphicData>
            </a:graphic>
            <wp14:sizeRelH relativeFrom="margin">
              <wp14:pctWidth>0</wp14:pctWidth>
            </wp14:sizeRelH>
            <wp14:sizeRelV relativeFrom="margin">
              <wp14:pctHeight>0</wp14:pctHeight>
            </wp14:sizeRelV>
          </wp:anchor>
        </w:drawing>
      </w:r>
    </w:p>
    <w:p w:rsidR="00613A7A" w:rsidRDefault="00613A7A">
      <w:pPr>
        <w:widowControl w:val="0"/>
        <w:spacing w:after="0" w:line="480" w:lineRule="auto"/>
        <w:jc w:val="both"/>
        <w:rPr>
          <w:rFonts w:ascii="Times New Roman" w:eastAsia="Times New Roman" w:hAnsi="Times New Roman" w:cs="Times New Roman"/>
          <w:sz w:val="24"/>
          <w:szCs w:val="24"/>
        </w:rPr>
      </w:pPr>
    </w:p>
    <w:p w:rsidR="00613A7A" w:rsidRDefault="00613A7A">
      <w:pPr>
        <w:widowControl w:val="0"/>
        <w:spacing w:after="0" w:line="480" w:lineRule="auto"/>
        <w:jc w:val="both"/>
        <w:rPr>
          <w:rFonts w:ascii="Times New Roman" w:eastAsia="Times New Roman" w:hAnsi="Times New Roman" w:cs="Times New Roman"/>
          <w:sz w:val="24"/>
          <w:szCs w:val="24"/>
        </w:rPr>
      </w:pPr>
    </w:p>
    <w:p w:rsidR="00613A7A" w:rsidRDefault="00613A7A">
      <w:pPr>
        <w:widowControl w:val="0"/>
        <w:spacing w:after="0" w:line="480" w:lineRule="auto"/>
        <w:jc w:val="both"/>
        <w:rPr>
          <w:rFonts w:ascii="Times New Roman" w:eastAsia="Times New Roman" w:hAnsi="Times New Roman" w:cs="Times New Roman"/>
          <w:sz w:val="24"/>
          <w:szCs w:val="24"/>
        </w:rPr>
      </w:pPr>
    </w:p>
    <w:p w:rsidR="00F85D62" w:rsidRDefault="00F85D62">
      <w:pPr>
        <w:spacing w:after="0" w:line="480" w:lineRule="auto"/>
        <w:rPr>
          <w:rFonts w:ascii="Times New Roman" w:eastAsia="Times New Roman" w:hAnsi="Times New Roman" w:cs="Times New Roman"/>
          <w:sz w:val="24"/>
          <w:szCs w:val="24"/>
        </w:rPr>
      </w:pPr>
    </w:p>
    <w:p w:rsidR="00F85D62" w:rsidRDefault="00D56541" w:rsidP="00F85D62">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Fonte ― Os autores (2017).</w:t>
      </w:r>
    </w:p>
    <w:p w:rsidR="00613A7A" w:rsidRDefault="00D56541">
      <w:pPr>
        <w:widowControl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Fotografia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Imunohistoquímica</w:t>
      </w:r>
      <w:proofErr w:type="spellEnd"/>
      <w:r>
        <w:rPr>
          <w:rFonts w:ascii="Times New Roman" w:eastAsia="Times New Roman" w:hAnsi="Times New Roman" w:cs="Times New Roman"/>
          <w:sz w:val="24"/>
          <w:szCs w:val="24"/>
        </w:rPr>
        <w:t>.</w:t>
      </w:r>
    </w:p>
    <w:p w:rsidR="00613A7A" w:rsidRDefault="00D56541">
      <w:pPr>
        <w:widowControl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426418" cy="3504247"/>
            <wp:effectExtent l="0" t="0" r="0" b="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4426418" cy="3504247"/>
                    </a:xfrm>
                    <a:prstGeom prst="rect">
                      <a:avLst/>
                    </a:prstGeom>
                    <a:ln/>
                  </pic:spPr>
                </pic:pic>
              </a:graphicData>
            </a:graphic>
          </wp:inline>
        </w:drawing>
      </w:r>
    </w:p>
    <w:p w:rsidR="00613A7A" w:rsidRDefault="00D5654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Fonte ― Os autores (2017).</w:t>
      </w:r>
    </w:p>
    <w:p w:rsidR="00613A7A" w:rsidRDefault="00D56541">
      <w:pPr>
        <w:widowControl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Foi realizada endoscopia digestiva alta (EDA) para pesquisa de doença disseminada, onde foram identificados os seguintes achados: gastrite endoscópica erosiva elevada leve de antro, dois pólipos em </w:t>
      </w:r>
      <w:proofErr w:type="gramStart"/>
      <w:r>
        <w:rPr>
          <w:rFonts w:ascii="Times New Roman" w:eastAsia="Times New Roman" w:hAnsi="Times New Roman" w:cs="Times New Roman"/>
          <w:sz w:val="24"/>
          <w:szCs w:val="24"/>
        </w:rPr>
        <w:t>fundos gástrico com estudo anatomopatológico</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laudado</w:t>
      </w:r>
      <w:proofErr w:type="spellEnd"/>
      <w:r>
        <w:rPr>
          <w:rFonts w:ascii="Times New Roman" w:eastAsia="Times New Roman" w:hAnsi="Times New Roman" w:cs="Times New Roman"/>
          <w:sz w:val="24"/>
          <w:szCs w:val="24"/>
        </w:rPr>
        <w:t xml:space="preserve"> como pólipo hiperplásico/inflamatório. As radiografias de tórax e ósseas nos membros acometidos, a ultrassonografia (USG) de abdome total e a </w:t>
      </w:r>
      <w:proofErr w:type="spellStart"/>
      <w:r>
        <w:rPr>
          <w:rFonts w:ascii="Times New Roman" w:eastAsia="Times New Roman" w:hAnsi="Times New Roman" w:cs="Times New Roman"/>
          <w:sz w:val="24"/>
          <w:szCs w:val="24"/>
        </w:rPr>
        <w:t>videolaringoscopia</w:t>
      </w:r>
      <w:proofErr w:type="spellEnd"/>
      <w:r>
        <w:rPr>
          <w:rFonts w:ascii="Times New Roman" w:eastAsia="Times New Roman" w:hAnsi="Times New Roman" w:cs="Times New Roman"/>
          <w:sz w:val="24"/>
          <w:szCs w:val="24"/>
        </w:rPr>
        <w:t xml:space="preserve"> não demostraram lesão inicial.  Enquanto no </w:t>
      </w:r>
      <w:proofErr w:type="spellStart"/>
      <w:r>
        <w:rPr>
          <w:rFonts w:ascii="Times New Roman" w:eastAsia="Times New Roman" w:hAnsi="Times New Roman" w:cs="Times New Roman"/>
          <w:sz w:val="24"/>
          <w:szCs w:val="24"/>
        </w:rPr>
        <w:t>Ecodoppler</w:t>
      </w:r>
      <w:proofErr w:type="spellEnd"/>
      <w:r>
        <w:rPr>
          <w:rFonts w:ascii="Times New Roman" w:eastAsia="Times New Roman" w:hAnsi="Times New Roman" w:cs="Times New Roman"/>
          <w:sz w:val="24"/>
          <w:szCs w:val="24"/>
        </w:rPr>
        <w:t xml:space="preserve"> venoso dos MMII, foram identificados múltiplos linfonodos proeminentes e edema do tecido subcutâneo na face </w:t>
      </w:r>
      <w:proofErr w:type="spellStart"/>
      <w:r>
        <w:rPr>
          <w:rFonts w:ascii="Times New Roman" w:eastAsia="Times New Roman" w:hAnsi="Times New Roman" w:cs="Times New Roman"/>
          <w:sz w:val="24"/>
          <w:szCs w:val="24"/>
        </w:rPr>
        <w:t>ântero</w:t>
      </w:r>
      <w:proofErr w:type="spellEnd"/>
      <w:r>
        <w:rPr>
          <w:rFonts w:ascii="Times New Roman" w:eastAsia="Times New Roman" w:hAnsi="Times New Roman" w:cs="Times New Roman"/>
          <w:sz w:val="24"/>
          <w:szCs w:val="24"/>
        </w:rPr>
        <w:t>-medial da coxa.</w:t>
      </w:r>
    </w:p>
    <w:p w:rsidR="00613A7A" w:rsidRDefault="00D56541">
      <w:pPr>
        <w:widowControl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Ademais, as sorologias para vírus B, C e </w:t>
      </w:r>
      <w:proofErr w:type="spellStart"/>
      <w:r>
        <w:rPr>
          <w:rFonts w:ascii="Times New Roman" w:eastAsia="Times New Roman" w:hAnsi="Times New Roman" w:cs="Times New Roman"/>
          <w:sz w:val="24"/>
          <w:szCs w:val="24"/>
        </w:rPr>
        <w:t>anti-HTLV</w:t>
      </w:r>
      <w:proofErr w:type="spellEnd"/>
      <w:r>
        <w:rPr>
          <w:rFonts w:ascii="Times New Roman" w:eastAsia="Times New Roman" w:hAnsi="Times New Roman" w:cs="Times New Roman"/>
          <w:sz w:val="24"/>
          <w:szCs w:val="24"/>
        </w:rPr>
        <w:t xml:space="preserve"> foram negativas. Já as sorologias para toxoplasmose </w:t>
      </w:r>
      <w:proofErr w:type="spellStart"/>
      <w:proofErr w:type="gramStart"/>
      <w:r>
        <w:rPr>
          <w:rFonts w:ascii="Times New Roman" w:eastAsia="Times New Roman" w:hAnsi="Times New Roman" w:cs="Times New Roman"/>
          <w:sz w:val="24"/>
          <w:szCs w:val="24"/>
        </w:rPr>
        <w:t>IgG</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citomegalovirose</w:t>
      </w:r>
      <w:proofErr w:type="spellEnd"/>
      <w:r>
        <w:rPr>
          <w:rFonts w:ascii="Times New Roman" w:eastAsia="Times New Roman" w:hAnsi="Times New Roman" w:cs="Times New Roman"/>
          <w:sz w:val="24"/>
          <w:szCs w:val="24"/>
        </w:rPr>
        <w:t xml:space="preserve"> (CMV)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 xml:space="preserve">, teste </w:t>
      </w:r>
      <w:proofErr w:type="spellStart"/>
      <w:r>
        <w:rPr>
          <w:rFonts w:ascii="Times New Roman" w:eastAsia="Times New Roman" w:hAnsi="Times New Roman" w:cs="Times New Roman"/>
          <w:sz w:val="24"/>
          <w:szCs w:val="24"/>
        </w:rPr>
        <w:t>treponêmico</w:t>
      </w:r>
      <w:proofErr w:type="spellEnd"/>
      <w:r>
        <w:rPr>
          <w:rFonts w:ascii="Times New Roman" w:eastAsia="Times New Roman" w:hAnsi="Times New Roman" w:cs="Times New Roman"/>
          <w:sz w:val="24"/>
          <w:szCs w:val="24"/>
        </w:rPr>
        <w:t xml:space="preserve"> e VDRL foram reagentes. </w:t>
      </w:r>
    </w:p>
    <w:p w:rsidR="00613A7A" w:rsidRDefault="00D56541">
      <w:pPr>
        <w:widowControl w:val="0"/>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Paciente durante a internação teve avaliação dos Serviços de </w:t>
      </w:r>
      <w:proofErr w:type="spellStart"/>
      <w:r>
        <w:rPr>
          <w:rFonts w:ascii="Times New Roman" w:eastAsia="Times New Roman" w:hAnsi="Times New Roman" w:cs="Times New Roman"/>
          <w:sz w:val="24"/>
          <w:szCs w:val="24"/>
        </w:rPr>
        <w:t>Proctologia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Urologia e Otorrinolaringologia. Os serviços de Urologia e </w:t>
      </w:r>
      <w:proofErr w:type="spellStart"/>
      <w:r>
        <w:rPr>
          <w:rFonts w:ascii="Times New Roman" w:eastAsia="Times New Roman" w:hAnsi="Times New Roman" w:cs="Times New Roman"/>
          <w:sz w:val="24"/>
          <w:szCs w:val="24"/>
        </w:rPr>
        <w:t>Proctologia</w:t>
      </w:r>
      <w:proofErr w:type="spellEnd"/>
      <w:r>
        <w:rPr>
          <w:rFonts w:ascii="Times New Roman" w:eastAsia="Times New Roman" w:hAnsi="Times New Roman" w:cs="Times New Roman"/>
          <w:sz w:val="24"/>
          <w:szCs w:val="24"/>
        </w:rPr>
        <w:t xml:space="preserve"> orientaram o uso de </w:t>
      </w:r>
      <w:proofErr w:type="spellStart"/>
      <w:r>
        <w:rPr>
          <w:rFonts w:ascii="Times New Roman" w:eastAsia="Times New Roman" w:hAnsi="Times New Roman" w:cs="Times New Roman"/>
          <w:sz w:val="24"/>
          <w:szCs w:val="24"/>
        </w:rPr>
        <w:t>podofilina</w:t>
      </w:r>
      <w:proofErr w:type="spellEnd"/>
      <w:r>
        <w:rPr>
          <w:rFonts w:ascii="Times New Roman" w:eastAsia="Times New Roman" w:hAnsi="Times New Roman" w:cs="Times New Roman"/>
          <w:sz w:val="24"/>
          <w:szCs w:val="24"/>
        </w:rPr>
        <w:t xml:space="preserve"> tópica para aplicar nas lesões </w:t>
      </w:r>
      <w:proofErr w:type="spellStart"/>
      <w:r>
        <w:rPr>
          <w:rFonts w:ascii="Times New Roman" w:eastAsia="Times New Roman" w:hAnsi="Times New Roman" w:cs="Times New Roman"/>
          <w:sz w:val="24"/>
          <w:szCs w:val="24"/>
        </w:rPr>
        <w:t>condilomatosas</w:t>
      </w:r>
      <w:proofErr w:type="spellEnd"/>
      <w:r>
        <w:rPr>
          <w:rFonts w:ascii="Times New Roman" w:eastAsia="Times New Roman" w:hAnsi="Times New Roman" w:cs="Times New Roman"/>
          <w:sz w:val="24"/>
          <w:szCs w:val="24"/>
        </w:rPr>
        <w:t xml:space="preserve"> e acompanhamento ambulatorial.  Além disso, foi orientado após a realização de colonoscopia ambulatorial após o tratamento das lesões anais. Paciente foi encaminhado para o serviço de oncologia clínica que manteve TARV e seguimento. Após iniciar a TARV, notou-se regressão das lesões em MMII.</w:t>
      </w:r>
    </w:p>
    <w:p w:rsidR="00613A7A" w:rsidRDefault="00D56541">
      <w:pPr>
        <w:widowControl w:val="0"/>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Relato de caso autorizado pelo paciente e aprovado no Comitê de Ética em Pesquisa do Hospital Universitário da Universidade Federal de Juiz de Fora (CEP HU-UFJF).</w:t>
      </w:r>
    </w:p>
    <w:p w:rsidR="00613A7A" w:rsidRDefault="00613A7A">
      <w:pPr>
        <w:spacing w:line="480" w:lineRule="auto"/>
        <w:jc w:val="both"/>
        <w:rPr>
          <w:rFonts w:ascii="Times New Roman" w:eastAsia="Times New Roman" w:hAnsi="Times New Roman" w:cs="Times New Roman"/>
          <w:b/>
          <w:sz w:val="24"/>
          <w:szCs w:val="24"/>
        </w:rPr>
      </w:pPr>
    </w:p>
    <w:p w:rsidR="00613A7A" w:rsidRDefault="00D56541">
      <w:pPr>
        <w:spacing w:line="480" w:lineRule="auto"/>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sz w:val="24"/>
          <w:szCs w:val="24"/>
        </w:rPr>
        <w:t>3</w:t>
      </w:r>
      <w:proofErr w:type="gramEnd"/>
      <w:r>
        <w:rPr>
          <w:rFonts w:ascii="Times New Roman" w:eastAsia="Times New Roman" w:hAnsi="Times New Roman" w:cs="Times New Roman"/>
          <w:b/>
          <w:sz w:val="24"/>
          <w:szCs w:val="24"/>
        </w:rPr>
        <w:t xml:space="preserve"> DISCUSSÃO</w:t>
      </w:r>
    </w:p>
    <w:p w:rsidR="00613A7A" w:rsidRDefault="00D56541">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diagnóstico diferencial do SK deve incluir doenças como, </w:t>
      </w:r>
      <w:proofErr w:type="spellStart"/>
      <w:r>
        <w:rPr>
          <w:rFonts w:ascii="Times New Roman" w:eastAsia="Times New Roman" w:hAnsi="Times New Roman" w:cs="Times New Roman"/>
          <w:sz w:val="24"/>
          <w:szCs w:val="24"/>
        </w:rPr>
        <w:t>linfangioendotelioma</w:t>
      </w:r>
      <w:proofErr w:type="spellEnd"/>
      <w:r>
        <w:rPr>
          <w:rFonts w:ascii="Times New Roman" w:eastAsia="Times New Roman" w:hAnsi="Times New Roman" w:cs="Times New Roman"/>
          <w:sz w:val="24"/>
          <w:szCs w:val="24"/>
        </w:rPr>
        <w:t xml:space="preserve"> benigno, </w:t>
      </w:r>
      <w:proofErr w:type="spellStart"/>
      <w:r>
        <w:rPr>
          <w:rFonts w:ascii="Times New Roman" w:eastAsia="Times New Roman" w:hAnsi="Times New Roman" w:cs="Times New Roman"/>
          <w:sz w:val="24"/>
          <w:szCs w:val="24"/>
        </w:rPr>
        <w:t>acroangiodermatite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angiosarcoma</w:t>
      </w:r>
      <w:proofErr w:type="spellEnd"/>
      <w:r>
        <w:rPr>
          <w:rFonts w:ascii="Times New Roman" w:eastAsia="Times New Roman" w:hAnsi="Times New Roman" w:cs="Times New Roman"/>
          <w:sz w:val="24"/>
          <w:szCs w:val="24"/>
        </w:rPr>
        <w:t xml:space="preserve"> cutâneo, </w:t>
      </w:r>
      <w:proofErr w:type="spellStart"/>
      <w:r>
        <w:rPr>
          <w:rFonts w:ascii="Times New Roman" w:eastAsia="Times New Roman" w:hAnsi="Times New Roman" w:cs="Times New Roman"/>
          <w:sz w:val="24"/>
          <w:szCs w:val="24"/>
        </w:rPr>
        <w:t>angiolipoma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histiocitoma</w:t>
      </w:r>
      <w:proofErr w:type="spellEnd"/>
      <w:r>
        <w:rPr>
          <w:rFonts w:ascii="Times New Roman" w:eastAsia="Times New Roman" w:hAnsi="Times New Roman" w:cs="Times New Roman"/>
          <w:sz w:val="24"/>
          <w:szCs w:val="24"/>
        </w:rPr>
        <w:t xml:space="preserve"> fibroso aneurismático, </w:t>
      </w:r>
      <w:proofErr w:type="spellStart"/>
      <w:r>
        <w:rPr>
          <w:rFonts w:ascii="Times New Roman" w:eastAsia="Times New Roman" w:hAnsi="Times New Roman" w:cs="Times New Roman"/>
          <w:sz w:val="24"/>
          <w:szCs w:val="24"/>
        </w:rPr>
        <w:t>angiomatose</w:t>
      </w:r>
      <w:proofErr w:type="spellEnd"/>
      <w:r>
        <w:rPr>
          <w:rFonts w:ascii="Times New Roman" w:eastAsia="Times New Roman" w:hAnsi="Times New Roman" w:cs="Times New Roman"/>
          <w:sz w:val="24"/>
          <w:szCs w:val="24"/>
        </w:rPr>
        <w:t xml:space="preserve"> bacilar, linfoma cutâneo e </w:t>
      </w:r>
      <w:proofErr w:type="spellStart"/>
      <w:r>
        <w:rPr>
          <w:rFonts w:ascii="Times New Roman" w:eastAsia="Times New Roman" w:hAnsi="Times New Roman" w:cs="Times New Roman"/>
          <w:sz w:val="24"/>
          <w:szCs w:val="24"/>
        </w:rPr>
        <w:t>hemangioma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hemosiderótico</w:t>
      </w:r>
      <w:proofErr w:type="spellEnd"/>
      <w:r>
        <w:rPr>
          <w:rFonts w:ascii="Times New Roman" w:eastAsia="Times New Roman" w:hAnsi="Times New Roman" w:cs="Times New Roman"/>
          <w:sz w:val="24"/>
          <w:szCs w:val="24"/>
        </w:rPr>
        <w:t xml:space="preserve"> (CHOR; SANTA CRUZ, 1992). </w:t>
      </w:r>
    </w:p>
    <w:p w:rsidR="00613A7A" w:rsidRDefault="00D56541">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relação à </w:t>
      </w:r>
      <w:proofErr w:type="spellStart"/>
      <w:r>
        <w:rPr>
          <w:rFonts w:ascii="Times New Roman" w:eastAsia="Times New Roman" w:hAnsi="Times New Roman" w:cs="Times New Roman"/>
          <w:sz w:val="24"/>
          <w:szCs w:val="24"/>
        </w:rPr>
        <w:t>histopatologia</w:t>
      </w:r>
      <w:proofErr w:type="spellEnd"/>
      <w:r>
        <w:rPr>
          <w:rFonts w:ascii="Times New Roman" w:eastAsia="Times New Roman" w:hAnsi="Times New Roman" w:cs="Times New Roman"/>
          <w:sz w:val="24"/>
          <w:szCs w:val="24"/>
        </w:rPr>
        <w:t xml:space="preserve">, as lesões apresentam três fases: as fases de mácula e placa, que consistem em proliferação de vasos dérmicos com </w:t>
      </w:r>
      <w:proofErr w:type="spellStart"/>
      <w:r>
        <w:rPr>
          <w:rFonts w:ascii="Times New Roman" w:eastAsia="Times New Roman" w:hAnsi="Times New Roman" w:cs="Times New Roman"/>
          <w:sz w:val="24"/>
          <w:szCs w:val="24"/>
        </w:rPr>
        <w:t>atipia</w:t>
      </w:r>
      <w:proofErr w:type="spellEnd"/>
      <w:r>
        <w:rPr>
          <w:rFonts w:ascii="Times New Roman" w:eastAsia="Times New Roman" w:hAnsi="Times New Roman" w:cs="Times New Roman"/>
          <w:sz w:val="24"/>
          <w:szCs w:val="24"/>
        </w:rPr>
        <w:t xml:space="preserve"> endotelial mínima, circundados por infiltrado inflamatório </w:t>
      </w:r>
      <w:proofErr w:type="spellStart"/>
      <w:r>
        <w:rPr>
          <w:rFonts w:ascii="Times New Roman" w:eastAsia="Times New Roman" w:hAnsi="Times New Roman" w:cs="Times New Roman"/>
          <w:sz w:val="24"/>
          <w:szCs w:val="24"/>
        </w:rPr>
        <w:t>linfoplasmocitário</w:t>
      </w:r>
      <w:proofErr w:type="spellEnd"/>
      <w:r>
        <w:rPr>
          <w:rFonts w:ascii="Times New Roman" w:eastAsia="Times New Roman" w:hAnsi="Times New Roman" w:cs="Times New Roman"/>
          <w:sz w:val="24"/>
          <w:szCs w:val="24"/>
        </w:rPr>
        <w:t xml:space="preserve">, com hemácias extravasadas ou depósitos de </w:t>
      </w:r>
      <w:proofErr w:type="spellStart"/>
      <w:r>
        <w:rPr>
          <w:rFonts w:ascii="Times New Roman" w:eastAsia="Times New Roman" w:hAnsi="Times New Roman" w:cs="Times New Roman"/>
          <w:sz w:val="24"/>
          <w:szCs w:val="24"/>
        </w:rPr>
        <w:t>hemossiderina</w:t>
      </w:r>
      <w:proofErr w:type="spellEnd"/>
      <w:r>
        <w:rPr>
          <w:rFonts w:ascii="Times New Roman" w:eastAsia="Times New Roman" w:hAnsi="Times New Roman" w:cs="Times New Roman"/>
          <w:sz w:val="24"/>
          <w:szCs w:val="24"/>
        </w:rPr>
        <w:t xml:space="preserve">. À medida que a lesão evolui, inicia-se a fase nodular, com formação de nódulos dérmicos bem delimitados constituídos por células fusiformes com citoplasma </w:t>
      </w:r>
      <w:proofErr w:type="spellStart"/>
      <w:r>
        <w:rPr>
          <w:rFonts w:ascii="Times New Roman" w:eastAsia="Times New Roman" w:hAnsi="Times New Roman" w:cs="Times New Roman"/>
          <w:sz w:val="24"/>
          <w:szCs w:val="24"/>
        </w:rPr>
        <w:t>eosinofílico</w:t>
      </w:r>
      <w:proofErr w:type="spellEnd"/>
      <w:r>
        <w:rPr>
          <w:rFonts w:ascii="Times New Roman" w:eastAsia="Times New Roman" w:hAnsi="Times New Roman" w:cs="Times New Roman"/>
          <w:sz w:val="24"/>
          <w:szCs w:val="24"/>
        </w:rPr>
        <w:t xml:space="preserve">, com numerosas mitoses e fendas vasculares irregulares, sem revestimento endotelial, espalhadas pelo nódulo. A </w:t>
      </w:r>
      <w:proofErr w:type="spellStart"/>
      <w:r>
        <w:rPr>
          <w:rFonts w:ascii="Times New Roman" w:eastAsia="Times New Roman" w:hAnsi="Times New Roman" w:cs="Times New Roman"/>
          <w:sz w:val="24"/>
          <w:szCs w:val="24"/>
        </w:rPr>
        <w:t>imunohistoquímica</w:t>
      </w:r>
      <w:proofErr w:type="spellEnd"/>
      <w:r>
        <w:rPr>
          <w:rFonts w:ascii="Times New Roman" w:eastAsia="Times New Roman" w:hAnsi="Times New Roman" w:cs="Times New Roman"/>
          <w:sz w:val="24"/>
          <w:szCs w:val="24"/>
        </w:rPr>
        <w:t xml:space="preserve"> das células fusiformes é geralmente CD34 e CD31 positiva, indicando origem endotelial, e LNA-1 </w:t>
      </w:r>
      <w:r>
        <w:rPr>
          <w:rFonts w:ascii="Times New Roman" w:eastAsia="Times New Roman" w:hAnsi="Times New Roman" w:cs="Times New Roman"/>
          <w:sz w:val="24"/>
          <w:szCs w:val="24"/>
        </w:rPr>
        <w:lastRenderedPageBreak/>
        <w:t xml:space="preserve">para identificação de infecção pelo Herpes Vírus Humano </w:t>
      </w:r>
      <w:proofErr w:type="gramStart"/>
      <w:r>
        <w:rPr>
          <w:rFonts w:ascii="Times New Roman" w:eastAsia="Times New Roman" w:hAnsi="Times New Roman" w:cs="Times New Roman"/>
          <w:sz w:val="24"/>
          <w:szCs w:val="24"/>
        </w:rPr>
        <w:t>8</w:t>
      </w:r>
      <w:proofErr w:type="gramEnd"/>
      <w:r>
        <w:rPr>
          <w:rFonts w:ascii="Times New Roman" w:eastAsia="Times New Roman" w:hAnsi="Times New Roman" w:cs="Times New Roman"/>
          <w:sz w:val="24"/>
          <w:szCs w:val="24"/>
        </w:rPr>
        <w:t xml:space="preserve"> também é positiva (RADU; PANTANOWITZ, 2013).</w:t>
      </w:r>
    </w:p>
    <w:p w:rsidR="00613A7A" w:rsidRDefault="00D56541">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SK apresenta-se clinicamente como múltiplos nódulos vascularizados, podendo também acometer pele e outros órgãos. Portanto, o padrão dessa patologia é variável, com manifestação apenas composta por nódulos cutâneos, sem envolvimento visceral, ou apresentação fulminante, com lesões cutâneas extensas e acometimento visceral. Assim, o SK pode surgir em mucosa oral, linfonodos ou em vísceras, sem lesões em pele, sendo necessário investigar doença disseminada (SCHWARTZ, 2004).</w:t>
      </w:r>
    </w:p>
    <w:p w:rsidR="00613A7A" w:rsidRDefault="00D56541">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maioria das lesões gastrointestinais apresenta aspecto clínico silencioso, sendo algumas com evidência de doença visceral, porém, sem doença cutânea. Aproximadamente 50% dos pacientes têm lesões maculo-</w:t>
      </w:r>
      <w:proofErr w:type="spellStart"/>
      <w:r>
        <w:rPr>
          <w:rFonts w:ascii="Times New Roman" w:eastAsia="Times New Roman" w:hAnsi="Times New Roman" w:cs="Times New Roman"/>
          <w:sz w:val="24"/>
          <w:szCs w:val="24"/>
        </w:rPr>
        <w:t>papulares</w:t>
      </w:r>
      <w:proofErr w:type="spellEnd"/>
      <w:r>
        <w:rPr>
          <w:rFonts w:ascii="Times New Roman" w:eastAsia="Times New Roman" w:hAnsi="Times New Roman" w:cs="Times New Roman"/>
          <w:sz w:val="24"/>
          <w:szCs w:val="24"/>
        </w:rPr>
        <w:t>, pólipos ou nódulos umbilicados em um ou mais sítios ao longo do tubo digestivo. Para avaliar o envolvimento visceral, pode-se utilizar radiografia (</w:t>
      </w:r>
      <w:proofErr w:type="spellStart"/>
      <w:r>
        <w:rPr>
          <w:rFonts w:ascii="Times New Roman" w:eastAsia="Times New Roman" w:hAnsi="Times New Roman" w:cs="Times New Roman"/>
          <w:sz w:val="24"/>
          <w:szCs w:val="24"/>
        </w:rPr>
        <w:t>enema</w:t>
      </w:r>
      <w:proofErr w:type="spellEnd"/>
      <w:r>
        <w:rPr>
          <w:rFonts w:ascii="Times New Roman" w:eastAsia="Times New Roman" w:hAnsi="Times New Roman" w:cs="Times New Roman"/>
          <w:sz w:val="24"/>
          <w:szCs w:val="24"/>
        </w:rPr>
        <w:t xml:space="preserve"> opaco), endoscopia e colonoscopia. Devido à localização submucosa do tumor, a biópsia torna-se um exame menos sensível para o diagnóstico. </w:t>
      </w:r>
    </w:p>
    <w:p w:rsidR="00613A7A" w:rsidRDefault="00D565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lesões do SK pulmonar podem localizar-se em: parênquima pulmonar, árvore brônquica ou pleura. As repercussões clínicas, consequentemente, são obstrução brônquica, insuficiência respiratória e derrame pleural (LUNDGREN </w:t>
      </w:r>
      <w:proofErr w:type="gramStart"/>
      <w:r>
        <w:rPr>
          <w:rFonts w:ascii="Times New Roman" w:eastAsia="Times New Roman" w:hAnsi="Times New Roman" w:cs="Times New Roman"/>
          <w:sz w:val="24"/>
          <w:szCs w:val="24"/>
        </w:rPr>
        <w:t>et</w:t>
      </w:r>
      <w:proofErr w:type="gramEnd"/>
      <w:r>
        <w:rPr>
          <w:rFonts w:ascii="Times New Roman" w:eastAsia="Times New Roman" w:hAnsi="Times New Roman" w:cs="Times New Roman"/>
          <w:sz w:val="24"/>
          <w:szCs w:val="24"/>
        </w:rPr>
        <w:t xml:space="preserve"> al., 1997).  Então, </w:t>
      </w:r>
      <w:r>
        <w:rPr>
          <w:rFonts w:ascii="Times New Roman" w:eastAsia="Times New Roman" w:hAnsi="Times New Roman" w:cs="Times New Roman"/>
          <w:sz w:val="24"/>
          <w:szCs w:val="24"/>
          <w:highlight w:val="white"/>
        </w:rPr>
        <w:t>os testes de função pulmonar também são sensíveis na detecção de anormalidades ocasionadas pela neoplasia.</w:t>
      </w:r>
      <w:r>
        <w:rPr>
          <w:rFonts w:ascii="Times New Roman" w:eastAsia="Times New Roman" w:hAnsi="Times New Roman" w:cs="Times New Roman"/>
          <w:sz w:val="24"/>
          <w:szCs w:val="24"/>
        </w:rPr>
        <w:t xml:space="preserve"> Além da clínica, a radiografia e a broncoscopia podem auxiliar no diagnóstico. </w:t>
      </w:r>
      <w:r>
        <w:rPr>
          <w:rFonts w:ascii="Times New Roman" w:eastAsia="Times New Roman" w:hAnsi="Times New Roman" w:cs="Times New Roman"/>
          <w:sz w:val="24"/>
          <w:szCs w:val="24"/>
          <w:highlight w:val="white"/>
        </w:rPr>
        <w:t xml:space="preserve">Apesar </w:t>
      </w:r>
      <w:proofErr w:type="gramStart"/>
      <w:r>
        <w:rPr>
          <w:rFonts w:ascii="Times New Roman" w:eastAsia="Times New Roman" w:hAnsi="Times New Roman" w:cs="Times New Roman"/>
          <w:sz w:val="24"/>
          <w:szCs w:val="24"/>
          <w:highlight w:val="white"/>
        </w:rPr>
        <w:t xml:space="preserve">do SK </w:t>
      </w:r>
      <w:proofErr w:type="spellStart"/>
      <w:r>
        <w:rPr>
          <w:rFonts w:ascii="Times New Roman" w:eastAsia="Times New Roman" w:hAnsi="Times New Roman" w:cs="Times New Roman"/>
          <w:sz w:val="24"/>
          <w:szCs w:val="24"/>
          <w:highlight w:val="white"/>
        </w:rPr>
        <w:t>endobrônquico</w:t>
      </w:r>
      <w:proofErr w:type="spellEnd"/>
      <w:r>
        <w:rPr>
          <w:rFonts w:ascii="Times New Roman" w:eastAsia="Times New Roman" w:hAnsi="Times New Roman" w:cs="Times New Roman"/>
          <w:sz w:val="24"/>
          <w:szCs w:val="24"/>
          <w:highlight w:val="white"/>
        </w:rPr>
        <w:t xml:space="preserve"> ser</w:t>
      </w:r>
      <w:proofErr w:type="gramEnd"/>
      <w:r>
        <w:rPr>
          <w:rFonts w:ascii="Times New Roman" w:eastAsia="Times New Roman" w:hAnsi="Times New Roman" w:cs="Times New Roman"/>
          <w:sz w:val="24"/>
          <w:szCs w:val="24"/>
          <w:highlight w:val="white"/>
        </w:rPr>
        <w:t xml:space="preserve"> visualizado na broncoscopia como lesões ligeiramente sobrelevadas e de coloração  vermelho-cereja, a biópsia brônquica não demonstra alterações. </w:t>
      </w:r>
      <w:r>
        <w:rPr>
          <w:rFonts w:ascii="Times New Roman" w:eastAsia="Times New Roman" w:hAnsi="Times New Roman" w:cs="Times New Roman"/>
          <w:sz w:val="24"/>
          <w:szCs w:val="24"/>
        </w:rPr>
        <w:t xml:space="preserve">As alterações </w:t>
      </w:r>
      <w:r>
        <w:rPr>
          <w:rFonts w:ascii="Times New Roman" w:eastAsia="Times New Roman" w:hAnsi="Times New Roman" w:cs="Times New Roman"/>
          <w:sz w:val="24"/>
          <w:szCs w:val="24"/>
        </w:rPr>
        <w:lastRenderedPageBreak/>
        <w:t xml:space="preserve">radiográficas sugestivas de SK, por sua vez, incluem infiltrados </w:t>
      </w:r>
      <w:proofErr w:type="gramStart"/>
      <w:r>
        <w:rPr>
          <w:rFonts w:ascii="Times New Roman" w:eastAsia="Times New Roman" w:hAnsi="Times New Roman" w:cs="Times New Roman"/>
          <w:sz w:val="24"/>
          <w:szCs w:val="24"/>
        </w:rPr>
        <w:t>intersticiais bilateral</w:t>
      </w:r>
      <w:proofErr w:type="gramEnd"/>
      <w:r>
        <w:rPr>
          <w:rFonts w:ascii="Times New Roman" w:eastAsia="Times New Roman" w:hAnsi="Times New Roman" w:cs="Times New Roman"/>
          <w:sz w:val="24"/>
          <w:szCs w:val="24"/>
        </w:rPr>
        <w:t xml:space="preserve"> e/ou alveolares, muitas vezes com </w:t>
      </w:r>
      <w:proofErr w:type="spellStart"/>
      <w:r>
        <w:rPr>
          <w:rFonts w:ascii="Times New Roman" w:eastAsia="Times New Roman" w:hAnsi="Times New Roman" w:cs="Times New Roman"/>
          <w:sz w:val="24"/>
          <w:szCs w:val="24"/>
        </w:rPr>
        <w:t>nodularidade</w:t>
      </w:r>
      <w:proofErr w:type="spellEnd"/>
      <w:r>
        <w:rPr>
          <w:rFonts w:ascii="Times New Roman" w:eastAsia="Times New Roman" w:hAnsi="Times New Roman" w:cs="Times New Roman"/>
          <w:sz w:val="24"/>
          <w:szCs w:val="24"/>
        </w:rPr>
        <w:t xml:space="preserve"> mal definida. Desse modo, </w:t>
      </w:r>
      <w:r>
        <w:rPr>
          <w:rFonts w:ascii="Times New Roman" w:eastAsia="Times New Roman" w:hAnsi="Times New Roman" w:cs="Times New Roman"/>
          <w:sz w:val="24"/>
          <w:szCs w:val="24"/>
          <w:highlight w:val="white"/>
        </w:rPr>
        <w:t xml:space="preserve">infiltrados nodulares com ou sem derrame pleural são sugestivos de envolvimento pulmonar pelo SK em pacientes com AIDS (MEDURI </w:t>
      </w:r>
      <w:proofErr w:type="gramStart"/>
      <w:r>
        <w:rPr>
          <w:rFonts w:ascii="Times New Roman" w:eastAsia="Times New Roman" w:hAnsi="Times New Roman" w:cs="Times New Roman"/>
          <w:sz w:val="24"/>
          <w:szCs w:val="24"/>
          <w:highlight w:val="white"/>
        </w:rPr>
        <w:t>et</w:t>
      </w:r>
      <w:proofErr w:type="gramEnd"/>
      <w:r>
        <w:rPr>
          <w:rFonts w:ascii="Times New Roman" w:eastAsia="Times New Roman" w:hAnsi="Times New Roman" w:cs="Times New Roman"/>
          <w:sz w:val="24"/>
          <w:szCs w:val="24"/>
          <w:highlight w:val="white"/>
        </w:rPr>
        <w:t xml:space="preserve"> al., 1986).</w:t>
      </w:r>
    </w:p>
    <w:p w:rsidR="00613A7A" w:rsidRDefault="00D56541">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SK pode também envolver regiões de mucosa, como gengiva, língua, palato, tonsilas e faringe, com possibilidade de interferir na deglutição (FICARRA </w:t>
      </w:r>
      <w:proofErr w:type="gramStart"/>
      <w:r>
        <w:rPr>
          <w:rFonts w:ascii="Times New Roman" w:eastAsia="Times New Roman" w:hAnsi="Times New Roman" w:cs="Times New Roman"/>
          <w:sz w:val="24"/>
          <w:szCs w:val="24"/>
        </w:rPr>
        <w:t>et</w:t>
      </w:r>
      <w:proofErr w:type="gramEnd"/>
      <w:r>
        <w:rPr>
          <w:rFonts w:ascii="Times New Roman" w:eastAsia="Times New Roman" w:hAnsi="Times New Roman" w:cs="Times New Roman"/>
          <w:sz w:val="24"/>
          <w:szCs w:val="24"/>
        </w:rPr>
        <w:t xml:space="preserve"> al., 1988). Por isso, foi realizada </w:t>
      </w:r>
      <w:proofErr w:type="spellStart"/>
      <w:r>
        <w:rPr>
          <w:rFonts w:ascii="Times New Roman" w:eastAsia="Times New Roman" w:hAnsi="Times New Roman" w:cs="Times New Roman"/>
          <w:sz w:val="24"/>
          <w:szCs w:val="24"/>
        </w:rPr>
        <w:t>videolaringoscopia</w:t>
      </w:r>
      <w:proofErr w:type="spellEnd"/>
      <w:r>
        <w:rPr>
          <w:rFonts w:ascii="Times New Roman" w:eastAsia="Times New Roman" w:hAnsi="Times New Roman" w:cs="Times New Roman"/>
          <w:sz w:val="24"/>
          <w:szCs w:val="24"/>
        </w:rPr>
        <w:t xml:space="preserve">, porém, não foram identificadas lesões nos compartimentos do andar </w:t>
      </w:r>
      <w:proofErr w:type="spellStart"/>
      <w:proofErr w:type="gramStart"/>
      <w:r>
        <w:rPr>
          <w:rFonts w:ascii="Times New Roman" w:eastAsia="Times New Roman" w:hAnsi="Times New Roman" w:cs="Times New Roman"/>
          <w:sz w:val="24"/>
          <w:szCs w:val="24"/>
        </w:rPr>
        <w:t>supra-glótico</w:t>
      </w:r>
      <w:proofErr w:type="spellEnd"/>
      <w:proofErr w:type="gramEnd"/>
      <w:r>
        <w:rPr>
          <w:rFonts w:ascii="Times New Roman" w:eastAsia="Times New Roman" w:hAnsi="Times New Roman" w:cs="Times New Roman"/>
          <w:sz w:val="24"/>
          <w:szCs w:val="24"/>
        </w:rPr>
        <w:t xml:space="preserve">, mucosa laríngea, andar glótico e </w:t>
      </w:r>
      <w:proofErr w:type="spellStart"/>
      <w:r>
        <w:rPr>
          <w:rFonts w:ascii="Times New Roman" w:eastAsia="Times New Roman" w:hAnsi="Times New Roman" w:cs="Times New Roman"/>
          <w:sz w:val="24"/>
          <w:szCs w:val="24"/>
        </w:rPr>
        <w:t>infra-glótico</w:t>
      </w:r>
      <w:proofErr w:type="spellEnd"/>
      <w:r>
        <w:rPr>
          <w:rFonts w:ascii="Times New Roman" w:eastAsia="Times New Roman" w:hAnsi="Times New Roman" w:cs="Times New Roman"/>
          <w:sz w:val="24"/>
          <w:szCs w:val="24"/>
        </w:rPr>
        <w:t xml:space="preserve">, com exame dentro do limite da normalidade. </w:t>
      </w:r>
    </w:p>
    <w:p w:rsidR="00613A7A" w:rsidRDefault="00D56541">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disso, há casos descritos na literatura de SK acometendo outros órgãos internos, a exemplo do baço, fígado, ossos e medula óssea, sendo extremamente raro no Sistema Nervoso Central (LUNDGREN </w:t>
      </w:r>
      <w:proofErr w:type="gramStart"/>
      <w:r>
        <w:rPr>
          <w:rFonts w:ascii="Times New Roman" w:eastAsia="Times New Roman" w:hAnsi="Times New Roman" w:cs="Times New Roman"/>
          <w:sz w:val="24"/>
          <w:szCs w:val="24"/>
        </w:rPr>
        <w:t>et</w:t>
      </w:r>
      <w:proofErr w:type="gramEnd"/>
      <w:r>
        <w:rPr>
          <w:rFonts w:ascii="Times New Roman" w:eastAsia="Times New Roman" w:hAnsi="Times New Roman" w:cs="Times New Roman"/>
          <w:sz w:val="24"/>
          <w:szCs w:val="24"/>
        </w:rPr>
        <w:t xml:space="preserve"> al., 1997). O USG de abdome total demonstrou fígado, vesícula biliar, baço, pâncreas e rins contornos regulares, textura </w:t>
      </w:r>
      <w:proofErr w:type="gramStart"/>
      <w:r>
        <w:rPr>
          <w:rFonts w:ascii="Times New Roman" w:eastAsia="Times New Roman" w:hAnsi="Times New Roman" w:cs="Times New Roman"/>
          <w:sz w:val="24"/>
          <w:szCs w:val="24"/>
        </w:rPr>
        <w:t>homogênea e tamanho normal</w:t>
      </w:r>
      <w:proofErr w:type="gramEnd"/>
      <w:r>
        <w:rPr>
          <w:rFonts w:ascii="Times New Roman" w:eastAsia="Times New Roman" w:hAnsi="Times New Roman" w:cs="Times New Roman"/>
          <w:sz w:val="24"/>
          <w:szCs w:val="24"/>
        </w:rPr>
        <w:t xml:space="preserve">, sem demais alterações em vias biliares, aorta e bexiga.  Desse modo, o </w:t>
      </w:r>
      <w:proofErr w:type="spellStart"/>
      <w:r>
        <w:rPr>
          <w:rFonts w:ascii="Times New Roman" w:eastAsia="Times New Roman" w:hAnsi="Times New Roman" w:cs="Times New Roman"/>
          <w:sz w:val="24"/>
          <w:szCs w:val="24"/>
        </w:rPr>
        <w:t>estadiamento</w:t>
      </w:r>
      <w:proofErr w:type="spellEnd"/>
      <w:r>
        <w:rPr>
          <w:rFonts w:ascii="Times New Roman" w:eastAsia="Times New Roman" w:hAnsi="Times New Roman" w:cs="Times New Roman"/>
          <w:sz w:val="24"/>
          <w:szCs w:val="24"/>
        </w:rPr>
        <w:t xml:space="preserve"> do SK possui como objetivo estabelecer o prognóstico e orientar a terapêutica (FONSECA </w:t>
      </w:r>
      <w:proofErr w:type="gramStart"/>
      <w:r>
        <w:rPr>
          <w:rFonts w:ascii="Times New Roman" w:eastAsia="Times New Roman" w:hAnsi="Times New Roman" w:cs="Times New Roman"/>
          <w:sz w:val="24"/>
          <w:szCs w:val="24"/>
        </w:rPr>
        <w:t>et</w:t>
      </w:r>
      <w:proofErr w:type="gramEnd"/>
      <w:r>
        <w:rPr>
          <w:rFonts w:ascii="Times New Roman" w:eastAsia="Times New Roman" w:hAnsi="Times New Roman" w:cs="Times New Roman"/>
          <w:sz w:val="24"/>
          <w:szCs w:val="24"/>
        </w:rPr>
        <w:t xml:space="preserve"> al., 1999).</w:t>
      </w:r>
    </w:p>
    <w:p w:rsidR="00613A7A" w:rsidRDefault="00D565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b/>
        <w:t>É inegável que a abordagem do SK e os métodos de tratamento estão em evolução e em constantes mudanças, principalmente diante das modificações do HIV. O curso clínico, a escolha terapêutica e o prognóstico são fortemente influenciados pelo padrão tumoral, grau de disfunção imune e presença de infecções oportunistas. Dessa forma, é fundamental que o tratamento seja individualizado (</w:t>
      </w:r>
      <w:r>
        <w:rPr>
          <w:rFonts w:ascii="Times New Roman" w:eastAsia="Times New Roman" w:hAnsi="Times New Roman" w:cs="Times New Roman"/>
          <w:sz w:val="24"/>
          <w:szCs w:val="24"/>
          <w:highlight w:val="white"/>
        </w:rPr>
        <w:t>PDQ, 2015).</w:t>
      </w:r>
    </w:p>
    <w:p w:rsidR="00613A7A" w:rsidRDefault="00D56541">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 grande objetivo do tratamento, além da cura efetiva do paciente, é aliviar os sintomas, prevenir a progressão da doença, reduzir o tamanho do tumor e envolvimento de possíveis órgãos afetados. Nesse aspecto, pacientes que não fazem uso da terapia </w:t>
      </w:r>
      <w:r>
        <w:rPr>
          <w:rFonts w:ascii="Times New Roman" w:eastAsia="Times New Roman" w:hAnsi="Times New Roman" w:cs="Times New Roman"/>
          <w:sz w:val="24"/>
          <w:szCs w:val="24"/>
        </w:rPr>
        <w:lastRenderedPageBreak/>
        <w:t xml:space="preserve">antirretroviral devem iniciá-la ao diagnóstico de SK, uma vez que o surgimento da neoplasia está associado à imunodeficiência. Sendo assim, a recuperação do estado imunológico de pacientes infectados ou não pelo HIV trouxe regressão parcial ou total das lesões de SK (FONSECA </w:t>
      </w:r>
      <w:proofErr w:type="gramStart"/>
      <w:r>
        <w:rPr>
          <w:rFonts w:ascii="Times New Roman" w:eastAsia="Times New Roman" w:hAnsi="Times New Roman" w:cs="Times New Roman"/>
          <w:sz w:val="24"/>
          <w:szCs w:val="24"/>
        </w:rPr>
        <w:t>et</w:t>
      </w:r>
      <w:proofErr w:type="gramEnd"/>
      <w:r>
        <w:rPr>
          <w:rFonts w:ascii="Times New Roman" w:eastAsia="Times New Roman" w:hAnsi="Times New Roman" w:cs="Times New Roman"/>
          <w:sz w:val="24"/>
          <w:szCs w:val="24"/>
        </w:rPr>
        <w:t xml:space="preserve"> al., 1999).</w:t>
      </w:r>
    </w:p>
    <w:p w:rsidR="00613A7A" w:rsidRDefault="00D56541">
      <w:pPr>
        <w:spacing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highlight w:val="white"/>
        </w:rPr>
        <w:t xml:space="preserve">No SK epidêmico associado à AIDS, a quimioterapia é o padrão ouro no tratamento, utilizando-se agentes únicos ou combinações. A </w:t>
      </w:r>
      <w:proofErr w:type="spellStart"/>
      <w:r>
        <w:rPr>
          <w:rFonts w:ascii="Times New Roman" w:eastAsia="Times New Roman" w:hAnsi="Times New Roman" w:cs="Times New Roman"/>
          <w:sz w:val="24"/>
          <w:szCs w:val="24"/>
          <w:highlight w:val="white"/>
        </w:rPr>
        <w:t>doxorrubicina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lipossomal</w:t>
      </w:r>
      <w:proofErr w:type="spellEnd"/>
      <w:r>
        <w:rPr>
          <w:rFonts w:ascii="Times New Roman" w:eastAsia="Times New Roman" w:hAnsi="Times New Roman" w:cs="Times New Roman"/>
          <w:sz w:val="24"/>
          <w:szCs w:val="24"/>
          <w:highlight w:val="white"/>
        </w:rPr>
        <w:t xml:space="preserve"> é a terapia de primeira linha para a doença e, em caso de falha terapêutica, </w:t>
      </w:r>
      <w:proofErr w:type="spellStart"/>
      <w:r>
        <w:rPr>
          <w:rFonts w:ascii="Times New Roman" w:eastAsia="Times New Roman" w:hAnsi="Times New Roman" w:cs="Times New Roman"/>
          <w:sz w:val="24"/>
          <w:szCs w:val="24"/>
          <w:highlight w:val="white"/>
        </w:rPr>
        <w:t>paclitaxel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taxol</w:t>
      </w:r>
      <w:proofErr w:type="spellEnd"/>
      <w:r>
        <w:rPr>
          <w:rFonts w:ascii="Times New Roman" w:eastAsia="Times New Roman" w:hAnsi="Times New Roman" w:cs="Times New Roman"/>
          <w:sz w:val="24"/>
          <w:szCs w:val="24"/>
          <w:highlight w:val="white"/>
        </w:rPr>
        <w:t xml:space="preserve">) é empregado atualmente como segunda linha (KRELL &amp; STEBBING, 2013).  Foi observado que a </w:t>
      </w:r>
      <w:proofErr w:type="spellStart"/>
      <w:r>
        <w:rPr>
          <w:rFonts w:ascii="Times New Roman" w:eastAsia="Times New Roman" w:hAnsi="Times New Roman" w:cs="Times New Roman"/>
          <w:sz w:val="24"/>
          <w:szCs w:val="24"/>
          <w:highlight w:val="white"/>
        </w:rPr>
        <w:t>doxorrubicina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lipossomal</w:t>
      </w:r>
      <w:proofErr w:type="spellEnd"/>
      <w:r>
        <w:rPr>
          <w:rFonts w:ascii="Times New Roman" w:eastAsia="Times New Roman" w:hAnsi="Times New Roman" w:cs="Times New Roman"/>
          <w:sz w:val="24"/>
          <w:szCs w:val="24"/>
          <w:highlight w:val="white"/>
        </w:rPr>
        <w:t xml:space="preserve"> ocasiona benefícios clínicos, tais como diminuição das lesões, com melhora da coloração, dor e edema associados à lesão (NORTHFELT </w:t>
      </w:r>
      <w:proofErr w:type="gramStart"/>
      <w:r>
        <w:rPr>
          <w:rFonts w:ascii="Times New Roman" w:eastAsia="Times New Roman" w:hAnsi="Times New Roman" w:cs="Times New Roman"/>
          <w:sz w:val="24"/>
          <w:szCs w:val="24"/>
          <w:highlight w:val="white"/>
        </w:rPr>
        <w:t>et</w:t>
      </w:r>
      <w:proofErr w:type="gramEnd"/>
      <w:r>
        <w:rPr>
          <w:rFonts w:ascii="Times New Roman" w:eastAsia="Times New Roman" w:hAnsi="Times New Roman" w:cs="Times New Roman"/>
          <w:sz w:val="24"/>
          <w:szCs w:val="24"/>
          <w:highlight w:val="white"/>
        </w:rPr>
        <w:t xml:space="preserve"> al., 1997). </w:t>
      </w:r>
    </w:p>
    <w:p w:rsidR="00613A7A" w:rsidRDefault="00D56541">
      <w:pPr>
        <w:spacing w:after="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Todavia, diante da terapia imunossupressora, aumenta-se o risco de outras infecções oportunistas, sendo que quanto mais agressivo for o esquema quimioterápico, menor é a tolerância hematológica do paciente e, por isso, estudos sugerem a adoção preferencial de </w:t>
      </w:r>
      <w:proofErr w:type="spellStart"/>
      <w:r>
        <w:rPr>
          <w:rFonts w:ascii="Times New Roman" w:eastAsia="Times New Roman" w:hAnsi="Times New Roman" w:cs="Times New Roman"/>
          <w:sz w:val="24"/>
          <w:szCs w:val="24"/>
          <w:highlight w:val="white"/>
        </w:rPr>
        <w:t>antraciclinas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lipossômicas</w:t>
      </w:r>
      <w:proofErr w:type="spellEnd"/>
      <w:r>
        <w:rPr>
          <w:rFonts w:ascii="Times New Roman" w:eastAsia="Times New Roman" w:hAnsi="Times New Roman" w:cs="Times New Roman"/>
          <w:sz w:val="24"/>
          <w:szCs w:val="24"/>
          <w:highlight w:val="white"/>
        </w:rPr>
        <w:t xml:space="preserve">. Nesses casos, os efeitos adversos geralmente são mais leves, sendo </w:t>
      </w:r>
      <w:proofErr w:type="spellStart"/>
      <w:r>
        <w:rPr>
          <w:rFonts w:ascii="Times New Roman" w:eastAsia="Times New Roman" w:hAnsi="Times New Roman" w:cs="Times New Roman"/>
          <w:sz w:val="24"/>
          <w:szCs w:val="24"/>
          <w:highlight w:val="white"/>
        </w:rPr>
        <w:t>alopécia</w:t>
      </w:r>
      <w:proofErr w:type="spellEnd"/>
      <w:r>
        <w:rPr>
          <w:rFonts w:ascii="Times New Roman" w:eastAsia="Times New Roman" w:hAnsi="Times New Roman" w:cs="Times New Roman"/>
          <w:sz w:val="24"/>
          <w:szCs w:val="24"/>
          <w:highlight w:val="white"/>
        </w:rPr>
        <w:t xml:space="preserve"> e neuropatias são incomuns. O </w:t>
      </w:r>
      <w:proofErr w:type="spellStart"/>
      <w:r>
        <w:rPr>
          <w:rFonts w:ascii="Times New Roman" w:eastAsia="Times New Roman" w:hAnsi="Times New Roman" w:cs="Times New Roman"/>
          <w:sz w:val="24"/>
          <w:szCs w:val="24"/>
          <w:highlight w:val="white"/>
        </w:rPr>
        <w:t>paclitaxel</w:t>
      </w:r>
      <w:proofErr w:type="spellEnd"/>
      <w:r>
        <w:rPr>
          <w:rFonts w:ascii="Times New Roman" w:eastAsia="Times New Roman" w:hAnsi="Times New Roman" w:cs="Times New Roman"/>
          <w:sz w:val="24"/>
          <w:szCs w:val="24"/>
          <w:highlight w:val="white"/>
        </w:rPr>
        <w:t xml:space="preserve"> também é bem tolerado, porém, apresenta maior taxa de efeitos colaterais e demanda maior tempo para infusão, em comparação à </w:t>
      </w:r>
      <w:proofErr w:type="spellStart"/>
      <w:r>
        <w:rPr>
          <w:rFonts w:ascii="Times New Roman" w:eastAsia="Times New Roman" w:hAnsi="Times New Roman" w:cs="Times New Roman"/>
          <w:sz w:val="24"/>
          <w:szCs w:val="24"/>
          <w:highlight w:val="white"/>
        </w:rPr>
        <w:t>doxorrubicina</w:t>
      </w:r>
      <w:proofErr w:type="spellEnd"/>
      <w:r>
        <w:rPr>
          <w:rFonts w:ascii="Times New Roman" w:eastAsia="Times New Roman" w:hAnsi="Times New Roman" w:cs="Times New Roman"/>
          <w:sz w:val="24"/>
          <w:szCs w:val="24"/>
          <w:highlight w:val="white"/>
        </w:rPr>
        <w:t xml:space="preserve"> (GILL, 1999).</w:t>
      </w:r>
    </w:p>
    <w:p w:rsidR="00613A7A" w:rsidRDefault="00D56541">
      <w:pPr>
        <w:spacing w:after="0" w:line="48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rPr>
        <w:tab/>
        <w:t xml:space="preserve">Em lesões cutâneas generalizadas, a radioterapia é uma opção de tratamento, a qual também é recomendada para paliação da dor (KIROVA </w:t>
      </w:r>
      <w:proofErr w:type="gramStart"/>
      <w:r>
        <w:rPr>
          <w:rFonts w:ascii="Times New Roman" w:eastAsia="Times New Roman" w:hAnsi="Times New Roman" w:cs="Times New Roman"/>
          <w:sz w:val="24"/>
          <w:szCs w:val="24"/>
        </w:rPr>
        <w:t>et</w:t>
      </w:r>
      <w:proofErr w:type="gramEnd"/>
      <w:r>
        <w:rPr>
          <w:rFonts w:ascii="Times New Roman" w:eastAsia="Times New Roman" w:hAnsi="Times New Roman" w:cs="Times New Roman"/>
          <w:sz w:val="24"/>
          <w:szCs w:val="24"/>
        </w:rPr>
        <w:t xml:space="preserve"> al., 1998).</w:t>
      </w:r>
      <w:r>
        <w:rPr>
          <w:rFonts w:ascii="Times New Roman" w:eastAsia="Times New Roman" w:hAnsi="Times New Roman" w:cs="Times New Roman"/>
          <w:sz w:val="24"/>
          <w:szCs w:val="24"/>
          <w:highlight w:val="white"/>
        </w:rPr>
        <w:t xml:space="preserve"> Além disso, c</w:t>
      </w:r>
      <w:r>
        <w:rPr>
          <w:rFonts w:ascii="Times New Roman" w:eastAsia="Times New Roman" w:hAnsi="Times New Roman" w:cs="Times New Roman"/>
          <w:sz w:val="24"/>
          <w:szCs w:val="24"/>
        </w:rPr>
        <w:t xml:space="preserve">uretagem, </w:t>
      </w:r>
      <w:proofErr w:type="spellStart"/>
      <w:r>
        <w:rPr>
          <w:rFonts w:ascii="Times New Roman" w:eastAsia="Times New Roman" w:hAnsi="Times New Roman" w:cs="Times New Roman"/>
          <w:sz w:val="24"/>
          <w:szCs w:val="24"/>
        </w:rPr>
        <w:t>crioterapia</w:t>
      </w:r>
      <w:proofErr w:type="spellEnd"/>
      <w:r>
        <w:rPr>
          <w:rFonts w:ascii="Times New Roman" w:eastAsia="Times New Roman" w:hAnsi="Times New Roman" w:cs="Times New Roman"/>
          <w:sz w:val="24"/>
          <w:szCs w:val="24"/>
        </w:rPr>
        <w:t xml:space="preserve"> ou excisões cirúrgicas também podem ser utilizadas em áreas limitadas (DI LORENZO </w:t>
      </w:r>
      <w:proofErr w:type="gramStart"/>
      <w:r>
        <w:rPr>
          <w:rFonts w:ascii="Times New Roman" w:eastAsia="Times New Roman" w:hAnsi="Times New Roman" w:cs="Times New Roman"/>
          <w:sz w:val="24"/>
          <w:szCs w:val="24"/>
        </w:rPr>
        <w:t>et</w:t>
      </w:r>
      <w:proofErr w:type="gramEnd"/>
      <w:r>
        <w:rPr>
          <w:rFonts w:ascii="Times New Roman" w:eastAsia="Times New Roman" w:hAnsi="Times New Roman" w:cs="Times New Roman"/>
          <w:sz w:val="24"/>
          <w:szCs w:val="24"/>
        </w:rPr>
        <w:t xml:space="preserve"> al., 2007).</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highlight w:val="white"/>
        </w:rPr>
        <w:tab/>
        <w:t xml:space="preserve">A </w:t>
      </w:r>
      <w:proofErr w:type="spellStart"/>
      <w:r>
        <w:rPr>
          <w:rFonts w:ascii="Times New Roman" w:eastAsia="Times New Roman" w:hAnsi="Times New Roman" w:cs="Times New Roman"/>
          <w:sz w:val="24"/>
          <w:szCs w:val="24"/>
          <w:highlight w:val="white"/>
        </w:rPr>
        <w:t>eletroquimioterapia</w:t>
      </w:r>
      <w:proofErr w:type="spellEnd"/>
      <w:r>
        <w:rPr>
          <w:rFonts w:ascii="Times New Roman" w:eastAsia="Times New Roman" w:hAnsi="Times New Roman" w:cs="Times New Roman"/>
          <w:sz w:val="24"/>
          <w:szCs w:val="24"/>
          <w:highlight w:val="white"/>
        </w:rPr>
        <w:t xml:space="preserve"> é a mais recente modalidade usada para o tratamento de neoplasias cutâneas ou subcutâneas, a qual permite a maior biodisponibilidade de </w:t>
      </w:r>
      <w:r>
        <w:rPr>
          <w:rFonts w:ascii="Times New Roman" w:eastAsia="Times New Roman" w:hAnsi="Times New Roman" w:cs="Times New Roman"/>
          <w:sz w:val="24"/>
          <w:szCs w:val="24"/>
          <w:highlight w:val="white"/>
        </w:rPr>
        <w:lastRenderedPageBreak/>
        <w:t xml:space="preserve">drogas na região. (DI MONTA </w:t>
      </w:r>
      <w:proofErr w:type="gramStart"/>
      <w:r>
        <w:rPr>
          <w:rFonts w:ascii="Times New Roman" w:eastAsia="Times New Roman" w:hAnsi="Times New Roman" w:cs="Times New Roman"/>
          <w:sz w:val="24"/>
          <w:szCs w:val="24"/>
          <w:highlight w:val="white"/>
        </w:rPr>
        <w:t>et</w:t>
      </w:r>
      <w:proofErr w:type="gramEnd"/>
      <w:r>
        <w:rPr>
          <w:rFonts w:ascii="Times New Roman" w:eastAsia="Times New Roman" w:hAnsi="Times New Roman" w:cs="Times New Roman"/>
          <w:sz w:val="24"/>
          <w:szCs w:val="24"/>
          <w:highlight w:val="white"/>
        </w:rPr>
        <w:t xml:space="preserve"> al., 2014). Agentes biológicos também estão sendo aplicados no tratamento, mostrando bons resultados na regressão das lesões (KOON </w:t>
      </w:r>
      <w:proofErr w:type="gramStart"/>
      <w:r>
        <w:rPr>
          <w:rFonts w:ascii="Times New Roman" w:eastAsia="Times New Roman" w:hAnsi="Times New Roman" w:cs="Times New Roman"/>
          <w:sz w:val="24"/>
          <w:szCs w:val="24"/>
          <w:highlight w:val="white"/>
        </w:rPr>
        <w:t>et</w:t>
      </w:r>
      <w:proofErr w:type="gramEnd"/>
      <w:r>
        <w:rPr>
          <w:rFonts w:ascii="Times New Roman" w:eastAsia="Times New Roman" w:hAnsi="Times New Roman" w:cs="Times New Roman"/>
          <w:sz w:val="24"/>
          <w:szCs w:val="24"/>
          <w:highlight w:val="white"/>
        </w:rPr>
        <w:t xml:space="preserve"> al., 2014). </w:t>
      </w:r>
    </w:p>
    <w:p w:rsidR="00613A7A" w:rsidRDefault="00D5654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Estudos recentes descrevem um tipo de SK mais agressivo, associado à Síndrome de Reconstituição Imune (SRI), definida por progressivo declínio das condições clínicas consequentes à recuperação do sistema imunitário. Com o advento da maior aderência e distribuição do tratamento antirretroviral, demonstraram que a introdução da terapia em infecções avançadas pelo HIV pode estar associada a uma reativação de doenças silenciosa, exemplificadas principalmente por associação ao </w:t>
      </w:r>
      <w:r>
        <w:rPr>
          <w:rFonts w:ascii="Times New Roman" w:eastAsia="Times New Roman" w:hAnsi="Times New Roman" w:cs="Times New Roman"/>
          <w:i/>
          <w:sz w:val="24"/>
          <w:szCs w:val="24"/>
        </w:rPr>
        <w:t xml:space="preserve">Mycobacterium </w:t>
      </w:r>
      <w:proofErr w:type="spellStart"/>
      <w:r>
        <w:rPr>
          <w:rFonts w:ascii="Times New Roman" w:eastAsia="Times New Roman" w:hAnsi="Times New Roman" w:cs="Times New Roman"/>
          <w:i/>
          <w:sz w:val="24"/>
          <w:szCs w:val="24"/>
        </w:rPr>
        <w:t>tuberculosis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i/>
          <w:sz w:val="24"/>
          <w:szCs w:val="24"/>
        </w:rPr>
        <w:t>Cryptococcus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neoformans</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Dessa forma, pode ser uma </w:t>
      </w:r>
      <w:r>
        <w:rPr>
          <w:rFonts w:ascii="Times New Roman" w:eastAsia="Times New Roman" w:hAnsi="Times New Roman" w:cs="Times New Roman"/>
          <w:sz w:val="24"/>
          <w:szCs w:val="24"/>
          <w:highlight w:val="white"/>
        </w:rPr>
        <w:t xml:space="preserve">doença sugestiva de SRI quando associada a um significante aumento da contagem de CD4 no momento do diagnóstico de SK </w:t>
      </w:r>
      <w:r>
        <w:rPr>
          <w:rFonts w:ascii="Times New Roman" w:eastAsia="Times New Roman" w:hAnsi="Times New Roman" w:cs="Times New Roman"/>
          <w:sz w:val="24"/>
          <w:szCs w:val="24"/>
        </w:rPr>
        <w:t xml:space="preserve">(BOWER </w:t>
      </w:r>
      <w:proofErr w:type="gramStart"/>
      <w:r>
        <w:rPr>
          <w:rFonts w:ascii="Times New Roman" w:eastAsia="Times New Roman" w:hAnsi="Times New Roman" w:cs="Times New Roman"/>
          <w:sz w:val="24"/>
          <w:szCs w:val="24"/>
        </w:rPr>
        <w:t>et</w:t>
      </w:r>
      <w:proofErr w:type="gramEnd"/>
      <w:r>
        <w:rPr>
          <w:rFonts w:ascii="Times New Roman" w:eastAsia="Times New Roman" w:hAnsi="Times New Roman" w:cs="Times New Roman"/>
          <w:sz w:val="24"/>
          <w:szCs w:val="24"/>
        </w:rPr>
        <w:t xml:space="preserve"> al., 2005). </w:t>
      </w:r>
    </w:p>
    <w:p w:rsidR="00613A7A" w:rsidRDefault="00613A7A">
      <w:pPr>
        <w:spacing w:line="480" w:lineRule="auto"/>
        <w:jc w:val="both"/>
        <w:rPr>
          <w:rFonts w:ascii="Times New Roman" w:eastAsia="Times New Roman" w:hAnsi="Times New Roman" w:cs="Times New Roman"/>
          <w:sz w:val="24"/>
          <w:szCs w:val="24"/>
        </w:rPr>
      </w:pPr>
    </w:p>
    <w:p w:rsidR="00613A7A" w:rsidRDefault="00D56541">
      <w:pPr>
        <w:spacing w:line="48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4</w:t>
      </w:r>
      <w:proofErr w:type="gramEnd"/>
      <w:r>
        <w:rPr>
          <w:rFonts w:ascii="Times New Roman" w:eastAsia="Times New Roman" w:hAnsi="Times New Roman" w:cs="Times New Roman"/>
          <w:b/>
          <w:sz w:val="24"/>
          <w:szCs w:val="24"/>
        </w:rPr>
        <w:t xml:space="preserve"> CONCLUSÃO</w:t>
      </w:r>
    </w:p>
    <w:p w:rsidR="00613A7A" w:rsidRDefault="00D56541">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diagnóstico clínico e histopatológico da lesão, assim como a realização de exames complementares, foi feito para investigação de doença disseminada, não evidenciando demais acometimentos, somente lesões cutâneas. Por fim, a terapêutica empregada com base na introdução da TARV teve sucesso na regressão das lesões em MMII, sem necessidade de quimioterapia ou radioterapia.</w:t>
      </w:r>
    </w:p>
    <w:p w:rsidR="00613A7A" w:rsidRDefault="00613A7A">
      <w:pPr>
        <w:spacing w:line="480" w:lineRule="auto"/>
        <w:jc w:val="both"/>
        <w:rPr>
          <w:rFonts w:ascii="Times New Roman" w:eastAsia="Times New Roman" w:hAnsi="Times New Roman" w:cs="Times New Roman"/>
          <w:b/>
          <w:sz w:val="24"/>
          <w:szCs w:val="24"/>
        </w:rPr>
      </w:pPr>
    </w:p>
    <w:p w:rsidR="00F85D62" w:rsidRDefault="00F85D62">
      <w:pPr>
        <w:spacing w:line="480" w:lineRule="auto"/>
        <w:jc w:val="both"/>
        <w:rPr>
          <w:rFonts w:ascii="Times New Roman" w:eastAsia="Times New Roman" w:hAnsi="Times New Roman" w:cs="Times New Roman"/>
          <w:b/>
          <w:sz w:val="24"/>
          <w:szCs w:val="24"/>
        </w:rPr>
      </w:pPr>
    </w:p>
    <w:p w:rsidR="00F85D62" w:rsidRDefault="00F85D62">
      <w:pPr>
        <w:spacing w:line="480" w:lineRule="auto"/>
        <w:jc w:val="both"/>
        <w:rPr>
          <w:rFonts w:ascii="Times New Roman" w:eastAsia="Times New Roman" w:hAnsi="Times New Roman" w:cs="Times New Roman"/>
          <w:b/>
          <w:sz w:val="24"/>
          <w:szCs w:val="24"/>
        </w:rPr>
      </w:pPr>
    </w:p>
    <w:p w:rsidR="00613A7A" w:rsidRPr="00F85D62" w:rsidRDefault="00D56541">
      <w:pPr>
        <w:spacing w:line="480" w:lineRule="auto"/>
        <w:jc w:val="both"/>
        <w:rPr>
          <w:rFonts w:ascii="Times New Roman" w:eastAsia="Times New Roman" w:hAnsi="Times New Roman" w:cs="Times New Roman"/>
          <w:b/>
          <w:sz w:val="24"/>
          <w:szCs w:val="24"/>
          <w:highlight w:val="white"/>
          <w:lang w:val="en-US"/>
        </w:rPr>
      </w:pPr>
      <w:proofErr w:type="spellStart"/>
      <w:r w:rsidRPr="00F85D62">
        <w:rPr>
          <w:rFonts w:ascii="Times New Roman" w:eastAsia="Times New Roman" w:hAnsi="Times New Roman" w:cs="Times New Roman"/>
          <w:b/>
          <w:sz w:val="24"/>
          <w:szCs w:val="24"/>
          <w:highlight w:val="white"/>
          <w:lang w:val="en-US"/>
        </w:rPr>
        <w:lastRenderedPageBreak/>
        <w:t>Kaposis’s</w:t>
      </w:r>
      <w:proofErr w:type="spellEnd"/>
      <w:r w:rsidRPr="00F85D62">
        <w:rPr>
          <w:rFonts w:ascii="Times New Roman" w:eastAsia="Times New Roman" w:hAnsi="Times New Roman" w:cs="Times New Roman"/>
          <w:b/>
          <w:sz w:val="24"/>
          <w:szCs w:val="24"/>
          <w:highlight w:val="white"/>
          <w:lang w:val="en-US"/>
        </w:rPr>
        <w:t xml:space="preserve"> sarcoma associated with aids: case report</w:t>
      </w:r>
    </w:p>
    <w:p w:rsidR="00613A7A" w:rsidRPr="00F85D62" w:rsidRDefault="00D56541">
      <w:pPr>
        <w:spacing w:line="480" w:lineRule="auto"/>
        <w:jc w:val="both"/>
        <w:rPr>
          <w:rFonts w:ascii="Times New Roman" w:eastAsia="Times New Roman" w:hAnsi="Times New Roman" w:cs="Times New Roman"/>
          <w:b/>
          <w:sz w:val="24"/>
          <w:szCs w:val="24"/>
          <w:lang w:val="en-US"/>
        </w:rPr>
      </w:pPr>
      <w:r w:rsidRPr="00F85D62">
        <w:rPr>
          <w:rFonts w:ascii="Times New Roman" w:eastAsia="Times New Roman" w:hAnsi="Times New Roman" w:cs="Times New Roman"/>
          <w:b/>
          <w:sz w:val="24"/>
          <w:szCs w:val="24"/>
          <w:lang w:val="en-US"/>
        </w:rPr>
        <w:t>ABSTRACT</w:t>
      </w:r>
    </w:p>
    <w:p w:rsidR="00613A7A" w:rsidRPr="00F85D62" w:rsidRDefault="00D56541">
      <w:pPr>
        <w:spacing w:line="480" w:lineRule="auto"/>
        <w:jc w:val="both"/>
        <w:rPr>
          <w:rFonts w:ascii="Times New Roman" w:eastAsia="Times New Roman" w:hAnsi="Times New Roman" w:cs="Times New Roman"/>
          <w:b/>
          <w:sz w:val="24"/>
          <w:szCs w:val="24"/>
          <w:lang w:val="en-US"/>
        </w:rPr>
      </w:pPr>
      <w:r w:rsidRPr="00F85D62">
        <w:rPr>
          <w:rFonts w:ascii="Times New Roman" w:eastAsia="Times New Roman" w:hAnsi="Times New Roman" w:cs="Times New Roman"/>
          <w:b/>
          <w:sz w:val="24"/>
          <w:szCs w:val="24"/>
          <w:lang w:val="en-US"/>
        </w:rPr>
        <w:t xml:space="preserve"> </w:t>
      </w:r>
      <w:r w:rsidRPr="00F85D62">
        <w:rPr>
          <w:rFonts w:ascii="Times New Roman" w:eastAsia="Times New Roman" w:hAnsi="Times New Roman" w:cs="Times New Roman"/>
          <w:sz w:val="24"/>
          <w:szCs w:val="24"/>
          <w:lang w:val="en-US"/>
        </w:rPr>
        <w:t xml:space="preserve">Kaposi's </w:t>
      </w:r>
      <w:proofErr w:type="gramStart"/>
      <w:r w:rsidRPr="00F85D62">
        <w:rPr>
          <w:rFonts w:ascii="Times New Roman" w:eastAsia="Times New Roman" w:hAnsi="Times New Roman" w:cs="Times New Roman"/>
          <w:sz w:val="24"/>
          <w:szCs w:val="24"/>
          <w:lang w:val="en-US"/>
        </w:rPr>
        <w:t>Sarcoma</w:t>
      </w:r>
      <w:proofErr w:type="gramEnd"/>
      <w:r w:rsidRPr="00F85D62">
        <w:rPr>
          <w:rFonts w:ascii="Times New Roman" w:eastAsia="Times New Roman" w:hAnsi="Times New Roman" w:cs="Times New Roman"/>
          <w:sz w:val="24"/>
          <w:szCs w:val="24"/>
          <w:lang w:val="en-US"/>
        </w:rPr>
        <w:t xml:space="preserve"> (KS) is a multifocal </w:t>
      </w:r>
      <w:proofErr w:type="spellStart"/>
      <w:r w:rsidRPr="00F85D62">
        <w:rPr>
          <w:rFonts w:ascii="Times New Roman" w:eastAsia="Times New Roman" w:hAnsi="Times New Roman" w:cs="Times New Roman"/>
          <w:sz w:val="24"/>
          <w:szCs w:val="24"/>
          <w:lang w:val="en-US"/>
        </w:rPr>
        <w:t>angioproliferative</w:t>
      </w:r>
      <w:proofErr w:type="spellEnd"/>
      <w:r w:rsidRPr="00F85D62">
        <w:rPr>
          <w:rFonts w:ascii="Times New Roman" w:eastAsia="Times New Roman" w:hAnsi="Times New Roman" w:cs="Times New Roman"/>
          <w:sz w:val="24"/>
          <w:szCs w:val="24"/>
          <w:lang w:val="en-US"/>
        </w:rPr>
        <w:t xml:space="preserve"> neoplasm of viral etiology and multifactorial pathogenesis, with the presence of multiple </w:t>
      </w:r>
      <w:proofErr w:type="spellStart"/>
      <w:r w:rsidRPr="00F85D62">
        <w:rPr>
          <w:rFonts w:ascii="Times New Roman" w:eastAsia="Times New Roman" w:hAnsi="Times New Roman" w:cs="Times New Roman"/>
          <w:sz w:val="24"/>
          <w:szCs w:val="24"/>
          <w:lang w:val="en-US"/>
        </w:rPr>
        <w:t>hyperpigmented</w:t>
      </w:r>
      <w:proofErr w:type="spellEnd"/>
      <w:r w:rsidRPr="00F85D62">
        <w:rPr>
          <w:rFonts w:ascii="Times New Roman" w:eastAsia="Times New Roman" w:hAnsi="Times New Roman" w:cs="Times New Roman"/>
          <w:sz w:val="24"/>
          <w:szCs w:val="24"/>
          <w:lang w:val="en-US"/>
        </w:rPr>
        <w:t xml:space="preserve"> and elevated nodules, which can affect skin and subcutaneous tissue. We report a patient who was infected by the Human Immunodeficiency Virus (HIV) 10 years ago, with an unknown transmission, with lesions in the lower limbs (LMW) of violet color, nodular, not pruritic, painless; diagnosed as Kaposi's sarcoma by </w:t>
      </w:r>
      <w:proofErr w:type="spellStart"/>
      <w:r w:rsidRPr="00F85D62">
        <w:rPr>
          <w:rFonts w:ascii="Times New Roman" w:eastAsia="Times New Roman" w:hAnsi="Times New Roman" w:cs="Times New Roman"/>
          <w:sz w:val="24"/>
          <w:szCs w:val="24"/>
          <w:lang w:val="en-US"/>
        </w:rPr>
        <w:t>anatomopathological</w:t>
      </w:r>
      <w:proofErr w:type="spellEnd"/>
      <w:r w:rsidRPr="00F85D62">
        <w:rPr>
          <w:rFonts w:ascii="Times New Roman" w:eastAsia="Times New Roman" w:hAnsi="Times New Roman" w:cs="Times New Roman"/>
          <w:sz w:val="24"/>
          <w:szCs w:val="24"/>
          <w:lang w:val="en-US"/>
        </w:rPr>
        <w:t xml:space="preserve"> and </w:t>
      </w:r>
      <w:proofErr w:type="spellStart"/>
      <w:r w:rsidRPr="00F85D62">
        <w:rPr>
          <w:rFonts w:ascii="Times New Roman" w:eastAsia="Times New Roman" w:hAnsi="Times New Roman" w:cs="Times New Roman"/>
          <w:sz w:val="24"/>
          <w:szCs w:val="24"/>
          <w:lang w:val="en-US"/>
        </w:rPr>
        <w:t>immunohistochemical</w:t>
      </w:r>
      <w:proofErr w:type="spellEnd"/>
      <w:r w:rsidRPr="00F85D62">
        <w:rPr>
          <w:rFonts w:ascii="Times New Roman" w:eastAsia="Times New Roman" w:hAnsi="Times New Roman" w:cs="Times New Roman"/>
          <w:sz w:val="24"/>
          <w:szCs w:val="24"/>
          <w:lang w:val="en-US"/>
        </w:rPr>
        <w:t xml:space="preserve"> study. </w:t>
      </w:r>
      <w:proofErr w:type="gramStart"/>
      <w:r w:rsidRPr="00F85D62">
        <w:rPr>
          <w:rFonts w:ascii="Times New Roman" w:eastAsia="Times New Roman" w:hAnsi="Times New Roman" w:cs="Times New Roman"/>
          <w:sz w:val="24"/>
          <w:szCs w:val="24"/>
          <w:lang w:val="en-US"/>
        </w:rPr>
        <w:t xml:space="preserve">Screening for disseminated disease with upper digestive endoscopy (EDA), chest and bony radiographs on affected limbs, total abdomen ultrasonography (USG) and </w:t>
      </w:r>
      <w:proofErr w:type="spellStart"/>
      <w:r w:rsidRPr="00F85D62">
        <w:rPr>
          <w:rFonts w:ascii="Times New Roman" w:eastAsia="Times New Roman" w:hAnsi="Times New Roman" w:cs="Times New Roman"/>
          <w:sz w:val="24"/>
          <w:szCs w:val="24"/>
          <w:lang w:val="en-US"/>
        </w:rPr>
        <w:t>videolaryngoscopy</w:t>
      </w:r>
      <w:proofErr w:type="spellEnd"/>
      <w:r w:rsidRPr="00F85D62">
        <w:rPr>
          <w:rFonts w:ascii="Times New Roman" w:eastAsia="Times New Roman" w:hAnsi="Times New Roman" w:cs="Times New Roman"/>
          <w:sz w:val="24"/>
          <w:szCs w:val="24"/>
          <w:lang w:val="en-US"/>
        </w:rPr>
        <w:t>, which did not demonstrate an initial lesion.</w:t>
      </w:r>
      <w:proofErr w:type="gramEnd"/>
      <w:r w:rsidRPr="00F85D62">
        <w:rPr>
          <w:rFonts w:ascii="Times New Roman" w:eastAsia="Times New Roman" w:hAnsi="Times New Roman" w:cs="Times New Roman"/>
          <w:sz w:val="24"/>
          <w:szCs w:val="24"/>
          <w:lang w:val="en-US"/>
        </w:rPr>
        <w:t xml:space="preserve"> Patient during the hospitalization had evaluation of the Services of Proctology, Urology and Otorhinolaryngology. The therapy used based on the introduction of antiretroviral therapy was successful in the regression of lesions, without the need for chemotherapy or radiotherapy.  </w:t>
      </w:r>
    </w:p>
    <w:p w:rsidR="00613A7A" w:rsidRDefault="00D56541">
      <w:pPr>
        <w:spacing w:line="480" w:lineRule="auto"/>
        <w:jc w:val="both"/>
        <w:rPr>
          <w:rFonts w:ascii="Times New Roman" w:eastAsia="Times New Roman" w:hAnsi="Times New Roman" w:cs="Times New Roman"/>
          <w:sz w:val="24"/>
          <w:szCs w:val="24"/>
          <w:lang w:val="en-US"/>
        </w:rPr>
      </w:pPr>
      <w:r w:rsidRPr="00F85D62">
        <w:rPr>
          <w:rFonts w:ascii="Times New Roman" w:eastAsia="Times New Roman" w:hAnsi="Times New Roman" w:cs="Times New Roman"/>
          <w:b/>
          <w:sz w:val="24"/>
          <w:szCs w:val="24"/>
          <w:lang w:val="en-US"/>
        </w:rPr>
        <w:t xml:space="preserve">Keywords: </w:t>
      </w:r>
      <w:r w:rsidRPr="00F85D62">
        <w:rPr>
          <w:rFonts w:ascii="Times New Roman" w:eastAsia="Times New Roman" w:hAnsi="Times New Roman" w:cs="Times New Roman"/>
          <w:sz w:val="24"/>
          <w:szCs w:val="24"/>
          <w:lang w:val="en-US"/>
        </w:rPr>
        <w:t xml:space="preserve">Sarcoma, Kaposi. </w:t>
      </w:r>
      <w:proofErr w:type="spellStart"/>
      <w:proofErr w:type="gramStart"/>
      <w:r w:rsidRPr="00F85D62">
        <w:rPr>
          <w:rFonts w:ascii="Times New Roman" w:eastAsia="Times New Roman" w:hAnsi="Times New Roman" w:cs="Times New Roman"/>
          <w:sz w:val="24"/>
          <w:szCs w:val="24"/>
          <w:lang w:val="en-US"/>
        </w:rPr>
        <w:t>Immunocompromised</w:t>
      </w:r>
      <w:proofErr w:type="spellEnd"/>
      <w:r w:rsidRPr="00F85D62">
        <w:rPr>
          <w:rFonts w:ascii="Times New Roman" w:eastAsia="Times New Roman" w:hAnsi="Times New Roman" w:cs="Times New Roman"/>
          <w:sz w:val="24"/>
          <w:szCs w:val="24"/>
          <w:lang w:val="en-US"/>
        </w:rPr>
        <w:t xml:space="preserve"> Host.</w:t>
      </w:r>
      <w:proofErr w:type="gramEnd"/>
      <w:r w:rsidRPr="00F85D62">
        <w:rPr>
          <w:rFonts w:ascii="Times New Roman" w:eastAsia="Times New Roman" w:hAnsi="Times New Roman" w:cs="Times New Roman"/>
          <w:sz w:val="24"/>
          <w:szCs w:val="24"/>
          <w:lang w:val="en-US"/>
        </w:rPr>
        <w:t xml:space="preserve"> </w:t>
      </w:r>
      <w:proofErr w:type="gramStart"/>
      <w:r w:rsidRPr="00F85D62">
        <w:rPr>
          <w:rFonts w:ascii="Times New Roman" w:eastAsia="Times New Roman" w:hAnsi="Times New Roman" w:cs="Times New Roman"/>
          <w:sz w:val="24"/>
          <w:szCs w:val="24"/>
          <w:lang w:val="en-US"/>
        </w:rPr>
        <w:t>Acquired Immunodeficiency Syndrome.</w:t>
      </w:r>
      <w:proofErr w:type="gramEnd"/>
    </w:p>
    <w:p w:rsidR="00F85D62" w:rsidRDefault="00F85D62">
      <w:pPr>
        <w:spacing w:line="480" w:lineRule="auto"/>
        <w:jc w:val="both"/>
        <w:rPr>
          <w:rFonts w:ascii="Times New Roman" w:eastAsia="Times New Roman" w:hAnsi="Times New Roman" w:cs="Times New Roman"/>
          <w:sz w:val="24"/>
          <w:szCs w:val="24"/>
          <w:lang w:val="en-US"/>
        </w:rPr>
      </w:pPr>
    </w:p>
    <w:p w:rsidR="00F85D62" w:rsidRDefault="00F85D62">
      <w:pPr>
        <w:spacing w:line="480" w:lineRule="auto"/>
        <w:jc w:val="both"/>
        <w:rPr>
          <w:rFonts w:ascii="Times New Roman" w:eastAsia="Times New Roman" w:hAnsi="Times New Roman" w:cs="Times New Roman"/>
          <w:sz w:val="24"/>
          <w:szCs w:val="24"/>
          <w:lang w:val="en-US"/>
        </w:rPr>
      </w:pPr>
    </w:p>
    <w:p w:rsidR="00F85D62" w:rsidRDefault="00F85D62">
      <w:pPr>
        <w:spacing w:line="480" w:lineRule="auto"/>
        <w:jc w:val="both"/>
        <w:rPr>
          <w:rFonts w:ascii="Times New Roman" w:eastAsia="Times New Roman" w:hAnsi="Times New Roman" w:cs="Times New Roman"/>
          <w:sz w:val="24"/>
          <w:szCs w:val="24"/>
          <w:lang w:val="en-US"/>
        </w:rPr>
      </w:pPr>
    </w:p>
    <w:p w:rsidR="00F85D62" w:rsidRPr="00F85D62" w:rsidRDefault="00F85D62">
      <w:pPr>
        <w:spacing w:line="480" w:lineRule="auto"/>
        <w:jc w:val="both"/>
        <w:rPr>
          <w:rFonts w:ascii="Times New Roman" w:eastAsia="Times New Roman" w:hAnsi="Times New Roman" w:cs="Times New Roman"/>
          <w:sz w:val="24"/>
          <w:szCs w:val="24"/>
          <w:lang w:val="en-US"/>
        </w:rPr>
      </w:pPr>
    </w:p>
    <w:p w:rsidR="00613A7A" w:rsidRPr="00F85D62" w:rsidRDefault="00D56541">
      <w:pPr>
        <w:spacing w:line="480" w:lineRule="auto"/>
        <w:jc w:val="both"/>
        <w:rPr>
          <w:rFonts w:ascii="Times New Roman" w:eastAsia="Times New Roman" w:hAnsi="Times New Roman" w:cs="Times New Roman"/>
          <w:b/>
          <w:sz w:val="24"/>
          <w:szCs w:val="24"/>
          <w:lang w:val="en-US"/>
        </w:rPr>
      </w:pPr>
      <w:r w:rsidRPr="00F85D62">
        <w:rPr>
          <w:rFonts w:ascii="Times New Roman" w:eastAsia="Times New Roman" w:hAnsi="Times New Roman" w:cs="Times New Roman"/>
          <w:b/>
          <w:sz w:val="24"/>
          <w:szCs w:val="24"/>
          <w:lang w:val="en-US"/>
        </w:rPr>
        <w:lastRenderedPageBreak/>
        <w:t xml:space="preserve">REFERÊNCIAS </w:t>
      </w:r>
      <w:bookmarkStart w:id="0" w:name="_GoBack"/>
      <w:bookmarkEnd w:id="0"/>
    </w:p>
    <w:p w:rsidR="00613A7A" w:rsidRPr="00F85D62" w:rsidRDefault="00D56541" w:rsidP="00C37414">
      <w:pPr>
        <w:spacing w:after="0" w:line="480" w:lineRule="auto"/>
        <w:jc w:val="both"/>
        <w:rPr>
          <w:rFonts w:ascii="Times New Roman" w:eastAsia="Times New Roman" w:hAnsi="Times New Roman" w:cs="Times New Roman"/>
          <w:sz w:val="24"/>
          <w:szCs w:val="24"/>
          <w:lang w:val="en-US"/>
        </w:rPr>
      </w:pPr>
      <w:r w:rsidRPr="00F85D62">
        <w:rPr>
          <w:rFonts w:ascii="Times New Roman" w:eastAsia="Times New Roman" w:hAnsi="Times New Roman" w:cs="Times New Roman"/>
          <w:sz w:val="24"/>
          <w:szCs w:val="24"/>
          <w:highlight w:val="white"/>
          <w:lang w:val="en-US"/>
        </w:rPr>
        <w:t>BOWER, M. et al. Immune reconstitution inflammatory syndrome associated with Kaposi's sarcoma. </w:t>
      </w:r>
      <w:proofErr w:type="gramStart"/>
      <w:r w:rsidRPr="00F85D62">
        <w:rPr>
          <w:rFonts w:ascii="Times New Roman" w:eastAsia="Times New Roman" w:hAnsi="Times New Roman" w:cs="Times New Roman"/>
          <w:b/>
          <w:sz w:val="24"/>
          <w:szCs w:val="24"/>
          <w:highlight w:val="white"/>
          <w:lang w:val="en-US"/>
        </w:rPr>
        <w:t>Journal of Clinical Oncology</w:t>
      </w:r>
      <w:r w:rsidRPr="00F85D62">
        <w:rPr>
          <w:rFonts w:ascii="Times New Roman" w:eastAsia="Times New Roman" w:hAnsi="Times New Roman" w:cs="Times New Roman"/>
          <w:sz w:val="24"/>
          <w:szCs w:val="24"/>
          <w:highlight w:val="white"/>
          <w:lang w:val="en-US"/>
        </w:rPr>
        <w:t>, v. 23, n. 22, p. 5224-5228, 2005.</w:t>
      </w:r>
      <w:proofErr w:type="gramEnd"/>
    </w:p>
    <w:p w:rsidR="00613A7A" w:rsidRPr="00F85D62" w:rsidRDefault="00D56541" w:rsidP="00C37414">
      <w:pPr>
        <w:spacing w:after="0" w:line="480" w:lineRule="auto"/>
        <w:jc w:val="both"/>
        <w:rPr>
          <w:rFonts w:ascii="Times New Roman" w:eastAsia="Times New Roman" w:hAnsi="Times New Roman" w:cs="Times New Roman"/>
          <w:sz w:val="24"/>
          <w:szCs w:val="24"/>
          <w:lang w:val="en-US"/>
        </w:rPr>
      </w:pPr>
      <w:proofErr w:type="gramStart"/>
      <w:r w:rsidRPr="00F85D62">
        <w:rPr>
          <w:rFonts w:ascii="Times New Roman" w:eastAsia="Times New Roman" w:hAnsi="Times New Roman" w:cs="Times New Roman"/>
          <w:sz w:val="24"/>
          <w:szCs w:val="24"/>
          <w:highlight w:val="white"/>
          <w:lang w:val="en-US"/>
        </w:rPr>
        <w:t>CHOR, P. J.; SANTA CRUZ, D. J. Kaposi's sarcoma.</w:t>
      </w:r>
      <w:proofErr w:type="gramEnd"/>
      <w:r w:rsidRPr="00F85D62">
        <w:rPr>
          <w:rFonts w:ascii="Times New Roman" w:eastAsia="Times New Roman" w:hAnsi="Times New Roman" w:cs="Times New Roman"/>
          <w:sz w:val="24"/>
          <w:szCs w:val="24"/>
          <w:highlight w:val="white"/>
          <w:lang w:val="en-US"/>
        </w:rPr>
        <w:t> </w:t>
      </w:r>
      <w:proofErr w:type="gramStart"/>
      <w:r w:rsidRPr="00F85D62">
        <w:rPr>
          <w:rFonts w:ascii="Times New Roman" w:eastAsia="Times New Roman" w:hAnsi="Times New Roman" w:cs="Times New Roman"/>
          <w:b/>
          <w:sz w:val="24"/>
          <w:szCs w:val="24"/>
          <w:highlight w:val="white"/>
          <w:lang w:val="en-US"/>
        </w:rPr>
        <w:t>Journal of Cutaneous Pathology</w:t>
      </w:r>
      <w:r w:rsidRPr="00F85D62">
        <w:rPr>
          <w:rFonts w:ascii="Times New Roman" w:eastAsia="Times New Roman" w:hAnsi="Times New Roman" w:cs="Times New Roman"/>
          <w:sz w:val="24"/>
          <w:szCs w:val="24"/>
          <w:highlight w:val="white"/>
          <w:lang w:val="en-US"/>
        </w:rPr>
        <w:t>, v. 19, n. 1, p. 6-20, 1992.</w:t>
      </w:r>
      <w:proofErr w:type="gramEnd"/>
    </w:p>
    <w:p w:rsidR="00613A7A" w:rsidRPr="00F85D62" w:rsidRDefault="00D56541" w:rsidP="00C37414">
      <w:pPr>
        <w:spacing w:after="0" w:line="48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highlight w:val="white"/>
        </w:rPr>
        <w:t xml:space="preserve">DI LORENZO, G. </w:t>
      </w:r>
      <w:proofErr w:type="gramStart"/>
      <w:r>
        <w:rPr>
          <w:rFonts w:ascii="Times New Roman" w:eastAsia="Times New Roman" w:hAnsi="Times New Roman" w:cs="Times New Roman"/>
          <w:sz w:val="24"/>
          <w:szCs w:val="24"/>
          <w:highlight w:val="white"/>
        </w:rPr>
        <w:t>et</w:t>
      </w:r>
      <w:proofErr w:type="gramEnd"/>
      <w:r>
        <w:rPr>
          <w:rFonts w:ascii="Times New Roman" w:eastAsia="Times New Roman" w:hAnsi="Times New Roman" w:cs="Times New Roman"/>
          <w:sz w:val="24"/>
          <w:szCs w:val="24"/>
          <w:highlight w:val="white"/>
        </w:rPr>
        <w:t xml:space="preserve"> al. </w:t>
      </w:r>
      <w:r w:rsidRPr="00F85D62">
        <w:rPr>
          <w:rFonts w:ascii="Times New Roman" w:eastAsia="Times New Roman" w:hAnsi="Times New Roman" w:cs="Times New Roman"/>
          <w:sz w:val="24"/>
          <w:szCs w:val="24"/>
          <w:highlight w:val="white"/>
          <w:lang w:val="en-US"/>
        </w:rPr>
        <w:t>Management of AIDS-related Kaposi's sarcoma. </w:t>
      </w:r>
      <w:r w:rsidRPr="00F85D62">
        <w:rPr>
          <w:rFonts w:ascii="Times New Roman" w:eastAsia="Times New Roman" w:hAnsi="Times New Roman" w:cs="Times New Roman"/>
          <w:b/>
          <w:sz w:val="24"/>
          <w:szCs w:val="24"/>
          <w:highlight w:val="white"/>
          <w:lang w:val="en-US"/>
        </w:rPr>
        <w:t>The Lancet Oncology</w:t>
      </w:r>
      <w:r w:rsidRPr="00F85D62">
        <w:rPr>
          <w:rFonts w:ascii="Times New Roman" w:eastAsia="Times New Roman" w:hAnsi="Times New Roman" w:cs="Times New Roman"/>
          <w:sz w:val="24"/>
          <w:szCs w:val="24"/>
          <w:highlight w:val="white"/>
          <w:lang w:val="en-US"/>
        </w:rPr>
        <w:t>, v. 8, n. 2, p. 167-176, 2007.</w:t>
      </w:r>
    </w:p>
    <w:p w:rsidR="00613A7A" w:rsidRPr="00F85D62" w:rsidRDefault="00D56541" w:rsidP="00C37414">
      <w:pPr>
        <w:spacing w:after="0" w:line="480" w:lineRule="auto"/>
        <w:jc w:val="both"/>
        <w:rPr>
          <w:rFonts w:ascii="Times New Roman" w:eastAsia="Times New Roman" w:hAnsi="Times New Roman" w:cs="Times New Roman"/>
          <w:sz w:val="24"/>
          <w:szCs w:val="24"/>
          <w:lang w:val="en-US"/>
        </w:rPr>
      </w:pPr>
      <w:r w:rsidRPr="000F62E8">
        <w:rPr>
          <w:rFonts w:ascii="Times New Roman" w:eastAsia="Times New Roman" w:hAnsi="Times New Roman" w:cs="Times New Roman"/>
          <w:sz w:val="24"/>
          <w:szCs w:val="24"/>
          <w:highlight w:val="white"/>
        </w:rPr>
        <w:t xml:space="preserve">DI MONTA, G. </w:t>
      </w:r>
      <w:proofErr w:type="gramStart"/>
      <w:r w:rsidRPr="000F62E8">
        <w:rPr>
          <w:rFonts w:ascii="Times New Roman" w:eastAsia="Times New Roman" w:hAnsi="Times New Roman" w:cs="Times New Roman"/>
          <w:sz w:val="24"/>
          <w:szCs w:val="24"/>
          <w:highlight w:val="white"/>
        </w:rPr>
        <w:t>et</w:t>
      </w:r>
      <w:proofErr w:type="gramEnd"/>
      <w:r w:rsidRPr="000F62E8">
        <w:rPr>
          <w:rFonts w:ascii="Times New Roman" w:eastAsia="Times New Roman" w:hAnsi="Times New Roman" w:cs="Times New Roman"/>
          <w:sz w:val="24"/>
          <w:szCs w:val="24"/>
          <w:highlight w:val="white"/>
        </w:rPr>
        <w:t xml:space="preserve"> al. </w:t>
      </w:r>
      <w:proofErr w:type="spellStart"/>
      <w:r w:rsidRPr="00F85D62">
        <w:rPr>
          <w:rFonts w:ascii="Times New Roman" w:eastAsia="Times New Roman" w:hAnsi="Times New Roman" w:cs="Times New Roman"/>
          <w:sz w:val="24"/>
          <w:szCs w:val="24"/>
          <w:highlight w:val="white"/>
          <w:lang w:val="en-US"/>
        </w:rPr>
        <w:t>Electrochemotherapy</w:t>
      </w:r>
      <w:proofErr w:type="spellEnd"/>
      <w:r w:rsidRPr="00F85D62">
        <w:rPr>
          <w:rFonts w:ascii="Times New Roman" w:eastAsia="Times New Roman" w:hAnsi="Times New Roman" w:cs="Times New Roman"/>
          <w:sz w:val="24"/>
          <w:szCs w:val="24"/>
          <w:highlight w:val="white"/>
          <w:lang w:val="en-US"/>
        </w:rPr>
        <w:t xml:space="preserve"> as “new standard of care” treatment for cutaneous Kaposi's sarcoma. </w:t>
      </w:r>
      <w:r w:rsidRPr="00F85D62">
        <w:rPr>
          <w:rFonts w:ascii="Times New Roman" w:eastAsia="Times New Roman" w:hAnsi="Times New Roman" w:cs="Times New Roman"/>
          <w:b/>
          <w:sz w:val="24"/>
          <w:szCs w:val="24"/>
          <w:highlight w:val="white"/>
          <w:lang w:val="en-US"/>
        </w:rPr>
        <w:t>European Journal of Surgical Oncology (EJSO)</w:t>
      </w:r>
      <w:r w:rsidRPr="00F85D62">
        <w:rPr>
          <w:rFonts w:ascii="Times New Roman" w:eastAsia="Times New Roman" w:hAnsi="Times New Roman" w:cs="Times New Roman"/>
          <w:sz w:val="24"/>
          <w:szCs w:val="24"/>
          <w:highlight w:val="white"/>
          <w:lang w:val="en-US"/>
        </w:rPr>
        <w:t>, v. 40, n. 1, p. 61-66, 2014.</w:t>
      </w:r>
    </w:p>
    <w:p w:rsidR="00613A7A" w:rsidRPr="00F85D62" w:rsidRDefault="00D56541" w:rsidP="00C37414">
      <w:pPr>
        <w:spacing w:after="0" w:line="480" w:lineRule="auto"/>
        <w:jc w:val="both"/>
        <w:rPr>
          <w:rFonts w:ascii="Times New Roman" w:eastAsia="Times New Roman" w:hAnsi="Times New Roman" w:cs="Times New Roman"/>
          <w:sz w:val="24"/>
          <w:szCs w:val="24"/>
          <w:lang w:val="en-US"/>
        </w:rPr>
      </w:pPr>
      <w:r w:rsidRPr="00F85D62">
        <w:rPr>
          <w:rFonts w:ascii="Times New Roman" w:eastAsia="Times New Roman" w:hAnsi="Times New Roman" w:cs="Times New Roman"/>
          <w:sz w:val="24"/>
          <w:szCs w:val="24"/>
          <w:highlight w:val="white"/>
          <w:lang w:val="en-US"/>
        </w:rPr>
        <w:t>FICARRA, G. et al. Kaposi's sarcoma of the oral cavity: a study of 134 patients with a review of the pathogenesis, epidemiology, clinical aspects, and treatment. </w:t>
      </w:r>
      <w:r w:rsidRPr="00F85D62">
        <w:rPr>
          <w:rFonts w:ascii="Times New Roman" w:eastAsia="Times New Roman" w:hAnsi="Times New Roman" w:cs="Times New Roman"/>
          <w:b/>
          <w:sz w:val="24"/>
          <w:szCs w:val="24"/>
          <w:highlight w:val="white"/>
          <w:lang w:val="en-US"/>
        </w:rPr>
        <w:t>Oral Surgery, Oral Medicine, Oral Pathology</w:t>
      </w:r>
      <w:r w:rsidRPr="00F85D62">
        <w:rPr>
          <w:rFonts w:ascii="Times New Roman" w:eastAsia="Times New Roman" w:hAnsi="Times New Roman" w:cs="Times New Roman"/>
          <w:sz w:val="24"/>
          <w:szCs w:val="24"/>
          <w:highlight w:val="white"/>
          <w:lang w:val="en-US"/>
        </w:rPr>
        <w:t>, v. 66, n. 5, p. 543-550, 1988.</w:t>
      </w:r>
    </w:p>
    <w:p w:rsidR="00613A7A" w:rsidRDefault="00D56541" w:rsidP="00C37414">
      <w:pPr>
        <w:spacing w:after="0" w:line="480" w:lineRule="auto"/>
        <w:jc w:val="both"/>
        <w:rPr>
          <w:rFonts w:ascii="Times New Roman" w:eastAsia="Times New Roman" w:hAnsi="Times New Roman" w:cs="Times New Roman"/>
          <w:sz w:val="24"/>
          <w:szCs w:val="24"/>
        </w:rPr>
      </w:pPr>
      <w:proofErr w:type="gramStart"/>
      <w:r w:rsidRPr="00F85D62">
        <w:rPr>
          <w:rFonts w:ascii="Times New Roman" w:eastAsia="Times New Roman" w:hAnsi="Times New Roman" w:cs="Times New Roman"/>
          <w:sz w:val="24"/>
          <w:szCs w:val="24"/>
          <w:highlight w:val="white"/>
          <w:lang w:val="en-US"/>
        </w:rPr>
        <w:t>FIFE, K.; BOWER, M.</w:t>
      </w:r>
      <w:proofErr w:type="gramEnd"/>
      <w:r w:rsidRPr="00F85D62">
        <w:rPr>
          <w:rFonts w:ascii="Times New Roman" w:eastAsia="Times New Roman" w:hAnsi="Times New Roman" w:cs="Times New Roman"/>
          <w:sz w:val="24"/>
          <w:szCs w:val="24"/>
          <w:highlight w:val="white"/>
          <w:lang w:val="en-US"/>
        </w:rPr>
        <w:t xml:space="preserve"> </w:t>
      </w:r>
      <w:proofErr w:type="gramStart"/>
      <w:r w:rsidRPr="00F85D62">
        <w:rPr>
          <w:rFonts w:ascii="Times New Roman" w:eastAsia="Times New Roman" w:hAnsi="Times New Roman" w:cs="Times New Roman"/>
          <w:sz w:val="24"/>
          <w:szCs w:val="24"/>
          <w:highlight w:val="white"/>
          <w:lang w:val="en-US"/>
        </w:rPr>
        <w:t>Recent insights into the pathogenesis of Kaposi's sarcoma.</w:t>
      </w:r>
      <w:proofErr w:type="gramEnd"/>
      <w:r w:rsidRPr="00F85D62">
        <w:rPr>
          <w:rFonts w:ascii="Times New Roman" w:eastAsia="Times New Roman" w:hAnsi="Times New Roman" w:cs="Times New Roman"/>
          <w:sz w:val="24"/>
          <w:szCs w:val="24"/>
          <w:highlight w:val="white"/>
          <w:lang w:val="en-US"/>
        </w:rPr>
        <w:t> </w:t>
      </w:r>
      <w:r>
        <w:rPr>
          <w:rFonts w:ascii="Times New Roman" w:eastAsia="Times New Roman" w:hAnsi="Times New Roman" w:cs="Times New Roman"/>
          <w:b/>
          <w:sz w:val="24"/>
          <w:szCs w:val="24"/>
          <w:highlight w:val="white"/>
        </w:rPr>
        <w:t xml:space="preserve">British </w:t>
      </w:r>
      <w:proofErr w:type="spellStart"/>
      <w:r>
        <w:rPr>
          <w:rFonts w:ascii="Times New Roman" w:eastAsia="Times New Roman" w:hAnsi="Times New Roman" w:cs="Times New Roman"/>
          <w:b/>
          <w:sz w:val="24"/>
          <w:szCs w:val="24"/>
          <w:highlight w:val="white"/>
        </w:rPr>
        <w:t>Journal</w:t>
      </w:r>
      <w:proofErr w:type="spellEnd"/>
      <w:r>
        <w:rPr>
          <w:rFonts w:ascii="Times New Roman" w:eastAsia="Times New Roman" w:hAnsi="Times New Roman" w:cs="Times New Roman"/>
          <w:b/>
          <w:sz w:val="24"/>
          <w:szCs w:val="24"/>
          <w:highlight w:val="white"/>
        </w:rPr>
        <w:t xml:space="preserve"> </w:t>
      </w:r>
      <w:proofErr w:type="spellStart"/>
      <w:r>
        <w:rPr>
          <w:rFonts w:ascii="Times New Roman" w:eastAsia="Times New Roman" w:hAnsi="Times New Roman" w:cs="Times New Roman"/>
          <w:b/>
          <w:sz w:val="24"/>
          <w:szCs w:val="24"/>
          <w:highlight w:val="white"/>
        </w:rPr>
        <w:t>of</w:t>
      </w:r>
      <w:proofErr w:type="spellEnd"/>
      <w:r>
        <w:rPr>
          <w:rFonts w:ascii="Times New Roman" w:eastAsia="Times New Roman" w:hAnsi="Times New Roman" w:cs="Times New Roman"/>
          <w:b/>
          <w:sz w:val="24"/>
          <w:szCs w:val="24"/>
          <w:highlight w:val="white"/>
        </w:rPr>
        <w:t xml:space="preserve"> </w:t>
      </w:r>
      <w:proofErr w:type="spellStart"/>
      <w:r>
        <w:rPr>
          <w:rFonts w:ascii="Times New Roman" w:eastAsia="Times New Roman" w:hAnsi="Times New Roman" w:cs="Times New Roman"/>
          <w:b/>
          <w:sz w:val="24"/>
          <w:szCs w:val="24"/>
          <w:highlight w:val="white"/>
        </w:rPr>
        <w:t>Cancer</w:t>
      </w:r>
      <w:proofErr w:type="spellEnd"/>
      <w:r>
        <w:rPr>
          <w:rFonts w:ascii="Times New Roman" w:eastAsia="Times New Roman" w:hAnsi="Times New Roman" w:cs="Times New Roman"/>
          <w:sz w:val="24"/>
          <w:szCs w:val="24"/>
          <w:highlight w:val="white"/>
        </w:rPr>
        <w:t>, v. 73, n. 11, p. 1317, 1996.</w:t>
      </w:r>
    </w:p>
    <w:p w:rsidR="00613A7A" w:rsidRDefault="00D56541" w:rsidP="00C37414">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FONSECA, B. A. L.; BOLLELA, V. R.; NETO, R. D. J. P. Sarcoma de </w:t>
      </w:r>
      <w:proofErr w:type="spellStart"/>
      <w:r>
        <w:rPr>
          <w:rFonts w:ascii="Times New Roman" w:eastAsia="Times New Roman" w:hAnsi="Times New Roman" w:cs="Times New Roman"/>
          <w:sz w:val="24"/>
          <w:szCs w:val="24"/>
          <w:highlight w:val="white"/>
        </w:rPr>
        <w:t>Kaposi</w:t>
      </w:r>
      <w:proofErr w:type="spellEnd"/>
      <w:r>
        <w:rPr>
          <w:rFonts w:ascii="Times New Roman" w:eastAsia="Times New Roman" w:hAnsi="Times New Roman" w:cs="Times New Roman"/>
          <w:sz w:val="24"/>
          <w:szCs w:val="24"/>
          <w:highlight w:val="white"/>
        </w:rPr>
        <w:t xml:space="preserve"> e síndrome da imunodeficiência adquirida: características desta associação, incluindo novos conceitos sobre patogênese e tratamento. </w:t>
      </w:r>
      <w:r>
        <w:rPr>
          <w:rFonts w:ascii="Times New Roman" w:eastAsia="Times New Roman" w:hAnsi="Times New Roman" w:cs="Times New Roman"/>
          <w:b/>
          <w:sz w:val="24"/>
          <w:szCs w:val="24"/>
          <w:highlight w:val="white"/>
        </w:rPr>
        <w:t>Medicina, Ribeirão Preto</w:t>
      </w:r>
      <w:r>
        <w:rPr>
          <w:rFonts w:ascii="Times New Roman" w:eastAsia="Times New Roman" w:hAnsi="Times New Roman" w:cs="Times New Roman"/>
          <w:sz w:val="24"/>
          <w:szCs w:val="24"/>
          <w:highlight w:val="white"/>
        </w:rPr>
        <w:t>, v. 32, n. 1, p. 26-39, 1999.</w:t>
      </w:r>
    </w:p>
    <w:p w:rsidR="00613A7A" w:rsidRPr="00F85D62" w:rsidRDefault="00D56541" w:rsidP="00C37414">
      <w:pPr>
        <w:spacing w:after="0" w:line="480" w:lineRule="auto"/>
        <w:jc w:val="both"/>
        <w:rPr>
          <w:rFonts w:ascii="Times New Roman" w:eastAsia="Times New Roman" w:hAnsi="Times New Roman" w:cs="Times New Roman"/>
          <w:sz w:val="24"/>
          <w:szCs w:val="24"/>
          <w:lang w:val="en-US"/>
        </w:rPr>
      </w:pPr>
      <w:proofErr w:type="gramStart"/>
      <w:r w:rsidRPr="000F62E8">
        <w:rPr>
          <w:rFonts w:ascii="Times New Roman" w:eastAsia="Times New Roman" w:hAnsi="Times New Roman" w:cs="Times New Roman"/>
          <w:sz w:val="24"/>
          <w:szCs w:val="24"/>
          <w:highlight w:val="white"/>
          <w:lang w:val="en-US"/>
        </w:rPr>
        <w:t xml:space="preserve">GILL, P. S. et al. </w:t>
      </w:r>
      <w:r w:rsidRPr="00F85D62">
        <w:rPr>
          <w:rFonts w:ascii="Times New Roman" w:eastAsia="Times New Roman" w:hAnsi="Times New Roman" w:cs="Times New Roman"/>
          <w:sz w:val="24"/>
          <w:szCs w:val="24"/>
          <w:highlight w:val="white"/>
          <w:lang w:val="en-US"/>
        </w:rPr>
        <w:t xml:space="preserve">Randomized phase III trial of liposomal </w:t>
      </w:r>
      <w:proofErr w:type="spellStart"/>
      <w:r w:rsidRPr="00F85D62">
        <w:rPr>
          <w:rFonts w:ascii="Times New Roman" w:eastAsia="Times New Roman" w:hAnsi="Times New Roman" w:cs="Times New Roman"/>
          <w:sz w:val="24"/>
          <w:szCs w:val="24"/>
          <w:highlight w:val="white"/>
          <w:lang w:val="en-US"/>
        </w:rPr>
        <w:t>daunorubicin</w:t>
      </w:r>
      <w:proofErr w:type="spellEnd"/>
      <w:r w:rsidRPr="00F85D62">
        <w:rPr>
          <w:rFonts w:ascii="Times New Roman" w:eastAsia="Times New Roman" w:hAnsi="Times New Roman" w:cs="Times New Roman"/>
          <w:sz w:val="24"/>
          <w:szCs w:val="24"/>
          <w:highlight w:val="white"/>
          <w:lang w:val="en-US"/>
        </w:rPr>
        <w:t xml:space="preserve"> versus doxorubicin, </w:t>
      </w:r>
      <w:proofErr w:type="spellStart"/>
      <w:r w:rsidRPr="00F85D62">
        <w:rPr>
          <w:rFonts w:ascii="Times New Roman" w:eastAsia="Times New Roman" w:hAnsi="Times New Roman" w:cs="Times New Roman"/>
          <w:sz w:val="24"/>
          <w:szCs w:val="24"/>
          <w:highlight w:val="white"/>
          <w:lang w:val="en-US"/>
        </w:rPr>
        <w:t>bleomycin</w:t>
      </w:r>
      <w:proofErr w:type="spellEnd"/>
      <w:r w:rsidRPr="00F85D62">
        <w:rPr>
          <w:rFonts w:ascii="Times New Roman" w:eastAsia="Times New Roman" w:hAnsi="Times New Roman" w:cs="Times New Roman"/>
          <w:sz w:val="24"/>
          <w:szCs w:val="24"/>
          <w:highlight w:val="white"/>
          <w:lang w:val="en-US"/>
        </w:rPr>
        <w:t>, and vincristine in AIDS-related Kaposi's sarcoma.</w:t>
      </w:r>
      <w:proofErr w:type="gramEnd"/>
      <w:r w:rsidRPr="00F85D62">
        <w:rPr>
          <w:rFonts w:ascii="Times New Roman" w:eastAsia="Times New Roman" w:hAnsi="Times New Roman" w:cs="Times New Roman"/>
          <w:sz w:val="24"/>
          <w:szCs w:val="24"/>
          <w:highlight w:val="white"/>
          <w:lang w:val="en-US"/>
        </w:rPr>
        <w:t> </w:t>
      </w:r>
      <w:r w:rsidRPr="00F85D62">
        <w:rPr>
          <w:rFonts w:ascii="Times New Roman" w:eastAsia="Times New Roman" w:hAnsi="Times New Roman" w:cs="Times New Roman"/>
          <w:b/>
          <w:sz w:val="24"/>
          <w:szCs w:val="24"/>
          <w:highlight w:val="white"/>
          <w:lang w:val="en-US"/>
        </w:rPr>
        <w:t>Journal of Clinical Oncology</w:t>
      </w:r>
      <w:r w:rsidRPr="00F85D62">
        <w:rPr>
          <w:rFonts w:ascii="Times New Roman" w:eastAsia="Times New Roman" w:hAnsi="Times New Roman" w:cs="Times New Roman"/>
          <w:sz w:val="24"/>
          <w:szCs w:val="24"/>
          <w:highlight w:val="white"/>
          <w:lang w:val="en-US"/>
        </w:rPr>
        <w:t>, v. 14, n. 8, p. 2353-2364, 1996.</w:t>
      </w:r>
    </w:p>
    <w:p w:rsidR="00613A7A" w:rsidRPr="00F85D62" w:rsidRDefault="00D56541" w:rsidP="00C37414">
      <w:pPr>
        <w:spacing w:after="0" w:line="480" w:lineRule="auto"/>
        <w:jc w:val="both"/>
        <w:rPr>
          <w:rFonts w:ascii="Times New Roman" w:eastAsia="Times New Roman" w:hAnsi="Times New Roman" w:cs="Times New Roman"/>
          <w:sz w:val="24"/>
          <w:szCs w:val="24"/>
          <w:lang w:val="en-US"/>
        </w:rPr>
      </w:pPr>
      <w:r w:rsidRPr="00F85D62">
        <w:rPr>
          <w:rFonts w:ascii="Times New Roman" w:eastAsia="Times New Roman" w:hAnsi="Times New Roman" w:cs="Times New Roman"/>
          <w:sz w:val="24"/>
          <w:szCs w:val="24"/>
          <w:highlight w:val="white"/>
          <w:lang w:val="en-US"/>
        </w:rPr>
        <w:t>HERMANS, P. et al. Epidemiology of AIDS-related Kaposi's sarcoma in Europe over 10 years. </w:t>
      </w:r>
      <w:proofErr w:type="gramStart"/>
      <w:r w:rsidRPr="00F85D62">
        <w:rPr>
          <w:rFonts w:ascii="Times New Roman" w:eastAsia="Times New Roman" w:hAnsi="Times New Roman" w:cs="Times New Roman"/>
          <w:b/>
          <w:sz w:val="24"/>
          <w:szCs w:val="24"/>
          <w:highlight w:val="white"/>
          <w:lang w:val="en-US"/>
        </w:rPr>
        <w:t>AIDS</w:t>
      </w:r>
      <w:r w:rsidRPr="00F85D62">
        <w:rPr>
          <w:rFonts w:ascii="Times New Roman" w:eastAsia="Times New Roman" w:hAnsi="Times New Roman" w:cs="Times New Roman"/>
          <w:sz w:val="24"/>
          <w:szCs w:val="24"/>
          <w:highlight w:val="white"/>
          <w:lang w:val="en-US"/>
        </w:rPr>
        <w:t>, v. 10, n. 8, p. 911-918, 1996.</w:t>
      </w:r>
      <w:proofErr w:type="gramEnd"/>
    </w:p>
    <w:p w:rsidR="00613A7A" w:rsidRPr="00F85D62" w:rsidRDefault="00D56541" w:rsidP="00C37414">
      <w:pPr>
        <w:spacing w:after="0" w:line="480" w:lineRule="auto"/>
        <w:jc w:val="both"/>
        <w:rPr>
          <w:rFonts w:ascii="Times New Roman" w:eastAsia="Times New Roman" w:hAnsi="Times New Roman" w:cs="Times New Roman"/>
          <w:sz w:val="24"/>
          <w:szCs w:val="24"/>
          <w:lang w:val="en-US"/>
        </w:rPr>
      </w:pPr>
      <w:proofErr w:type="gramStart"/>
      <w:r w:rsidRPr="00F85D62">
        <w:rPr>
          <w:rFonts w:ascii="Times New Roman" w:eastAsia="Times New Roman" w:hAnsi="Times New Roman" w:cs="Times New Roman"/>
          <w:sz w:val="24"/>
          <w:szCs w:val="24"/>
          <w:highlight w:val="white"/>
          <w:lang w:val="en-US"/>
        </w:rPr>
        <w:lastRenderedPageBreak/>
        <w:t xml:space="preserve">KAPOSI, M. </w:t>
      </w:r>
      <w:proofErr w:type="spellStart"/>
      <w:r w:rsidRPr="00F85D62">
        <w:rPr>
          <w:rFonts w:ascii="Times New Roman" w:eastAsia="Times New Roman" w:hAnsi="Times New Roman" w:cs="Times New Roman"/>
          <w:sz w:val="24"/>
          <w:szCs w:val="24"/>
          <w:highlight w:val="white"/>
          <w:lang w:val="en-US"/>
        </w:rPr>
        <w:t>Idiopathisches</w:t>
      </w:r>
      <w:proofErr w:type="spellEnd"/>
      <w:r w:rsidRPr="00F85D62">
        <w:rPr>
          <w:rFonts w:ascii="Times New Roman" w:eastAsia="Times New Roman" w:hAnsi="Times New Roman" w:cs="Times New Roman"/>
          <w:sz w:val="24"/>
          <w:szCs w:val="24"/>
          <w:highlight w:val="white"/>
          <w:lang w:val="en-US"/>
        </w:rPr>
        <w:t xml:space="preserve"> multiples </w:t>
      </w:r>
      <w:proofErr w:type="spellStart"/>
      <w:r w:rsidRPr="00F85D62">
        <w:rPr>
          <w:rFonts w:ascii="Times New Roman" w:eastAsia="Times New Roman" w:hAnsi="Times New Roman" w:cs="Times New Roman"/>
          <w:sz w:val="24"/>
          <w:szCs w:val="24"/>
          <w:highlight w:val="white"/>
          <w:lang w:val="en-US"/>
        </w:rPr>
        <w:t>pigmentsarkom</w:t>
      </w:r>
      <w:proofErr w:type="spellEnd"/>
      <w:r w:rsidRPr="00F85D62">
        <w:rPr>
          <w:rFonts w:ascii="Times New Roman" w:eastAsia="Times New Roman" w:hAnsi="Times New Roman" w:cs="Times New Roman"/>
          <w:sz w:val="24"/>
          <w:szCs w:val="24"/>
          <w:highlight w:val="white"/>
          <w:lang w:val="en-US"/>
        </w:rPr>
        <w:t xml:space="preserve"> der haut.</w:t>
      </w:r>
      <w:proofErr w:type="gramEnd"/>
      <w:r w:rsidRPr="00F85D62">
        <w:rPr>
          <w:rFonts w:ascii="Times New Roman" w:eastAsia="Times New Roman" w:hAnsi="Times New Roman" w:cs="Times New Roman"/>
          <w:sz w:val="24"/>
          <w:szCs w:val="24"/>
          <w:highlight w:val="white"/>
          <w:lang w:val="en-US"/>
        </w:rPr>
        <w:t> </w:t>
      </w:r>
      <w:r w:rsidRPr="00F85D62">
        <w:rPr>
          <w:rFonts w:ascii="Times New Roman" w:eastAsia="Times New Roman" w:hAnsi="Times New Roman" w:cs="Times New Roman"/>
          <w:b/>
          <w:sz w:val="24"/>
          <w:szCs w:val="24"/>
          <w:lang w:val="en-US"/>
        </w:rPr>
        <w:t xml:space="preserve">Arch </w:t>
      </w:r>
      <w:proofErr w:type="spellStart"/>
      <w:r w:rsidRPr="00F85D62">
        <w:rPr>
          <w:rFonts w:ascii="Times New Roman" w:eastAsia="Times New Roman" w:hAnsi="Times New Roman" w:cs="Times New Roman"/>
          <w:b/>
          <w:sz w:val="24"/>
          <w:szCs w:val="24"/>
          <w:lang w:val="en-US"/>
        </w:rPr>
        <w:t>Dermatol</w:t>
      </w:r>
      <w:proofErr w:type="spellEnd"/>
      <w:r w:rsidRPr="00F85D62">
        <w:rPr>
          <w:rFonts w:ascii="Times New Roman" w:eastAsia="Times New Roman" w:hAnsi="Times New Roman" w:cs="Times New Roman"/>
          <w:b/>
          <w:sz w:val="24"/>
          <w:szCs w:val="24"/>
          <w:lang w:val="en-US"/>
        </w:rPr>
        <w:t xml:space="preserve"> </w:t>
      </w:r>
      <w:proofErr w:type="spellStart"/>
      <w:r w:rsidRPr="00F85D62">
        <w:rPr>
          <w:rFonts w:ascii="Times New Roman" w:eastAsia="Times New Roman" w:hAnsi="Times New Roman" w:cs="Times New Roman"/>
          <w:b/>
          <w:sz w:val="24"/>
          <w:szCs w:val="24"/>
          <w:lang w:val="en-US"/>
        </w:rPr>
        <w:t>Syph</w:t>
      </w:r>
      <w:proofErr w:type="spellEnd"/>
      <w:r w:rsidRPr="00F85D62">
        <w:rPr>
          <w:rFonts w:ascii="Times New Roman" w:eastAsia="Times New Roman" w:hAnsi="Times New Roman" w:cs="Times New Roman"/>
          <w:sz w:val="24"/>
          <w:szCs w:val="24"/>
          <w:lang w:val="en-US"/>
        </w:rPr>
        <w:t>.</w:t>
      </w:r>
      <w:r w:rsidRPr="00F85D62">
        <w:rPr>
          <w:rFonts w:ascii="Times New Roman" w:eastAsia="Times New Roman" w:hAnsi="Times New Roman" w:cs="Times New Roman"/>
          <w:sz w:val="24"/>
          <w:szCs w:val="24"/>
          <w:highlight w:val="white"/>
          <w:lang w:val="en-US"/>
        </w:rPr>
        <w:t>, v. 4, p. 265-273, 1872.</w:t>
      </w:r>
    </w:p>
    <w:p w:rsidR="00613A7A" w:rsidRPr="00F85D62" w:rsidRDefault="00D56541" w:rsidP="00C37414">
      <w:pPr>
        <w:spacing w:after="0" w:line="480" w:lineRule="auto"/>
        <w:jc w:val="both"/>
        <w:rPr>
          <w:rFonts w:ascii="Times New Roman" w:eastAsia="Times New Roman" w:hAnsi="Times New Roman" w:cs="Times New Roman"/>
          <w:sz w:val="24"/>
          <w:szCs w:val="24"/>
          <w:lang w:val="en-US"/>
        </w:rPr>
      </w:pPr>
      <w:proofErr w:type="gramStart"/>
      <w:r w:rsidRPr="00F85D62">
        <w:rPr>
          <w:rFonts w:ascii="Times New Roman" w:eastAsia="Times New Roman" w:hAnsi="Times New Roman" w:cs="Times New Roman"/>
          <w:sz w:val="24"/>
          <w:szCs w:val="24"/>
          <w:lang w:val="en-US"/>
        </w:rPr>
        <w:t>KAPOSI, M. Idiopathic multiple pigmented sarcoma of the skin.</w:t>
      </w:r>
      <w:proofErr w:type="gramEnd"/>
      <w:r w:rsidRPr="00F85D62">
        <w:rPr>
          <w:rFonts w:ascii="Times New Roman" w:eastAsia="Times New Roman" w:hAnsi="Times New Roman" w:cs="Times New Roman"/>
          <w:sz w:val="24"/>
          <w:szCs w:val="24"/>
          <w:lang w:val="en-US"/>
        </w:rPr>
        <w:t> </w:t>
      </w:r>
      <w:r w:rsidRPr="00F85D62">
        <w:rPr>
          <w:rFonts w:ascii="Times New Roman" w:eastAsia="Times New Roman" w:hAnsi="Times New Roman" w:cs="Times New Roman"/>
          <w:b/>
          <w:sz w:val="24"/>
          <w:szCs w:val="24"/>
          <w:lang w:val="en-US"/>
        </w:rPr>
        <w:t>CA: A Cancer Journal for Clinicians</w:t>
      </w:r>
      <w:r w:rsidRPr="00F85D62">
        <w:rPr>
          <w:rFonts w:ascii="Times New Roman" w:eastAsia="Times New Roman" w:hAnsi="Times New Roman" w:cs="Times New Roman"/>
          <w:sz w:val="24"/>
          <w:szCs w:val="24"/>
          <w:lang w:val="en-US"/>
        </w:rPr>
        <w:t>, v. 32, n. 6, p. 342-347, 1982.</w:t>
      </w:r>
    </w:p>
    <w:p w:rsidR="00613A7A" w:rsidRPr="00F85D62" w:rsidRDefault="00D56541" w:rsidP="00C37414">
      <w:p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highlight w:val="white"/>
        </w:rPr>
        <w:t xml:space="preserve">KIROVA, Y. M. </w:t>
      </w:r>
      <w:proofErr w:type="gramStart"/>
      <w:r>
        <w:rPr>
          <w:rFonts w:ascii="Times New Roman" w:eastAsia="Times New Roman" w:hAnsi="Times New Roman" w:cs="Times New Roman"/>
          <w:sz w:val="24"/>
          <w:szCs w:val="24"/>
          <w:highlight w:val="white"/>
        </w:rPr>
        <w:t>et</w:t>
      </w:r>
      <w:proofErr w:type="gramEnd"/>
      <w:r>
        <w:rPr>
          <w:rFonts w:ascii="Times New Roman" w:eastAsia="Times New Roman" w:hAnsi="Times New Roman" w:cs="Times New Roman"/>
          <w:sz w:val="24"/>
          <w:szCs w:val="24"/>
          <w:highlight w:val="white"/>
        </w:rPr>
        <w:t xml:space="preserve"> al. </w:t>
      </w:r>
      <w:r w:rsidRPr="00F85D62">
        <w:rPr>
          <w:rFonts w:ascii="Times New Roman" w:eastAsia="Times New Roman" w:hAnsi="Times New Roman" w:cs="Times New Roman"/>
          <w:sz w:val="24"/>
          <w:szCs w:val="24"/>
          <w:highlight w:val="white"/>
          <w:lang w:val="en-US"/>
        </w:rPr>
        <w:t>Radiotherapy in the management of epidemic Kaposi's sarcoma: a retrospective study of 643 cases. </w:t>
      </w:r>
      <w:r w:rsidRPr="00F85D62">
        <w:rPr>
          <w:rFonts w:ascii="Times New Roman" w:eastAsia="Times New Roman" w:hAnsi="Times New Roman" w:cs="Times New Roman"/>
          <w:b/>
          <w:sz w:val="24"/>
          <w:szCs w:val="24"/>
          <w:highlight w:val="white"/>
          <w:lang w:val="en-US"/>
        </w:rPr>
        <w:t>Radiotherapy and Oncology</w:t>
      </w:r>
      <w:r w:rsidRPr="00F85D62">
        <w:rPr>
          <w:rFonts w:ascii="Times New Roman" w:eastAsia="Times New Roman" w:hAnsi="Times New Roman" w:cs="Times New Roman"/>
          <w:sz w:val="24"/>
          <w:szCs w:val="24"/>
          <w:highlight w:val="white"/>
          <w:lang w:val="en-US"/>
        </w:rPr>
        <w:t>, v. 46, n. 1, p. 19-22, 1998.</w:t>
      </w:r>
    </w:p>
    <w:p w:rsidR="00613A7A" w:rsidRPr="00F85D62" w:rsidRDefault="00D56541" w:rsidP="00C37414">
      <w:pPr>
        <w:spacing w:after="0" w:line="480" w:lineRule="auto"/>
        <w:jc w:val="both"/>
        <w:rPr>
          <w:rFonts w:ascii="Times New Roman" w:eastAsia="Times New Roman" w:hAnsi="Times New Roman" w:cs="Times New Roman"/>
          <w:sz w:val="24"/>
          <w:szCs w:val="24"/>
          <w:lang w:val="en-US"/>
        </w:rPr>
      </w:pPr>
      <w:r w:rsidRPr="00F85D62">
        <w:rPr>
          <w:rFonts w:ascii="Times New Roman" w:eastAsia="Times New Roman" w:hAnsi="Times New Roman" w:cs="Times New Roman"/>
          <w:sz w:val="24"/>
          <w:szCs w:val="24"/>
          <w:highlight w:val="white"/>
          <w:lang w:val="en-US"/>
        </w:rPr>
        <w:t xml:space="preserve">KOON, H. B. et al. Phase II trial of </w:t>
      </w:r>
      <w:proofErr w:type="spellStart"/>
      <w:r w:rsidRPr="00F85D62">
        <w:rPr>
          <w:rFonts w:ascii="Times New Roman" w:eastAsia="Times New Roman" w:hAnsi="Times New Roman" w:cs="Times New Roman"/>
          <w:sz w:val="24"/>
          <w:szCs w:val="24"/>
          <w:highlight w:val="white"/>
          <w:lang w:val="en-US"/>
        </w:rPr>
        <w:t>imatinib</w:t>
      </w:r>
      <w:proofErr w:type="spellEnd"/>
      <w:r w:rsidRPr="00F85D62">
        <w:rPr>
          <w:rFonts w:ascii="Times New Roman" w:eastAsia="Times New Roman" w:hAnsi="Times New Roman" w:cs="Times New Roman"/>
          <w:sz w:val="24"/>
          <w:szCs w:val="24"/>
          <w:highlight w:val="white"/>
          <w:lang w:val="en-US"/>
        </w:rPr>
        <w:t xml:space="preserve"> in AIDS-associated Kaposi's sarcoma: AIDS Malignancy Consortium Protocol 042. </w:t>
      </w:r>
      <w:proofErr w:type="gramStart"/>
      <w:r w:rsidRPr="00F85D62">
        <w:rPr>
          <w:rFonts w:ascii="Times New Roman" w:eastAsia="Times New Roman" w:hAnsi="Times New Roman" w:cs="Times New Roman"/>
          <w:b/>
          <w:sz w:val="24"/>
          <w:szCs w:val="24"/>
          <w:highlight w:val="white"/>
          <w:lang w:val="en-US"/>
        </w:rPr>
        <w:t>Journal of Clinical Oncology</w:t>
      </w:r>
      <w:r w:rsidRPr="00F85D62">
        <w:rPr>
          <w:rFonts w:ascii="Times New Roman" w:eastAsia="Times New Roman" w:hAnsi="Times New Roman" w:cs="Times New Roman"/>
          <w:sz w:val="24"/>
          <w:szCs w:val="24"/>
          <w:highlight w:val="white"/>
          <w:lang w:val="en-US"/>
        </w:rPr>
        <w:t>, v. 32, n. 5, p. 402-408, 2014.</w:t>
      </w:r>
      <w:proofErr w:type="gramEnd"/>
    </w:p>
    <w:p w:rsidR="00613A7A" w:rsidRPr="00F85D62" w:rsidRDefault="00D56541" w:rsidP="00C37414">
      <w:pPr>
        <w:spacing w:after="0" w:line="480" w:lineRule="auto"/>
        <w:jc w:val="both"/>
        <w:rPr>
          <w:rFonts w:ascii="Times New Roman" w:eastAsia="Times New Roman" w:hAnsi="Times New Roman" w:cs="Times New Roman"/>
          <w:sz w:val="24"/>
          <w:szCs w:val="24"/>
          <w:lang w:val="en-US"/>
        </w:rPr>
      </w:pPr>
      <w:proofErr w:type="gramStart"/>
      <w:r w:rsidRPr="00F85D62">
        <w:rPr>
          <w:rFonts w:ascii="Times New Roman" w:eastAsia="Times New Roman" w:hAnsi="Times New Roman" w:cs="Times New Roman"/>
          <w:sz w:val="24"/>
          <w:szCs w:val="24"/>
          <w:highlight w:val="white"/>
          <w:lang w:val="en-US"/>
        </w:rPr>
        <w:t>KRELL, J.; STEBBING, J. Broader implications of a stage-guided stratified therapeutic approach for AIDS-related Kaposi's sarcoma.</w:t>
      </w:r>
      <w:proofErr w:type="gramEnd"/>
      <w:r w:rsidRPr="00F85D62">
        <w:rPr>
          <w:rFonts w:ascii="Times New Roman" w:eastAsia="Times New Roman" w:hAnsi="Times New Roman" w:cs="Times New Roman"/>
          <w:sz w:val="24"/>
          <w:szCs w:val="24"/>
          <w:highlight w:val="white"/>
          <w:lang w:val="en-US"/>
        </w:rPr>
        <w:t> </w:t>
      </w:r>
      <w:proofErr w:type="gramStart"/>
      <w:r w:rsidRPr="00F85D62">
        <w:rPr>
          <w:rFonts w:ascii="Times New Roman" w:eastAsia="Times New Roman" w:hAnsi="Times New Roman" w:cs="Times New Roman"/>
          <w:b/>
          <w:sz w:val="24"/>
          <w:szCs w:val="24"/>
          <w:highlight w:val="white"/>
          <w:lang w:val="en-US"/>
        </w:rPr>
        <w:t>Journal of Clinical Oncology</w:t>
      </w:r>
      <w:r w:rsidRPr="00F85D62">
        <w:rPr>
          <w:rFonts w:ascii="Times New Roman" w:eastAsia="Times New Roman" w:hAnsi="Times New Roman" w:cs="Times New Roman"/>
          <w:sz w:val="24"/>
          <w:szCs w:val="24"/>
          <w:highlight w:val="white"/>
          <w:lang w:val="en-US"/>
        </w:rPr>
        <w:t>, v. 32, n. 5, p. 373-375, 2014.</w:t>
      </w:r>
      <w:proofErr w:type="gramEnd"/>
    </w:p>
    <w:p w:rsidR="00613A7A" w:rsidRDefault="00D56541" w:rsidP="00C37414">
      <w:pPr>
        <w:spacing w:after="0" w:line="480" w:lineRule="auto"/>
        <w:jc w:val="both"/>
        <w:rPr>
          <w:rFonts w:ascii="Times New Roman" w:eastAsia="Times New Roman" w:hAnsi="Times New Roman" w:cs="Times New Roman"/>
          <w:sz w:val="24"/>
          <w:szCs w:val="24"/>
        </w:rPr>
      </w:pPr>
      <w:proofErr w:type="gramStart"/>
      <w:r w:rsidRPr="00F85D62">
        <w:rPr>
          <w:rFonts w:ascii="Times New Roman" w:eastAsia="Times New Roman" w:hAnsi="Times New Roman" w:cs="Times New Roman"/>
          <w:sz w:val="24"/>
          <w:szCs w:val="24"/>
          <w:lang w:val="en-US"/>
        </w:rPr>
        <w:t xml:space="preserve">LEÃO, J. C. et al. </w:t>
      </w:r>
      <w:r>
        <w:rPr>
          <w:rFonts w:ascii="Times New Roman" w:eastAsia="Times New Roman" w:hAnsi="Times New Roman" w:cs="Times New Roman"/>
          <w:sz w:val="24"/>
          <w:szCs w:val="24"/>
        </w:rPr>
        <w:t xml:space="preserve">Herpes vírus humano-8 e Sarcoma de </w:t>
      </w:r>
      <w:proofErr w:type="spellStart"/>
      <w:r>
        <w:rPr>
          <w:rFonts w:ascii="Times New Roman" w:eastAsia="Times New Roman" w:hAnsi="Times New Roman" w:cs="Times New Roman"/>
          <w:sz w:val="24"/>
          <w:szCs w:val="24"/>
        </w:rPr>
        <w:t>Kaposi</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w:t>
      </w:r>
      <w:r>
        <w:rPr>
          <w:rFonts w:ascii="Times New Roman" w:eastAsia="Times New Roman" w:hAnsi="Times New Roman" w:cs="Times New Roman"/>
          <w:b/>
          <w:sz w:val="24"/>
          <w:szCs w:val="24"/>
        </w:rPr>
        <w:t>Revista da Associação Médica Brasileira</w:t>
      </w:r>
      <w:r>
        <w:rPr>
          <w:rFonts w:ascii="Times New Roman" w:eastAsia="Times New Roman" w:hAnsi="Times New Roman" w:cs="Times New Roman"/>
          <w:sz w:val="24"/>
          <w:szCs w:val="24"/>
        </w:rPr>
        <w:t>, v. 45, n. 1, p. 55-62, 1999.</w:t>
      </w:r>
    </w:p>
    <w:p w:rsidR="00613A7A" w:rsidRPr="00F85D62" w:rsidRDefault="00D56541" w:rsidP="00C37414">
      <w:pPr>
        <w:spacing w:after="0" w:line="480" w:lineRule="auto"/>
        <w:jc w:val="both"/>
        <w:rPr>
          <w:rFonts w:ascii="Times New Roman" w:eastAsia="Times New Roman" w:hAnsi="Times New Roman" w:cs="Times New Roman"/>
          <w:sz w:val="24"/>
          <w:szCs w:val="24"/>
          <w:lang w:val="en-US"/>
        </w:rPr>
      </w:pPr>
      <w:r w:rsidRPr="00F85D62">
        <w:rPr>
          <w:rFonts w:ascii="Times New Roman" w:eastAsia="Times New Roman" w:hAnsi="Times New Roman" w:cs="Times New Roman"/>
          <w:sz w:val="24"/>
          <w:szCs w:val="24"/>
          <w:highlight w:val="white"/>
          <w:lang w:val="en-US"/>
        </w:rPr>
        <w:t>LUNDGREN, J. D. Kaposi's sarcoma and its management in AIDS patients: Recommendations from a Scandinavian study group. </w:t>
      </w:r>
      <w:proofErr w:type="gramStart"/>
      <w:r w:rsidRPr="00F85D62">
        <w:rPr>
          <w:rFonts w:ascii="Times New Roman" w:eastAsia="Times New Roman" w:hAnsi="Times New Roman" w:cs="Times New Roman"/>
          <w:b/>
          <w:sz w:val="24"/>
          <w:szCs w:val="24"/>
          <w:highlight w:val="white"/>
          <w:lang w:val="en-US"/>
        </w:rPr>
        <w:t>Scandinavian Journal of Infectious Diseases</w:t>
      </w:r>
      <w:r w:rsidRPr="00F85D62">
        <w:rPr>
          <w:rFonts w:ascii="Times New Roman" w:eastAsia="Times New Roman" w:hAnsi="Times New Roman" w:cs="Times New Roman"/>
          <w:sz w:val="24"/>
          <w:szCs w:val="24"/>
          <w:highlight w:val="white"/>
          <w:lang w:val="en-US"/>
        </w:rPr>
        <w:t>, v. 29, n. 1, p. 3-12, 1997.</w:t>
      </w:r>
      <w:proofErr w:type="gramEnd"/>
    </w:p>
    <w:p w:rsidR="00613A7A" w:rsidRPr="00F85D62" w:rsidRDefault="00D56541" w:rsidP="00C37414">
      <w:pPr>
        <w:spacing w:after="0" w:line="480" w:lineRule="auto"/>
        <w:jc w:val="both"/>
        <w:rPr>
          <w:rFonts w:ascii="Times New Roman" w:eastAsia="Times New Roman" w:hAnsi="Times New Roman" w:cs="Times New Roman"/>
          <w:sz w:val="24"/>
          <w:szCs w:val="24"/>
          <w:lang w:val="en-US"/>
        </w:rPr>
      </w:pPr>
      <w:r w:rsidRPr="00F85D62">
        <w:rPr>
          <w:rFonts w:ascii="Times New Roman" w:eastAsia="Times New Roman" w:hAnsi="Times New Roman" w:cs="Times New Roman"/>
          <w:sz w:val="24"/>
          <w:szCs w:val="24"/>
          <w:highlight w:val="white"/>
          <w:lang w:val="en-US"/>
        </w:rPr>
        <w:t>MEDURI, G. U. et al. Pulmonary Kaposi's sarcoma in the acquired immune deficiency syndrome: clinical, radiographic, and pathologic manifestations. </w:t>
      </w:r>
      <w:proofErr w:type="gramStart"/>
      <w:r w:rsidRPr="00F85D62">
        <w:rPr>
          <w:rFonts w:ascii="Times New Roman" w:eastAsia="Times New Roman" w:hAnsi="Times New Roman" w:cs="Times New Roman"/>
          <w:b/>
          <w:sz w:val="24"/>
          <w:szCs w:val="24"/>
          <w:highlight w:val="white"/>
          <w:lang w:val="en-US"/>
        </w:rPr>
        <w:t>The American Journal of Medicine</w:t>
      </w:r>
      <w:r w:rsidRPr="00F85D62">
        <w:rPr>
          <w:rFonts w:ascii="Times New Roman" w:eastAsia="Times New Roman" w:hAnsi="Times New Roman" w:cs="Times New Roman"/>
          <w:sz w:val="24"/>
          <w:szCs w:val="24"/>
          <w:highlight w:val="white"/>
          <w:lang w:val="en-US"/>
        </w:rPr>
        <w:t>, v. 81, n. 1, p. 11-18, 1986.</w:t>
      </w:r>
      <w:proofErr w:type="gramEnd"/>
    </w:p>
    <w:p w:rsidR="00613A7A" w:rsidRPr="00F85D62" w:rsidRDefault="00D56541" w:rsidP="00C37414">
      <w:pPr>
        <w:spacing w:after="0" w:line="480" w:lineRule="auto"/>
        <w:jc w:val="both"/>
        <w:rPr>
          <w:rFonts w:ascii="Times New Roman" w:eastAsia="Times New Roman" w:hAnsi="Times New Roman" w:cs="Times New Roman"/>
          <w:sz w:val="24"/>
          <w:szCs w:val="24"/>
          <w:lang w:val="en-US"/>
        </w:rPr>
      </w:pPr>
      <w:proofErr w:type="gramStart"/>
      <w:r w:rsidRPr="00F85D62">
        <w:rPr>
          <w:rFonts w:ascii="Times New Roman" w:eastAsia="Times New Roman" w:hAnsi="Times New Roman" w:cs="Times New Roman"/>
          <w:sz w:val="24"/>
          <w:szCs w:val="24"/>
          <w:highlight w:val="white"/>
          <w:lang w:val="en-US"/>
        </w:rPr>
        <w:t xml:space="preserve">NORTHFELT, D. W. et al. Efficacy of </w:t>
      </w:r>
      <w:proofErr w:type="spellStart"/>
      <w:r w:rsidRPr="00F85D62">
        <w:rPr>
          <w:rFonts w:ascii="Times New Roman" w:eastAsia="Times New Roman" w:hAnsi="Times New Roman" w:cs="Times New Roman"/>
          <w:sz w:val="24"/>
          <w:szCs w:val="24"/>
          <w:highlight w:val="white"/>
          <w:lang w:val="en-US"/>
        </w:rPr>
        <w:t>pegylated</w:t>
      </w:r>
      <w:proofErr w:type="spellEnd"/>
      <w:r w:rsidRPr="00F85D62">
        <w:rPr>
          <w:rFonts w:ascii="Times New Roman" w:eastAsia="Times New Roman" w:hAnsi="Times New Roman" w:cs="Times New Roman"/>
          <w:sz w:val="24"/>
          <w:szCs w:val="24"/>
          <w:highlight w:val="white"/>
          <w:lang w:val="en-US"/>
        </w:rPr>
        <w:t>-liposomal doxorubicin in the treatment of AIDS-related Kaposi's sarcoma after failure of standard chemotherapy.</w:t>
      </w:r>
      <w:proofErr w:type="gramEnd"/>
      <w:r w:rsidRPr="00F85D62">
        <w:rPr>
          <w:rFonts w:ascii="Times New Roman" w:eastAsia="Times New Roman" w:hAnsi="Times New Roman" w:cs="Times New Roman"/>
          <w:sz w:val="24"/>
          <w:szCs w:val="24"/>
          <w:highlight w:val="white"/>
          <w:lang w:val="en-US"/>
        </w:rPr>
        <w:t> </w:t>
      </w:r>
      <w:proofErr w:type="gramStart"/>
      <w:r w:rsidRPr="00F85D62">
        <w:rPr>
          <w:rFonts w:ascii="Times New Roman" w:eastAsia="Times New Roman" w:hAnsi="Times New Roman" w:cs="Times New Roman"/>
          <w:b/>
          <w:sz w:val="24"/>
          <w:szCs w:val="24"/>
          <w:highlight w:val="white"/>
          <w:lang w:val="en-US"/>
        </w:rPr>
        <w:t>Journal of Clinical Oncology</w:t>
      </w:r>
      <w:r w:rsidRPr="00F85D62">
        <w:rPr>
          <w:rFonts w:ascii="Times New Roman" w:eastAsia="Times New Roman" w:hAnsi="Times New Roman" w:cs="Times New Roman"/>
          <w:sz w:val="24"/>
          <w:szCs w:val="24"/>
          <w:highlight w:val="white"/>
          <w:lang w:val="en-US"/>
        </w:rPr>
        <w:t>, v. 15, n. 2, p. 653-659, 1997.</w:t>
      </w:r>
      <w:proofErr w:type="gramEnd"/>
    </w:p>
    <w:p w:rsidR="00613A7A" w:rsidRPr="00F85D62" w:rsidRDefault="00D56541" w:rsidP="00C37414">
      <w:pPr>
        <w:spacing w:after="0" w:line="480" w:lineRule="auto"/>
        <w:jc w:val="both"/>
        <w:rPr>
          <w:rFonts w:ascii="Times New Roman" w:eastAsia="Times New Roman" w:hAnsi="Times New Roman" w:cs="Times New Roman"/>
          <w:b/>
          <w:sz w:val="24"/>
          <w:szCs w:val="24"/>
          <w:highlight w:val="white"/>
          <w:lang w:val="en-US"/>
        </w:rPr>
      </w:pPr>
      <w:proofErr w:type="gramStart"/>
      <w:r w:rsidRPr="00F85D62">
        <w:rPr>
          <w:rFonts w:ascii="Times New Roman" w:eastAsia="Times New Roman" w:hAnsi="Times New Roman" w:cs="Times New Roman"/>
          <w:sz w:val="24"/>
          <w:szCs w:val="24"/>
          <w:highlight w:val="white"/>
          <w:lang w:val="en-US"/>
        </w:rPr>
        <w:lastRenderedPageBreak/>
        <w:t>PANTANOWITZ, L.; DEZUBE, B. J. Kaposi sarcoma in unusual locations.</w:t>
      </w:r>
      <w:proofErr w:type="gramEnd"/>
      <w:r w:rsidRPr="00F85D62">
        <w:rPr>
          <w:rFonts w:ascii="Times New Roman" w:eastAsia="Times New Roman" w:hAnsi="Times New Roman" w:cs="Times New Roman"/>
          <w:sz w:val="24"/>
          <w:szCs w:val="24"/>
          <w:highlight w:val="white"/>
          <w:lang w:val="en-US"/>
        </w:rPr>
        <w:t> </w:t>
      </w:r>
      <w:proofErr w:type="gramStart"/>
      <w:r w:rsidRPr="00F85D62">
        <w:rPr>
          <w:rFonts w:ascii="Times New Roman" w:eastAsia="Times New Roman" w:hAnsi="Times New Roman" w:cs="Times New Roman"/>
          <w:b/>
          <w:sz w:val="24"/>
          <w:szCs w:val="24"/>
          <w:highlight w:val="white"/>
          <w:lang w:val="en-US"/>
        </w:rPr>
        <w:t>BMC Cancer</w:t>
      </w:r>
      <w:r w:rsidRPr="00F85D62">
        <w:rPr>
          <w:rFonts w:ascii="Times New Roman" w:eastAsia="Times New Roman" w:hAnsi="Times New Roman" w:cs="Times New Roman"/>
          <w:sz w:val="24"/>
          <w:szCs w:val="24"/>
          <w:highlight w:val="white"/>
          <w:lang w:val="en-US"/>
        </w:rPr>
        <w:t>, v. 8, n. 1, p. 1, 2008.</w:t>
      </w:r>
      <w:proofErr w:type="gramEnd"/>
    </w:p>
    <w:p w:rsidR="00613A7A" w:rsidRPr="00F85D62" w:rsidRDefault="00D56541" w:rsidP="00C37414">
      <w:pPr>
        <w:spacing w:after="0" w:line="480" w:lineRule="auto"/>
        <w:jc w:val="both"/>
        <w:rPr>
          <w:rFonts w:ascii="Times New Roman" w:eastAsia="Times New Roman" w:hAnsi="Times New Roman" w:cs="Times New Roman"/>
          <w:sz w:val="24"/>
          <w:szCs w:val="24"/>
          <w:lang w:val="en-US"/>
        </w:rPr>
      </w:pPr>
      <w:proofErr w:type="gramStart"/>
      <w:r w:rsidRPr="00F85D62">
        <w:rPr>
          <w:rFonts w:ascii="Times New Roman" w:eastAsia="Times New Roman" w:hAnsi="Times New Roman" w:cs="Times New Roman"/>
          <w:sz w:val="24"/>
          <w:szCs w:val="24"/>
          <w:lang w:val="en-US"/>
        </w:rPr>
        <w:t>PDQ® Adult Treatment Editorial Board.</w:t>
      </w:r>
      <w:proofErr w:type="gramEnd"/>
      <w:r w:rsidRPr="00F85D62">
        <w:rPr>
          <w:rFonts w:ascii="Times New Roman" w:eastAsia="Times New Roman" w:hAnsi="Times New Roman" w:cs="Times New Roman"/>
          <w:sz w:val="24"/>
          <w:szCs w:val="24"/>
          <w:lang w:val="en-US"/>
        </w:rPr>
        <w:t xml:space="preserve"> </w:t>
      </w:r>
      <w:proofErr w:type="gramStart"/>
      <w:r w:rsidRPr="00F85D62">
        <w:rPr>
          <w:rFonts w:ascii="Times New Roman" w:eastAsia="Times New Roman" w:hAnsi="Times New Roman" w:cs="Times New Roman"/>
          <w:sz w:val="24"/>
          <w:szCs w:val="24"/>
          <w:lang w:val="en-US"/>
        </w:rPr>
        <w:t>PDQ Kaposi Sarcoma Treatment.</w:t>
      </w:r>
      <w:proofErr w:type="gramEnd"/>
      <w:r w:rsidRPr="00F85D62">
        <w:rPr>
          <w:rFonts w:ascii="Times New Roman" w:eastAsia="Times New Roman" w:hAnsi="Times New Roman" w:cs="Times New Roman"/>
          <w:sz w:val="24"/>
          <w:szCs w:val="24"/>
          <w:lang w:val="en-US"/>
        </w:rPr>
        <w:t xml:space="preserve"> Bethesda, MD: National Cancer Institute, 2015. </w:t>
      </w:r>
      <w:r>
        <w:rPr>
          <w:rFonts w:ascii="Times New Roman" w:eastAsia="Times New Roman" w:hAnsi="Times New Roman" w:cs="Times New Roman"/>
          <w:sz w:val="24"/>
          <w:szCs w:val="24"/>
        </w:rPr>
        <w:t xml:space="preserve">Disponível em: &lt;http://www.cancer.gov/types/soft-tissue-sarcoma/hp/kaposi-treatment-pdq&gt;. </w:t>
      </w:r>
      <w:proofErr w:type="spellStart"/>
      <w:proofErr w:type="gramStart"/>
      <w:r w:rsidRPr="00F85D62">
        <w:rPr>
          <w:rFonts w:ascii="Times New Roman" w:eastAsia="Times New Roman" w:hAnsi="Times New Roman" w:cs="Times New Roman"/>
          <w:sz w:val="24"/>
          <w:szCs w:val="24"/>
          <w:lang w:val="en-US"/>
        </w:rPr>
        <w:t>Acesso</w:t>
      </w:r>
      <w:proofErr w:type="spellEnd"/>
      <w:r w:rsidRPr="00F85D62">
        <w:rPr>
          <w:rFonts w:ascii="Times New Roman" w:eastAsia="Times New Roman" w:hAnsi="Times New Roman" w:cs="Times New Roman"/>
          <w:sz w:val="24"/>
          <w:szCs w:val="24"/>
          <w:lang w:val="en-US"/>
        </w:rPr>
        <w:t xml:space="preserve"> </w:t>
      </w:r>
      <w:proofErr w:type="spellStart"/>
      <w:r w:rsidRPr="00F85D62">
        <w:rPr>
          <w:rFonts w:ascii="Times New Roman" w:eastAsia="Times New Roman" w:hAnsi="Times New Roman" w:cs="Times New Roman"/>
          <w:sz w:val="24"/>
          <w:szCs w:val="24"/>
          <w:lang w:val="en-US"/>
        </w:rPr>
        <w:t>em</w:t>
      </w:r>
      <w:proofErr w:type="spellEnd"/>
      <w:r w:rsidRPr="00F85D62">
        <w:rPr>
          <w:rFonts w:ascii="Times New Roman" w:eastAsia="Times New Roman" w:hAnsi="Times New Roman" w:cs="Times New Roman"/>
          <w:sz w:val="24"/>
          <w:szCs w:val="24"/>
          <w:lang w:val="en-US"/>
        </w:rPr>
        <w:t xml:space="preserve"> 5 </w:t>
      </w:r>
      <w:proofErr w:type="spellStart"/>
      <w:r w:rsidRPr="00F85D62">
        <w:rPr>
          <w:rFonts w:ascii="Times New Roman" w:eastAsia="Times New Roman" w:hAnsi="Times New Roman" w:cs="Times New Roman"/>
          <w:sz w:val="24"/>
          <w:szCs w:val="24"/>
          <w:lang w:val="en-US"/>
        </w:rPr>
        <w:t>dez</w:t>
      </w:r>
      <w:proofErr w:type="spellEnd"/>
      <w:r w:rsidRPr="00F85D62">
        <w:rPr>
          <w:rFonts w:ascii="Times New Roman" w:eastAsia="Times New Roman" w:hAnsi="Times New Roman" w:cs="Times New Roman"/>
          <w:sz w:val="24"/>
          <w:szCs w:val="24"/>
          <w:lang w:val="en-US"/>
        </w:rPr>
        <w:t xml:space="preserve"> 2016.</w:t>
      </w:r>
      <w:proofErr w:type="gramEnd"/>
    </w:p>
    <w:p w:rsidR="00613A7A" w:rsidRDefault="00D56541" w:rsidP="00C37414">
      <w:pPr>
        <w:spacing w:after="0" w:line="480" w:lineRule="auto"/>
        <w:jc w:val="both"/>
        <w:rPr>
          <w:rFonts w:ascii="Times New Roman" w:eastAsia="Times New Roman" w:hAnsi="Times New Roman" w:cs="Times New Roman"/>
          <w:sz w:val="24"/>
          <w:szCs w:val="24"/>
        </w:rPr>
      </w:pPr>
      <w:proofErr w:type="gramStart"/>
      <w:r w:rsidRPr="00F85D62">
        <w:rPr>
          <w:rFonts w:ascii="Times New Roman" w:eastAsia="Times New Roman" w:hAnsi="Times New Roman" w:cs="Times New Roman"/>
          <w:sz w:val="24"/>
          <w:szCs w:val="24"/>
          <w:highlight w:val="white"/>
          <w:lang w:val="en-US"/>
        </w:rPr>
        <w:t>PORTSMOUTH, S. et al.</w:t>
      </w:r>
      <w:proofErr w:type="gramEnd"/>
      <w:r w:rsidRPr="00F85D62">
        <w:rPr>
          <w:rFonts w:ascii="Times New Roman" w:eastAsia="Times New Roman" w:hAnsi="Times New Roman" w:cs="Times New Roman"/>
          <w:sz w:val="24"/>
          <w:szCs w:val="24"/>
          <w:highlight w:val="white"/>
          <w:lang w:val="en-US"/>
        </w:rPr>
        <w:t xml:space="preserve"> A comparison of regimens based on non-nucleoside reverse transcriptase inhibitors or protease inhibitors in preventing Kaposi's sarcoma. </w:t>
      </w:r>
      <w:proofErr w:type="gramStart"/>
      <w:r>
        <w:rPr>
          <w:rFonts w:ascii="Times New Roman" w:eastAsia="Times New Roman" w:hAnsi="Times New Roman" w:cs="Times New Roman"/>
          <w:b/>
          <w:sz w:val="24"/>
          <w:szCs w:val="24"/>
          <w:highlight w:val="white"/>
        </w:rPr>
        <w:t>Aids</w:t>
      </w:r>
      <w:proofErr w:type="gramEnd"/>
      <w:r>
        <w:rPr>
          <w:rFonts w:ascii="Times New Roman" w:eastAsia="Times New Roman" w:hAnsi="Times New Roman" w:cs="Times New Roman"/>
          <w:sz w:val="24"/>
          <w:szCs w:val="24"/>
          <w:highlight w:val="white"/>
        </w:rPr>
        <w:t>, v. 17, n. 11, p. F17-F22, 2003.</w:t>
      </w:r>
    </w:p>
    <w:p w:rsidR="00613A7A" w:rsidRPr="00F85D62" w:rsidRDefault="00D56541" w:rsidP="00C37414">
      <w:p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RADU, O</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PANTANOWITZ, L. </w:t>
      </w:r>
      <w:proofErr w:type="spellStart"/>
      <w:r>
        <w:rPr>
          <w:rFonts w:ascii="Times New Roman" w:eastAsia="Times New Roman" w:hAnsi="Times New Roman" w:cs="Times New Roman"/>
          <w:sz w:val="24"/>
          <w:szCs w:val="24"/>
        </w:rPr>
        <w:t>Kaposi</w:t>
      </w:r>
      <w:proofErr w:type="spellEnd"/>
      <w:r>
        <w:rPr>
          <w:rFonts w:ascii="Times New Roman" w:eastAsia="Times New Roman" w:hAnsi="Times New Roman" w:cs="Times New Roman"/>
          <w:sz w:val="24"/>
          <w:szCs w:val="24"/>
        </w:rPr>
        <w:t xml:space="preserve"> Sarcoma. </w:t>
      </w:r>
      <w:proofErr w:type="gramStart"/>
      <w:r w:rsidRPr="00F85D62">
        <w:rPr>
          <w:rFonts w:ascii="Times New Roman" w:eastAsia="Times New Roman" w:hAnsi="Times New Roman" w:cs="Times New Roman"/>
          <w:b/>
          <w:sz w:val="24"/>
          <w:szCs w:val="24"/>
          <w:lang w:val="en-US"/>
        </w:rPr>
        <w:t>Archives of Pathology &amp; Laboratory Medicine</w:t>
      </w:r>
      <w:r w:rsidRPr="00F85D62">
        <w:rPr>
          <w:rFonts w:ascii="Times New Roman" w:eastAsia="Times New Roman" w:hAnsi="Times New Roman" w:cs="Times New Roman"/>
          <w:sz w:val="24"/>
          <w:szCs w:val="24"/>
          <w:lang w:val="en-US"/>
        </w:rPr>
        <w:t>, v. 137, n. 2, p. 289–294, 2013.</w:t>
      </w:r>
      <w:proofErr w:type="gramEnd"/>
      <w:r w:rsidRPr="00F85D62">
        <w:rPr>
          <w:rFonts w:ascii="Times New Roman" w:eastAsia="Times New Roman" w:hAnsi="Times New Roman" w:cs="Times New Roman"/>
          <w:sz w:val="24"/>
          <w:szCs w:val="24"/>
          <w:lang w:val="en-US"/>
        </w:rPr>
        <w:t xml:space="preserve"> </w:t>
      </w:r>
    </w:p>
    <w:p w:rsidR="00613A7A" w:rsidRPr="00F85D62" w:rsidRDefault="00D56541" w:rsidP="00C37414">
      <w:pPr>
        <w:spacing w:after="0" w:line="480" w:lineRule="auto"/>
        <w:jc w:val="both"/>
        <w:rPr>
          <w:rFonts w:ascii="Times New Roman" w:eastAsia="Times New Roman" w:hAnsi="Times New Roman" w:cs="Times New Roman"/>
          <w:sz w:val="24"/>
          <w:szCs w:val="24"/>
          <w:lang w:val="en-US"/>
        </w:rPr>
      </w:pPr>
      <w:r w:rsidRPr="00F85D62">
        <w:rPr>
          <w:rFonts w:ascii="Times New Roman" w:eastAsia="Times New Roman" w:hAnsi="Times New Roman" w:cs="Times New Roman"/>
          <w:sz w:val="24"/>
          <w:szCs w:val="24"/>
          <w:highlight w:val="white"/>
          <w:lang w:val="en-US"/>
        </w:rPr>
        <w:t>SCHWARTZ, R. A. Kaposi's sarcoma: an update. </w:t>
      </w:r>
      <w:proofErr w:type="gramStart"/>
      <w:r w:rsidRPr="00F85D62">
        <w:rPr>
          <w:rFonts w:ascii="Times New Roman" w:eastAsia="Times New Roman" w:hAnsi="Times New Roman" w:cs="Times New Roman"/>
          <w:b/>
          <w:sz w:val="24"/>
          <w:szCs w:val="24"/>
          <w:highlight w:val="white"/>
          <w:lang w:val="en-US"/>
        </w:rPr>
        <w:t>Journal of Surgical Oncology</w:t>
      </w:r>
      <w:r w:rsidRPr="00F85D62">
        <w:rPr>
          <w:rFonts w:ascii="Times New Roman" w:eastAsia="Times New Roman" w:hAnsi="Times New Roman" w:cs="Times New Roman"/>
          <w:sz w:val="24"/>
          <w:szCs w:val="24"/>
          <w:highlight w:val="white"/>
          <w:lang w:val="en-US"/>
        </w:rPr>
        <w:t>, v. 87, n. 3, p. 146-151, 2004.</w:t>
      </w:r>
      <w:proofErr w:type="gramEnd"/>
    </w:p>
    <w:p w:rsidR="00613A7A" w:rsidRDefault="00D56541" w:rsidP="00C37414">
      <w:pPr>
        <w:spacing w:after="0" w:line="480" w:lineRule="auto"/>
        <w:jc w:val="both"/>
        <w:rPr>
          <w:rFonts w:ascii="Times New Roman" w:eastAsia="Times New Roman" w:hAnsi="Times New Roman" w:cs="Times New Roman"/>
          <w:sz w:val="24"/>
          <w:szCs w:val="24"/>
        </w:rPr>
      </w:pPr>
      <w:proofErr w:type="gramStart"/>
      <w:r w:rsidRPr="00F85D62">
        <w:rPr>
          <w:rFonts w:ascii="Times New Roman" w:eastAsia="Times New Roman" w:hAnsi="Times New Roman" w:cs="Times New Roman"/>
          <w:sz w:val="24"/>
          <w:szCs w:val="24"/>
          <w:highlight w:val="white"/>
          <w:lang w:val="en-US"/>
        </w:rPr>
        <w:t xml:space="preserve">STEBBING, J.; PORTSMOUTH, S.; BOWER, M. Insights into the molecular biology and </w:t>
      </w:r>
      <w:proofErr w:type="spellStart"/>
      <w:r w:rsidRPr="00F85D62">
        <w:rPr>
          <w:rFonts w:ascii="Times New Roman" w:eastAsia="Times New Roman" w:hAnsi="Times New Roman" w:cs="Times New Roman"/>
          <w:sz w:val="24"/>
          <w:szCs w:val="24"/>
          <w:highlight w:val="white"/>
          <w:lang w:val="en-US"/>
        </w:rPr>
        <w:t>sero</w:t>
      </w:r>
      <w:proofErr w:type="spellEnd"/>
      <w:r w:rsidRPr="00F85D62">
        <w:rPr>
          <w:rFonts w:ascii="Times New Roman" w:eastAsia="Times New Roman" w:hAnsi="Times New Roman" w:cs="Times New Roman"/>
          <w:sz w:val="24"/>
          <w:szCs w:val="24"/>
          <w:highlight w:val="white"/>
          <w:lang w:val="en-US"/>
        </w:rPr>
        <w:t>-epidemiology of Kaposi's sarcoma.</w:t>
      </w:r>
      <w:proofErr w:type="gramEnd"/>
      <w:r w:rsidRPr="00F85D62">
        <w:rPr>
          <w:rFonts w:ascii="Times New Roman" w:eastAsia="Times New Roman" w:hAnsi="Times New Roman" w:cs="Times New Roman"/>
          <w:sz w:val="24"/>
          <w:szCs w:val="24"/>
          <w:highlight w:val="white"/>
          <w:lang w:val="en-US"/>
        </w:rPr>
        <w:t> </w:t>
      </w:r>
      <w:proofErr w:type="spellStart"/>
      <w:r>
        <w:rPr>
          <w:rFonts w:ascii="Times New Roman" w:eastAsia="Times New Roman" w:hAnsi="Times New Roman" w:cs="Times New Roman"/>
          <w:b/>
          <w:sz w:val="24"/>
          <w:szCs w:val="24"/>
          <w:highlight w:val="white"/>
        </w:rPr>
        <w:t>Current</w:t>
      </w:r>
      <w:proofErr w:type="spellEnd"/>
      <w:r>
        <w:rPr>
          <w:rFonts w:ascii="Times New Roman" w:eastAsia="Times New Roman" w:hAnsi="Times New Roman" w:cs="Times New Roman"/>
          <w:b/>
          <w:sz w:val="24"/>
          <w:szCs w:val="24"/>
          <w:highlight w:val="white"/>
        </w:rPr>
        <w:t xml:space="preserve"> </w:t>
      </w:r>
      <w:proofErr w:type="spellStart"/>
      <w:r>
        <w:rPr>
          <w:rFonts w:ascii="Times New Roman" w:eastAsia="Times New Roman" w:hAnsi="Times New Roman" w:cs="Times New Roman"/>
          <w:b/>
          <w:sz w:val="24"/>
          <w:szCs w:val="24"/>
          <w:highlight w:val="white"/>
        </w:rPr>
        <w:t>Opinion</w:t>
      </w:r>
      <w:proofErr w:type="spellEnd"/>
      <w:r>
        <w:rPr>
          <w:rFonts w:ascii="Times New Roman" w:eastAsia="Times New Roman" w:hAnsi="Times New Roman" w:cs="Times New Roman"/>
          <w:b/>
          <w:sz w:val="24"/>
          <w:szCs w:val="24"/>
          <w:highlight w:val="white"/>
        </w:rPr>
        <w:t xml:space="preserve"> in </w:t>
      </w:r>
      <w:proofErr w:type="spellStart"/>
      <w:r>
        <w:rPr>
          <w:rFonts w:ascii="Times New Roman" w:eastAsia="Times New Roman" w:hAnsi="Times New Roman" w:cs="Times New Roman"/>
          <w:b/>
          <w:sz w:val="24"/>
          <w:szCs w:val="24"/>
          <w:highlight w:val="white"/>
        </w:rPr>
        <w:t>Infectious</w:t>
      </w:r>
      <w:proofErr w:type="spellEnd"/>
      <w:r>
        <w:rPr>
          <w:rFonts w:ascii="Times New Roman" w:eastAsia="Times New Roman" w:hAnsi="Times New Roman" w:cs="Times New Roman"/>
          <w:b/>
          <w:sz w:val="24"/>
          <w:szCs w:val="24"/>
          <w:highlight w:val="white"/>
        </w:rPr>
        <w:t xml:space="preserve"> </w:t>
      </w:r>
      <w:proofErr w:type="spellStart"/>
      <w:r>
        <w:rPr>
          <w:rFonts w:ascii="Times New Roman" w:eastAsia="Times New Roman" w:hAnsi="Times New Roman" w:cs="Times New Roman"/>
          <w:b/>
          <w:sz w:val="24"/>
          <w:szCs w:val="24"/>
          <w:highlight w:val="white"/>
        </w:rPr>
        <w:t>Diseases</w:t>
      </w:r>
      <w:proofErr w:type="spellEnd"/>
      <w:r>
        <w:rPr>
          <w:rFonts w:ascii="Times New Roman" w:eastAsia="Times New Roman" w:hAnsi="Times New Roman" w:cs="Times New Roman"/>
          <w:sz w:val="24"/>
          <w:szCs w:val="24"/>
          <w:highlight w:val="white"/>
        </w:rPr>
        <w:t>, v. 16, n. 1, p. 25-31, 2003.</w:t>
      </w:r>
    </w:p>
    <w:p w:rsidR="00613A7A" w:rsidRDefault="00D5654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613A7A">
      <w:footerReference w:type="default" r:id="rId13"/>
      <w:pgSz w:w="11906" w:h="16838"/>
      <w:pgMar w:top="1701" w:right="1701" w:bottom="1701" w:left="1701"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7B8" w:rsidRDefault="000F47B8">
      <w:pPr>
        <w:spacing w:after="0" w:line="240" w:lineRule="auto"/>
      </w:pPr>
      <w:r>
        <w:separator/>
      </w:r>
    </w:p>
  </w:endnote>
  <w:endnote w:type="continuationSeparator" w:id="0">
    <w:p w:rsidR="000F47B8" w:rsidRDefault="000F4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auto"/>
    <w:pitch w:val="default"/>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A7A" w:rsidRDefault="00613A7A">
    <w:pPr>
      <w:tabs>
        <w:tab w:val="center" w:pos="4252"/>
        <w:tab w:val="right" w:pos="8504"/>
      </w:tabs>
      <w:spacing w:after="709"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7B8" w:rsidRDefault="000F47B8">
      <w:pPr>
        <w:spacing w:after="0" w:line="240" w:lineRule="auto"/>
      </w:pPr>
      <w:r>
        <w:separator/>
      </w:r>
    </w:p>
  </w:footnote>
  <w:footnote w:type="continuationSeparator" w:id="0">
    <w:p w:rsidR="000F47B8" w:rsidRDefault="000F47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13A7A"/>
    <w:rsid w:val="000F47B8"/>
    <w:rsid w:val="000F62E8"/>
    <w:rsid w:val="00613A7A"/>
    <w:rsid w:val="00975C58"/>
    <w:rsid w:val="00C37414"/>
    <w:rsid w:val="00D56541"/>
    <w:rsid w:val="00F85D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pt-BR" w:eastAsia="pt-BR"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spacing w:before="100" w:after="100"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F85D6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85D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pt-BR" w:eastAsia="pt-BR"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spacing w:before="100" w:after="100"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F85D6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85D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2.png"/><Relationship Id="rId12" Type="http://schemas.openxmlformats.org/officeDocument/2006/relationships/image" Target="media/image5.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3180</Words>
  <Characters>17178</Characters>
  <Application>Microsoft Office Word</Application>
  <DocSecurity>0</DocSecurity>
  <Lines>143</Lines>
  <Paragraphs>40</Paragraphs>
  <ScaleCrop>false</ScaleCrop>
  <Company/>
  <LinksUpToDate>false</LinksUpToDate>
  <CharactersWithSpaces>20318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Vinicius Falcão</cp:lastModifiedBy>
  <cp:revision>4</cp:revision>
  <dcterms:created xsi:type="dcterms:W3CDTF">2017-08-10T22:30:00Z</dcterms:created>
  <dcterms:modified xsi:type="dcterms:W3CDTF">2017-08-15T20:45:00Z</dcterms:modified>
</cp:coreProperties>
</file>