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3EAF" w:rsidRPr="00437573" w:rsidRDefault="007D3EAF" w:rsidP="007D3EAF">
      <w:pPr>
        <w:spacing w:line="48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37573">
        <w:rPr>
          <w:rFonts w:ascii="Times New Roman" w:hAnsi="Times New Roman" w:cs="Times New Roman"/>
          <w:bCs/>
          <w:color w:val="000000"/>
          <w:sz w:val="24"/>
          <w:szCs w:val="24"/>
        </w:rPr>
        <w:t>RESUMO</w:t>
      </w:r>
    </w:p>
    <w:p w:rsidR="007D3EAF" w:rsidRDefault="007D3EAF" w:rsidP="007D3EAF">
      <w:pPr>
        <w:spacing w:line="48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3757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Introdução: O diabetes mellitus (DM) está associado ao desenvolvimento de complicações macroangiopáticas e microangiopáticas. Dados epidemiológicos indicam que o pé diabético é responsável por até 70% das amputações não traumáticas em membros inferiores. Objetivo: Identificar a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frequ</w:t>
      </w:r>
      <w:r w:rsidRPr="00437573">
        <w:rPr>
          <w:rFonts w:ascii="Times New Roman" w:hAnsi="Times New Roman" w:cs="Times New Roman"/>
          <w:bCs/>
          <w:color w:val="000000"/>
          <w:sz w:val="24"/>
          <w:szCs w:val="24"/>
        </w:rPr>
        <w:t>ência de alterações vasculares e neurológicas ao exame físico dos pés em pacientes diabéticos internados. Métodos: Estudo descritivo transversal realizado no HU/UFJF de agosto/2015 a agosto/2016. Os pacientes foram submetidos a exame físico dos pés que incluiu inspeção e palpação da pele, unhas, subcutâneo, palpação dos pulsos arteriais tibial posterior e pedioso e a avaliação das sensibilidades protetora plantar, vibratória e dolorosa e pesquisa do reflexo aquileu. Resultados: Dos 76 pacientes examinados (47F:29H), a média de idade foi 60,7 ± 13,48 anos. Destes, 49 (64,4%) apresentavam sobrepeso/obesidade (IMC 28,57 ± 6,26). O tempo de diagnóstico do DM foi de 9,5 anos ± 7,57. Associação com tabagismo estava presente em 36 (47,3%) pacientes, apesar de 29 (38,1%) já terem abandonado o vício. Associação com etilismo em 29 (38,1%) pacientes, embora 23 (30,2%) já considerados ex-etilistas. A comorbidade mais prevalente foi hipertensão arterial sistêmica, em 61 (80,2%). Alteração na avaliação dos pés mais comum foi neuropatia, presente em 53 (69,73%) pacientes. Redução de pulsos foi encontrada em 26 (34,21%), e 5 (6,5%) pacientes já haviam sofrido amputação prévia. Conclusões: Evidenciamos alta frequência de alterações neurovasculares em membros inferiores dos pacientes e observamos a importância da avaliação periódica dos pés, visando evitar complicações, como amputações, piora da qualidade de vida e aumento do custo para saúde pública.</w:t>
      </w:r>
    </w:p>
    <w:p w:rsidR="007D3EAF" w:rsidRPr="00437573" w:rsidRDefault="007D3EAF" w:rsidP="007D3EAF">
      <w:pPr>
        <w:spacing w:line="48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0" w:name="_GoBack"/>
      <w:bookmarkEnd w:id="0"/>
    </w:p>
    <w:sectPr w:rsidR="007D3EAF" w:rsidRPr="004375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49D7"/>
    <w:multiLevelType w:val="hybridMultilevel"/>
    <w:tmpl w:val="344469F4"/>
    <w:lvl w:ilvl="0" w:tplc="E6B07BBA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766" w:hanging="360"/>
      </w:pPr>
    </w:lvl>
    <w:lvl w:ilvl="2" w:tplc="0416001B" w:tentative="1">
      <w:start w:val="1"/>
      <w:numFmt w:val="lowerRoman"/>
      <w:lvlText w:val="%3."/>
      <w:lvlJc w:val="right"/>
      <w:pPr>
        <w:ind w:left="5486" w:hanging="180"/>
      </w:pPr>
    </w:lvl>
    <w:lvl w:ilvl="3" w:tplc="0416000F" w:tentative="1">
      <w:start w:val="1"/>
      <w:numFmt w:val="decimal"/>
      <w:lvlText w:val="%4."/>
      <w:lvlJc w:val="left"/>
      <w:pPr>
        <w:ind w:left="6206" w:hanging="360"/>
      </w:pPr>
    </w:lvl>
    <w:lvl w:ilvl="4" w:tplc="04160019" w:tentative="1">
      <w:start w:val="1"/>
      <w:numFmt w:val="lowerLetter"/>
      <w:lvlText w:val="%5."/>
      <w:lvlJc w:val="left"/>
      <w:pPr>
        <w:ind w:left="6926" w:hanging="360"/>
      </w:pPr>
    </w:lvl>
    <w:lvl w:ilvl="5" w:tplc="0416001B" w:tentative="1">
      <w:start w:val="1"/>
      <w:numFmt w:val="lowerRoman"/>
      <w:lvlText w:val="%6."/>
      <w:lvlJc w:val="right"/>
      <w:pPr>
        <w:ind w:left="7646" w:hanging="180"/>
      </w:pPr>
    </w:lvl>
    <w:lvl w:ilvl="6" w:tplc="0416000F" w:tentative="1">
      <w:start w:val="1"/>
      <w:numFmt w:val="decimal"/>
      <w:lvlText w:val="%7."/>
      <w:lvlJc w:val="left"/>
      <w:pPr>
        <w:ind w:left="8366" w:hanging="360"/>
      </w:pPr>
    </w:lvl>
    <w:lvl w:ilvl="7" w:tplc="04160019" w:tentative="1">
      <w:start w:val="1"/>
      <w:numFmt w:val="lowerLetter"/>
      <w:lvlText w:val="%8."/>
      <w:lvlJc w:val="left"/>
      <w:pPr>
        <w:ind w:left="9086" w:hanging="360"/>
      </w:pPr>
    </w:lvl>
    <w:lvl w:ilvl="8" w:tplc="0416001B" w:tentative="1">
      <w:start w:val="1"/>
      <w:numFmt w:val="lowerRoman"/>
      <w:lvlText w:val="%9."/>
      <w:lvlJc w:val="right"/>
      <w:pPr>
        <w:ind w:left="98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EAF"/>
    <w:rsid w:val="000661DD"/>
    <w:rsid w:val="007D3EAF"/>
    <w:rsid w:val="00E4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F12EE"/>
  <w15:chartTrackingRefBased/>
  <w15:docId w15:val="{A9610F28-3F65-4EA5-AE61-59F055170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3EAF"/>
    <w:pPr>
      <w:spacing w:after="0" w:line="360" w:lineRule="auto"/>
      <w:ind w:firstLine="709"/>
      <w:jc w:val="both"/>
    </w:pPr>
    <w:rPr>
      <w:noProof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D3EAF"/>
    <w:pPr>
      <w:ind w:left="720"/>
      <w:contextualSpacing/>
    </w:pPr>
  </w:style>
  <w:style w:type="table" w:styleId="Tabelacomgrade">
    <w:name w:val="Table Grid"/>
    <w:basedOn w:val="Tabelanormal"/>
    <w:uiPriority w:val="59"/>
    <w:rsid w:val="007D3EAF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Juliano Machado de Oliveira</dc:creator>
  <cp:keywords/>
  <dc:description/>
  <cp:lastModifiedBy>Juliano Machado de Oliveira</cp:lastModifiedBy>
  <cp:revision>1</cp:revision>
  <dcterms:created xsi:type="dcterms:W3CDTF">2017-06-27T13:57:00Z</dcterms:created>
  <dcterms:modified xsi:type="dcterms:W3CDTF">2017-06-27T13:58:00Z</dcterms:modified>
</cp:coreProperties>
</file>