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E5D" w:rsidRDefault="008C7E5D" w:rsidP="00224825">
      <w:pPr>
        <w:autoSpaceDE w:val="0"/>
        <w:autoSpaceDN w:val="0"/>
        <w:adjustRightInd w:val="0"/>
        <w:spacing w:after="0" w:line="480" w:lineRule="auto"/>
        <w:jc w:val="center"/>
        <w:rPr>
          <w:rFonts w:ascii="Times New Roman" w:hAnsi="Times New Roman" w:cs="Times New Roman"/>
          <w:b/>
          <w:sz w:val="24"/>
          <w:szCs w:val="24"/>
        </w:rPr>
      </w:pPr>
      <w:r w:rsidRPr="00D00E42">
        <w:rPr>
          <w:rFonts w:ascii="Times New Roman" w:hAnsi="Times New Roman" w:cs="Times New Roman"/>
          <w:b/>
          <w:sz w:val="24"/>
          <w:szCs w:val="24"/>
        </w:rPr>
        <w:t xml:space="preserve">Identificação do perfil nutricional e ocorrência de complicações </w:t>
      </w:r>
      <w:r w:rsidR="00A8361D">
        <w:rPr>
          <w:rFonts w:ascii="Times New Roman" w:hAnsi="Times New Roman" w:cs="Times New Roman"/>
          <w:b/>
          <w:sz w:val="24"/>
          <w:szCs w:val="24"/>
        </w:rPr>
        <w:t xml:space="preserve">gastrointestinais </w:t>
      </w:r>
      <w:r w:rsidRPr="00D00E42">
        <w:rPr>
          <w:rFonts w:ascii="Times New Roman" w:hAnsi="Times New Roman" w:cs="Times New Roman"/>
          <w:b/>
          <w:sz w:val="24"/>
          <w:szCs w:val="24"/>
        </w:rPr>
        <w:t xml:space="preserve">em pacientes hospitalizados submetidos à Terapia Nutricional Enteral </w:t>
      </w:r>
    </w:p>
    <w:p w:rsidR="00D065BD" w:rsidRPr="00D065BD" w:rsidRDefault="00D065BD" w:rsidP="00224825">
      <w:pPr>
        <w:autoSpaceDE w:val="0"/>
        <w:autoSpaceDN w:val="0"/>
        <w:adjustRightInd w:val="0"/>
        <w:spacing w:after="0" w:line="480" w:lineRule="auto"/>
        <w:jc w:val="center"/>
        <w:rPr>
          <w:rFonts w:ascii="Times New Roman" w:hAnsi="Times New Roman" w:cs="Times New Roman"/>
          <w:b/>
          <w:sz w:val="24"/>
          <w:szCs w:val="24"/>
          <w:lang w:val="en-US"/>
        </w:rPr>
      </w:pPr>
    </w:p>
    <w:p w:rsidR="008C7E5D" w:rsidRPr="00D00E42" w:rsidRDefault="008C7E5D" w:rsidP="00D065BD">
      <w:pPr>
        <w:spacing w:after="0" w:line="480" w:lineRule="auto"/>
        <w:jc w:val="both"/>
        <w:rPr>
          <w:rFonts w:ascii="Times New Roman" w:hAnsi="Times New Roman" w:cs="Times New Roman"/>
          <w:sz w:val="24"/>
          <w:szCs w:val="24"/>
        </w:rPr>
      </w:pPr>
      <w:r w:rsidRPr="00D00E42">
        <w:rPr>
          <w:rFonts w:ascii="Times New Roman" w:hAnsi="Times New Roman" w:cs="Times New Roman"/>
          <w:sz w:val="24"/>
          <w:szCs w:val="24"/>
        </w:rPr>
        <w:t>RESUMO</w:t>
      </w:r>
    </w:p>
    <w:p w:rsidR="00B31C41" w:rsidRDefault="00813661" w:rsidP="00224825">
      <w:pPr>
        <w:spacing w:line="480" w:lineRule="auto"/>
        <w:jc w:val="both"/>
        <w:rPr>
          <w:rFonts w:ascii="Times New Roman" w:hAnsi="Times New Roman" w:cs="Times New Roman"/>
          <w:sz w:val="24"/>
          <w:szCs w:val="24"/>
        </w:rPr>
      </w:pPr>
      <w:r w:rsidRPr="002D6E0E">
        <w:rPr>
          <w:rFonts w:ascii="Times New Roman" w:hAnsi="Times New Roman" w:cs="Times New Roman"/>
          <w:sz w:val="24"/>
          <w:szCs w:val="24"/>
        </w:rPr>
        <w:t xml:space="preserve">A terapia nutricional enteral (TNE) é de grande importância para a recuperação e manutenção do estado nutricional dos pacientes, sendo sugerido o seu início precoce de 24 a 48 horas após a admissão hospitalar. Mas, sabe-se que podem ocorrer complicações, como diarreia e vômitos. </w:t>
      </w:r>
      <w:r w:rsidR="001F728F">
        <w:rPr>
          <w:rFonts w:ascii="Times New Roman" w:hAnsi="Times New Roman" w:cs="Times New Roman"/>
          <w:sz w:val="24"/>
          <w:szCs w:val="24"/>
        </w:rPr>
        <w:t>Diante disso, o objetivo do estudo foi i</w:t>
      </w:r>
      <w:r w:rsidRPr="002D6E0E">
        <w:rPr>
          <w:rFonts w:ascii="Times New Roman" w:hAnsi="Times New Roman" w:cs="Times New Roman"/>
          <w:sz w:val="24"/>
          <w:szCs w:val="24"/>
        </w:rPr>
        <w:t xml:space="preserve">dentificar e avaliar o perfil nutricional, TNE precoce e complicações frequentes nos pacientes internados em instituição de atendimento na cidade de Barbacena-MG. Trata-se de um estudo clínico retrospectivo com revisão de prontuários </w:t>
      </w:r>
      <w:r w:rsidR="00535FAB">
        <w:rPr>
          <w:rFonts w:ascii="Times New Roman" w:hAnsi="Times New Roman" w:cs="Times New Roman"/>
          <w:sz w:val="24"/>
          <w:szCs w:val="24"/>
        </w:rPr>
        <w:t xml:space="preserve">de atendimento nutricional </w:t>
      </w:r>
      <w:r w:rsidRPr="002D6E0E">
        <w:rPr>
          <w:rFonts w:ascii="Times New Roman" w:hAnsi="Times New Roman" w:cs="Times New Roman"/>
          <w:sz w:val="24"/>
          <w:szCs w:val="24"/>
        </w:rPr>
        <w:t>realizado</w:t>
      </w:r>
      <w:r w:rsidR="00286187">
        <w:rPr>
          <w:rFonts w:ascii="Times New Roman" w:hAnsi="Times New Roman" w:cs="Times New Roman"/>
          <w:sz w:val="24"/>
          <w:szCs w:val="24"/>
        </w:rPr>
        <w:t>s</w:t>
      </w:r>
      <w:r w:rsidRPr="002D6E0E">
        <w:rPr>
          <w:rFonts w:ascii="Times New Roman" w:hAnsi="Times New Roman" w:cs="Times New Roman"/>
          <w:sz w:val="24"/>
          <w:szCs w:val="24"/>
        </w:rPr>
        <w:t xml:space="preserve"> nos anos de 2012 a 2013, </w:t>
      </w:r>
      <w:r w:rsidR="00286187">
        <w:rPr>
          <w:rFonts w:ascii="Times New Roman" w:hAnsi="Times New Roman" w:cs="Times New Roman"/>
          <w:sz w:val="24"/>
          <w:szCs w:val="24"/>
        </w:rPr>
        <w:t>totalizando</w:t>
      </w:r>
      <w:r w:rsidRPr="002D6E0E">
        <w:rPr>
          <w:rFonts w:ascii="Times New Roman" w:hAnsi="Times New Roman" w:cs="Times New Roman"/>
          <w:sz w:val="24"/>
          <w:szCs w:val="24"/>
        </w:rPr>
        <w:t xml:space="preserve"> 310 protocolos de pacientes com idade igual ou superior a 18 anos e com suporte de TNE por pelo menos </w:t>
      </w:r>
      <w:r>
        <w:rPr>
          <w:rFonts w:ascii="Times New Roman" w:hAnsi="Times New Roman" w:cs="Times New Roman"/>
          <w:sz w:val="24"/>
          <w:szCs w:val="24"/>
        </w:rPr>
        <w:t>três</w:t>
      </w:r>
      <w:r w:rsidRPr="002D6E0E">
        <w:rPr>
          <w:rFonts w:ascii="Times New Roman" w:hAnsi="Times New Roman" w:cs="Times New Roman"/>
          <w:sz w:val="24"/>
          <w:szCs w:val="24"/>
        </w:rPr>
        <w:t xml:space="preserve"> dias. </w:t>
      </w:r>
      <w:r w:rsidRPr="002D6E0E">
        <w:rPr>
          <w:rFonts w:ascii="Times New Roman" w:hAnsi="Times New Roman" w:cs="Times New Roman"/>
          <w:bCs/>
          <w:color w:val="000000"/>
          <w:sz w:val="24"/>
          <w:szCs w:val="24"/>
        </w:rPr>
        <w:t xml:space="preserve">A análise estatística foi realizada no software PASW Statistics 17. </w:t>
      </w:r>
      <w:r w:rsidR="00286187">
        <w:rPr>
          <w:rFonts w:ascii="Times New Roman" w:hAnsi="Times New Roman" w:cs="Times New Roman"/>
          <w:sz w:val="24"/>
          <w:szCs w:val="24"/>
        </w:rPr>
        <w:t xml:space="preserve">Dentre os avaliados, </w:t>
      </w:r>
      <w:r w:rsidRPr="002D6E0E">
        <w:rPr>
          <w:rFonts w:ascii="Times New Roman" w:hAnsi="Times New Roman" w:cs="Times New Roman"/>
          <w:sz w:val="24"/>
          <w:szCs w:val="24"/>
        </w:rPr>
        <w:t xml:space="preserve">53,55% eram desnutridos moderados, 15,16% desnutridos graves, 71,61% atingiram as necessidades nutricionais em até </w:t>
      </w:r>
      <w:r>
        <w:rPr>
          <w:rFonts w:ascii="Times New Roman" w:hAnsi="Times New Roman" w:cs="Times New Roman"/>
          <w:sz w:val="24"/>
          <w:szCs w:val="24"/>
        </w:rPr>
        <w:t>sete</w:t>
      </w:r>
      <w:r w:rsidRPr="002D6E0E">
        <w:rPr>
          <w:rFonts w:ascii="Times New Roman" w:hAnsi="Times New Roman" w:cs="Times New Roman"/>
          <w:sz w:val="24"/>
          <w:szCs w:val="24"/>
        </w:rPr>
        <w:t xml:space="preserve"> dias de TNE e 63,87% receberam TNE em até 48 horas. Entre as complicações prevaleceu à estase gástric</w:t>
      </w:r>
      <w:r w:rsidR="00B31C41">
        <w:rPr>
          <w:rFonts w:ascii="Times New Roman" w:hAnsi="Times New Roman" w:cs="Times New Roman"/>
          <w:sz w:val="24"/>
          <w:szCs w:val="24"/>
        </w:rPr>
        <w:t>a em 23,10% dos pacientes</w:t>
      </w:r>
      <w:r w:rsidRPr="002D6E0E">
        <w:rPr>
          <w:rFonts w:ascii="Times New Roman" w:hAnsi="Times New Roman" w:cs="Times New Roman"/>
          <w:sz w:val="24"/>
          <w:szCs w:val="24"/>
        </w:rPr>
        <w:t>. Com relação à evolução, 35,16% dos pacientes tiveram alta hospitalar com alimentação por via oral, 11,94% permaneceram em nutrição enteral e 5</w:t>
      </w:r>
      <w:r w:rsidR="00B31C41">
        <w:rPr>
          <w:rFonts w:ascii="Times New Roman" w:hAnsi="Times New Roman" w:cs="Times New Roman"/>
          <w:sz w:val="24"/>
          <w:szCs w:val="24"/>
        </w:rPr>
        <w:t>2,90% foram a óbito. Foi observada maior</w:t>
      </w:r>
      <w:r w:rsidR="00286187">
        <w:rPr>
          <w:rFonts w:ascii="Times New Roman" w:hAnsi="Times New Roman" w:cs="Times New Roman"/>
          <w:sz w:val="24"/>
          <w:szCs w:val="24"/>
        </w:rPr>
        <w:t xml:space="preserve"> prevalência de desnutrição</w:t>
      </w:r>
      <w:r w:rsidR="00877B3B">
        <w:rPr>
          <w:rFonts w:ascii="Times New Roman" w:hAnsi="Times New Roman" w:cs="Times New Roman"/>
          <w:sz w:val="24"/>
          <w:szCs w:val="24"/>
        </w:rPr>
        <w:t xml:space="preserve"> moderada</w:t>
      </w:r>
      <w:r w:rsidR="00B31C41">
        <w:rPr>
          <w:rFonts w:ascii="Times New Roman" w:hAnsi="Times New Roman" w:cs="Times New Roman"/>
          <w:sz w:val="24"/>
          <w:szCs w:val="24"/>
        </w:rPr>
        <w:t xml:space="preserve">, </w:t>
      </w:r>
      <w:r w:rsidR="00286187">
        <w:rPr>
          <w:rFonts w:ascii="Times New Roman" w:hAnsi="Times New Roman" w:cs="Times New Roman"/>
          <w:sz w:val="24"/>
          <w:szCs w:val="24"/>
        </w:rPr>
        <w:t>in</w:t>
      </w:r>
      <w:r w:rsidR="00B31C41">
        <w:rPr>
          <w:rFonts w:ascii="Times New Roman" w:hAnsi="Times New Roman" w:cs="Times New Roman"/>
          <w:sz w:val="24"/>
          <w:szCs w:val="24"/>
        </w:rPr>
        <w:t xml:space="preserve">ício da </w:t>
      </w:r>
      <w:r w:rsidR="00286187">
        <w:rPr>
          <w:rFonts w:ascii="Times New Roman" w:hAnsi="Times New Roman" w:cs="Times New Roman"/>
          <w:sz w:val="24"/>
          <w:szCs w:val="24"/>
        </w:rPr>
        <w:t>TN</w:t>
      </w:r>
      <w:r w:rsidR="00B31C41">
        <w:rPr>
          <w:rFonts w:ascii="Times New Roman" w:hAnsi="Times New Roman" w:cs="Times New Roman"/>
          <w:sz w:val="24"/>
          <w:szCs w:val="24"/>
        </w:rPr>
        <w:t>E precoce e ocorrência de estase gástrica.</w:t>
      </w:r>
    </w:p>
    <w:p w:rsidR="008C7E5D" w:rsidRPr="00D00E42" w:rsidRDefault="008C7E5D" w:rsidP="00224825">
      <w:pPr>
        <w:spacing w:line="480" w:lineRule="auto"/>
        <w:jc w:val="both"/>
        <w:rPr>
          <w:rFonts w:ascii="Times New Roman" w:hAnsi="Times New Roman" w:cs="Times New Roman"/>
          <w:sz w:val="24"/>
          <w:szCs w:val="24"/>
        </w:rPr>
      </w:pPr>
      <w:r w:rsidRPr="00D00E42">
        <w:rPr>
          <w:rFonts w:ascii="Times New Roman" w:hAnsi="Times New Roman" w:cs="Times New Roman"/>
          <w:sz w:val="24"/>
          <w:szCs w:val="24"/>
        </w:rPr>
        <w:t>Palav</w:t>
      </w:r>
      <w:r w:rsidR="00F20557">
        <w:rPr>
          <w:rFonts w:ascii="Times New Roman" w:hAnsi="Times New Roman" w:cs="Times New Roman"/>
          <w:sz w:val="24"/>
          <w:szCs w:val="24"/>
        </w:rPr>
        <w:t>ras-chave: Terapia nutricional. N</w:t>
      </w:r>
      <w:r w:rsidRPr="00D00E42">
        <w:rPr>
          <w:rFonts w:ascii="Times New Roman" w:hAnsi="Times New Roman" w:cs="Times New Roman"/>
          <w:sz w:val="24"/>
          <w:szCs w:val="24"/>
        </w:rPr>
        <w:t>utrição enteral</w:t>
      </w:r>
      <w:r w:rsidR="00F20557">
        <w:rPr>
          <w:rFonts w:ascii="Times New Roman" w:hAnsi="Times New Roman" w:cs="Times New Roman"/>
          <w:sz w:val="24"/>
          <w:szCs w:val="24"/>
        </w:rPr>
        <w:t>. D</w:t>
      </w:r>
      <w:r w:rsidRPr="00D00E42">
        <w:rPr>
          <w:rFonts w:ascii="Times New Roman" w:hAnsi="Times New Roman" w:cs="Times New Roman"/>
          <w:sz w:val="24"/>
          <w:szCs w:val="24"/>
        </w:rPr>
        <w:t>esnutrição</w:t>
      </w:r>
      <w:r w:rsidR="00F20557">
        <w:rPr>
          <w:rFonts w:ascii="Times New Roman" w:hAnsi="Times New Roman" w:cs="Times New Roman"/>
          <w:sz w:val="24"/>
          <w:szCs w:val="24"/>
        </w:rPr>
        <w:t>. T</w:t>
      </w:r>
      <w:r w:rsidRPr="00D00E42">
        <w:rPr>
          <w:rFonts w:ascii="Times New Roman" w:hAnsi="Times New Roman" w:cs="Times New Roman"/>
          <w:sz w:val="24"/>
          <w:szCs w:val="24"/>
        </w:rPr>
        <w:t>rato gastrointestinal.</w:t>
      </w:r>
    </w:p>
    <w:p w:rsidR="00F20557" w:rsidRDefault="00F20557" w:rsidP="00224825">
      <w:pPr>
        <w:autoSpaceDE w:val="0"/>
        <w:autoSpaceDN w:val="0"/>
        <w:adjustRightInd w:val="0"/>
        <w:spacing w:after="0" w:line="480" w:lineRule="auto"/>
        <w:ind w:left="720"/>
        <w:jc w:val="both"/>
        <w:rPr>
          <w:rFonts w:ascii="Times New Roman" w:hAnsi="Times New Roman" w:cs="Times New Roman"/>
          <w:sz w:val="24"/>
          <w:szCs w:val="24"/>
        </w:rPr>
      </w:pPr>
    </w:p>
    <w:p w:rsidR="00694490" w:rsidRDefault="00694490" w:rsidP="00224825">
      <w:pPr>
        <w:autoSpaceDE w:val="0"/>
        <w:autoSpaceDN w:val="0"/>
        <w:adjustRightInd w:val="0"/>
        <w:spacing w:after="0" w:line="480" w:lineRule="auto"/>
        <w:ind w:left="720"/>
        <w:jc w:val="both"/>
        <w:rPr>
          <w:rFonts w:ascii="Times New Roman" w:hAnsi="Times New Roman" w:cs="Times New Roman"/>
          <w:sz w:val="24"/>
          <w:szCs w:val="24"/>
        </w:rPr>
      </w:pPr>
    </w:p>
    <w:p w:rsidR="008C7E5D" w:rsidRPr="004B5233" w:rsidRDefault="00F20557" w:rsidP="00224825">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8C7E5D" w:rsidRPr="00F20557">
        <w:rPr>
          <w:rFonts w:ascii="Times New Roman" w:hAnsi="Times New Roman" w:cs="Times New Roman"/>
          <w:b/>
          <w:sz w:val="24"/>
          <w:szCs w:val="24"/>
        </w:rPr>
        <w:t>INTRODUÇÃO</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 xml:space="preserve">A alimentação é condição essencial para a sobrevivência humana, porém o índice de desnutrição de pacientes hospitalizados é alarmante. A baixa ingesta oral pode estar associada à doença de base, dores, náuseas, vômitos, ansiedade, inapetência, disfagia, depressão, incapacidade funcional, tratamentos agressivos como cirurgias, rádio e quimioterapia, e até mesmo pelo ambiente hospitalar. Diante desse cenário, o </w:t>
      </w:r>
      <w:r w:rsidRPr="00D00E42">
        <w:rPr>
          <w:rFonts w:ascii="Times New Roman" w:hAnsi="Times New Roman" w:cs="Times New Roman"/>
          <w:sz w:val="24"/>
          <w:szCs w:val="24"/>
        </w:rPr>
        <w:t xml:space="preserve">diagnóstico do estado nutricional se faz relevante e </w:t>
      </w:r>
      <w:r w:rsidRPr="00D00E42">
        <w:rPr>
          <w:rFonts w:ascii="Times New Roman" w:eastAsia="Times New Roman" w:hAnsi="Times New Roman" w:cs="Times New Roman"/>
          <w:sz w:val="24"/>
          <w:szCs w:val="24"/>
        </w:rPr>
        <w:t>a terapia nutricional enteral (TNE) se mostra de extrema importância, contribuindo para a recuperação e manutenção do estado nutricional.</w:t>
      </w:r>
      <w:r w:rsidR="009E1441" w:rsidRPr="00D00E42">
        <w:rPr>
          <w:rFonts w:ascii="Times New Roman" w:eastAsia="Times New Roman" w:hAnsi="Times New Roman" w:cs="Times New Roman"/>
          <w:sz w:val="24"/>
          <w:szCs w:val="24"/>
        </w:rPr>
        <w:t xml:space="preserve"> (BARBOSA; FREITAS, 2005)</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sz w:val="24"/>
          <w:szCs w:val="24"/>
        </w:rPr>
        <w:t>A utilização da TNE tem demonstrado inúmeras vantagens para o paciente hospitalizado, como melhora na resposta imunológica,  redução de complicações clínicas, assim como de custos e do tempo de internação.</w:t>
      </w:r>
      <w:r w:rsidR="00672FAE" w:rsidRPr="00D00E42">
        <w:rPr>
          <w:rFonts w:ascii="Times New Roman" w:eastAsia="Times New Roman" w:hAnsi="Times New Roman" w:cs="Times New Roman"/>
          <w:sz w:val="24"/>
          <w:szCs w:val="24"/>
        </w:rPr>
        <w:t xml:space="preserve"> (NOZAKI; PERALTA, 2009)</w:t>
      </w:r>
      <w:r w:rsidRPr="00D00E42">
        <w:rPr>
          <w:rFonts w:ascii="Times New Roman" w:eastAsia="Times New Roman" w:hAnsi="Times New Roman" w:cs="Times New Roman"/>
          <w:sz w:val="24"/>
          <w:szCs w:val="24"/>
        </w:rPr>
        <w:t xml:space="preserve"> </w:t>
      </w:r>
      <w:r w:rsidRPr="00D00E42">
        <w:rPr>
          <w:rFonts w:ascii="Times New Roman" w:eastAsia="Times New Roman" w:hAnsi="Times New Roman" w:cs="Times New Roman"/>
          <w:color w:val="000000"/>
          <w:sz w:val="24"/>
          <w:szCs w:val="24"/>
        </w:rPr>
        <w:t>A escolha da melhor via de acesso, o tempo ideal de início, especialmente nos pacientes gravemente enfermos e potencialmente instáveis, continua sendo motivo de discussões.</w:t>
      </w:r>
      <w:r w:rsidR="003B4397" w:rsidRPr="00D00E42">
        <w:rPr>
          <w:rFonts w:ascii="Times New Roman" w:eastAsia="Times New Roman" w:hAnsi="Times New Roman" w:cs="Times New Roman"/>
          <w:color w:val="000000"/>
          <w:sz w:val="24"/>
          <w:szCs w:val="24"/>
        </w:rPr>
        <w:t xml:space="preserve"> (SALOMÃO; MOURA; NASCIMENTO, 2013)</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sz w:val="24"/>
          <w:szCs w:val="24"/>
        </w:rPr>
        <w:t>Estudos sugerem o início precoce da nutrição enteral de 24 a 48 horas após a admissão do paciente, apresentando como contribuição ao quadro clínico à redução na incidência de sepse, favorecimento do trofismo intestinal, estimulação do sistema imune, preservação da barreira intestinal e prevenção do risco de translocação bacteriana.</w:t>
      </w:r>
      <w:r w:rsidR="00E16193" w:rsidRPr="00D00E42">
        <w:rPr>
          <w:rFonts w:ascii="Times New Roman" w:eastAsia="Times New Roman" w:hAnsi="Times New Roman" w:cs="Times New Roman"/>
          <w:sz w:val="24"/>
          <w:szCs w:val="24"/>
        </w:rPr>
        <w:t xml:space="preserve"> </w:t>
      </w:r>
      <w:r w:rsidRPr="00D00E42">
        <w:rPr>
          <w:rFonts w:ascii="Times New Roman" w:eastAsia="Times New Roman" w:hAnsi="Times New Roman" w:cs="Times New Roman"/>
          <w:color w:val="000000"/>
          <w:sz w:val="24"/>
          <w:szCs w:val="24"/>
        </w:rPr>
        <w:t>Ao avaliar a aplicabilidade do suporte nutricional são evidenciados tais benefícios, sendo inaceitável deixar um paciente sem suporte, tornando obrigatória sua introdução precoce.</w:t>
      </w:r>
      <w:r w:rsidR="00E16193" w:rsidRPr="00D00E42">
        <w:rPr>
          <w:rFonts w:ascii="Times New Roman" w:eastAsia="Times New Roman" w:hAnsi="Times New Roman" w:cs="Times New Roman"/>
          <w:color w:val="000000"/>
          <w:sz w:val="24"/>
          <w:szCs w:val="24"/>
        </w:rPr>
        <w:t xml:space="preserve"> </w:t>
      </w:r>
      <w:r w:rsidR="00EF12C5" w:rsidRPr="00D00E42">
        <w:rPr>
          <w:rFonts w:ascii="Times New Roman" w:eastAsia="Times New Roman" w:hAnsi="Times New Roman" w:cs="Times New Roman"/>
          <w:sz w:val="24"/>
          <w:szCs w:val="24"/>
        </w:rPr>
        <w:t>(ARANJUES et al., 2008; PADILHA et al., 2011)</w:t>
      </w:r>
    </w:p>
    <w:p w:rsidR="008C7E5D" w:rsidRPr="00D00E42" w:rsidRDefault="008C7E5D" w:rsidP="00224825">
      <w:pPr>
        <w:spacing w:after="0" w:line="480" w:lineRule="auto"/>
        <w:ind w:firstLine="708"/>
        <w:jc w:val="both"/>
        <w:rPr>
          <w:rFonts w:ascii="Times New Roman" w:eastAsia="Times New Roman" w:hAnsi="Times New Roman" w:cs="Times New Roman"/>
          <w:bCs/>
          <w:sz w:val="24"/>
          <w:szCs w:val="24"/>
        </w:rPr>
      </w:pPr>
      <w:r w:rsidRPr="00D00E42">
        <w:rPr>
          <w:rFonts w:ascii="Times New Roman" w:eastAsia="Times New Roman" w:hAnsi="Times New Roman" w:cs="Times New Roman"/>
          <w:sz w:val="24"/>
          <w:szCs w:val="24"/>
        </w:rPr>
        <w:t xml:space="preserve">Sabe-se que durante o período de administração da TNE, algumas intercorrências podem causar a suspensão temporária e/ou permanente da nutrição enteral, </w:t>
      </w:r>
      <w:r w:rsidRPr="00D00E42">
        <w:rPr>
          <w:rFonts w:ascii="Times New Roman" w:eastAsia="Times New Roman" w:hAnsi="Times New Roman" w:cs="Times New Roman"/>
          <w:sz w:val="24"/>
          <w:szCs w:val="24"/>
        </w:rPr>
        <w:lastRenderedPageBreak/>
        <w:t>impossibilitando que as necessidades nutricionais sejam adequadamente atingidas e, em consequência, expondo o paciente à desnutrição, problema prevalente em doentes hospitalizados.</w:t>
      </w:r>
      <w:r w:rsidR="000F2DD8" w:rsidRPr="00D00E42">
        <w:rPr>
          <w:rFonts w:ascii="Times New Roman" w:eastAsia="Times New Roman" w:hAnsi="Times New Roman" w:cs="Times New Roman"/>
          <w:sz w:val="24"/>
          <w:szCs w:val="24"/>
        </w:rPr>
        <w:t xml:space="preserve"> (OLIVEIRA et al., 2010)</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Os pacientes também podem apresentar intolerâncias a TNE, sendo usualmente observadas as complicações gastrointestinais, destacando-se náusea, vômito, diarreia, constipação e retorno gástrico elevado, demonstrado por diferentes estudos confirmando a alta prevalência destes episódios.</w:t>
      </w:r>
      <w:r w:rsidR="00936F9C" w:rsidRPr="00D00E42">
        <w:rPr>
          <w:rFonts w:ascii="Times New Roman" w:eastAsia="Times New Roman" w:hAnsi="Times New Roman" w:cs="Times New Roman"/>
          <w:sz w:val="24"/>
          <w:szCs w:val="24"/>
        </w:rPr>
        <w:t xml:space="preserve"> (OLIVEIRA et al., 2010)</w:t>
      </w:r>
      <w:r w:rsidRPr="00D00E42">
        <w:rPr>
          <w:rFonts w:ascii="Times New Roman" w:eastAsia="Times New Roman" w:hAnsi="Times New Roman" w:cs="Times New Roman"/>
          <w:sz w:val="24"/>
          <w:szCs w:val="24"/>
        </w:rPr>
        <w:t xml:space="preserve"> Tais fatores fazem com que esses pacientes estejam em risco de receber menor volume e aporte energético do que prescrito e, consequentemente, inferior às suas necessidades.</w:t>
      </w:r>
      <w:r w:rsidR="00936F9C" w:rsidRPr="00D00E42">
        <w:rPr>
          <w:rFonts w:ascii="Times New Roman" w:eastAsia="Times New Roman" w:hAnsi="Times New Roman" w:cs="Times New Roman"/>
          <w:sz w:val="24"/>
          <w:szCs w:val="24"/>
        </w:rPr>
        <w:t xml:space="preserve"> (PASINATO et al.,</w:t>
      </w:r>
      <w:r w:rsidR="00EF12C5" w:rsidRPr="00D00E42">
        <w:rPr>
          <w:rFonts w:ascii="Times New Roman" w:eastAsia="Times New Roman" w:hAnsi="Times New Roman" w:cs="Times New Roman"/>
          <w:sz w:val="24"/>
          <w:szCs w:val="24"/>
        </w:rPr>
        <w:t xml:space="preserve"> </w:t>
      </w:r>
      <w:r w:rsidR="00936F9C" w:rsidRPr="00D00E42">
        <w:rPr>
          <w:rFonts w:ascii="Times New Roman" w:eastAsia="Times New Roman" w:hAnsi="Times New Roman" w:cs="Times New Roman"/>
          <w:sz w:val="24"/>
          <w:szCs w:val="24"/>
        </w:rPr>
        <w:t>2013)</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A obtenção do diagnóstico do estado nutricional apresenta extrema importância na evolução clínica do paciente hospitalizado. O método de avaliação nutricional é exigido como parte do cuidado integral, entretanto, este é imprevidente inúmeras vezes por não possuir padrão para sua utilização nos centros hospitalares, deixando a critério do hospital a escolha para utilização.</w:t>
      </w:r>
      <w:r w:rsidR="00936F9C" w:rsidRPr="00D00E42">
        <w:rPr>
          <w:rFonts w:ascii="Times New Roman" w:hAnsi="Times New Roman" w:cs="Times New Roman"/>
          <w:sz w:val="24"/>
          <w:szCs w:val="24"/>
        </w:rPr>
        <w:t xml:space="preserve"> (FONTOURA et al., 2006)</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Sendo assim, a nutrição desempenha uma importante função na evolução clínica do paciente, atingindo o objetivo de manter ou recuperar as funções fisiológicas normais.</w:t>
      </w:r>
      <w:r w:rsidR="00066516" w:rsidRPr="00D00E42">
        <w:rPr>
          <w:rFonts w:ascii="Times New Roman" w:eastAsia="Times New Roman" w:hAnsi="Times New Roman" w:cs="Times New Roman"/>
          <w:sz w:val="24"/>
          <w:szCs w:val="24"/>
        </w:rPr>
        <w:t xml:space="preserve"> (CASTRAO; ZABAN; FREITAS</w:t>
      </w:r>
      <w:r w:rsidR="00936F9C" w:rsidRPr="00D00E42">
        <w:rPr>
          <w:rFonts w:ascii="Times New Roman" w:eastAsia="Times New Roman" w:hAnsi="Times New Roman" w:cs="Times New Roman"/>
          <w:sz w:val="24"/>
          <w:szCs w:val="24"/>
        </w:rPr>
        <w:t>, 2009)</w:t>
      </w:r>
      <w:r w:rsidRPr="00D00E42">
        <w:rPr>
          <w:rFonts w:ascii="Times New Roman" w:eastAsia="Times New Roman" w:hAnsi="Times New Roman" w:cs="Times New Roman"/>
          <w:sz w:val="24"/>
          <w:szCs w:val="24"/>
        </w:rPr>
        <w:t xml:space="preserve"> Com isso, o objetivo do estudo foi identificar e avaliar o perfil nutricional, terapia nutricional enteral precoce e complicações mais comuns dos pacientes internados em um hospital na cidade de Barbacena- MG.</w:t>
      </w:r>
    </w:p>
    <w:p w:rsidR="00D00E42" w:rsidRDefault="00D00E42" w:rsidP="00224825">
      <w:pPr>
        <w:spacing w:before="30" w:after="0" w:line="480" w:lineRule="auto"/>
        <w:ind w:firstLine="708"/>
        <w:jc w:val="both"/>
        <w:rPr>
          <w:rFonts w:ascii="Times New Roman" w:eastAsia="Times New Roman" w:hAnsi="Times New Roman" w:cs="Times New Roman"/>
          <w:sz w:val="24"/>
          <w:szCs w:val="24"/>
        </w:rPr>
      </w:pPr>
    </w:p>
    <w:p w:rsidR="00877B3B" w:rsidRDefault="00877B3B" w:rsidP="00224825">
      <w:pPr>
        <w:spacing w:before="30" w:after="0" w:line="480" w:lineRule="auto"/>
        <w:ind w:firstLine="708"/>
        <w:jc w:val="both"/>
        <w:rPr>
          <w:rFonts w:ascii="Times New Roman" w:eastAsia="Times New Roman" w:hAnsi="Times New Roman" w:cs="Times New Roman"/>
          <w:sz w:val="24"/>
          <w:szCs w:val="24"/>
        </w:rPr>
      </w:pPr>
    </w:p>
    <w:p w:rsidR="00877B3B" w:rsidRDefault="00877B3B" w:rsidP="00224825">
      <w:pPr>
        <w:spacing w:before="30" w:after="0" w:line="480" w:lineRule="auto"/>
        <w:ind w:firstLine="708"/>
        <w:jc w:val="both"/>
        <w:rPr>
          <w:rFonts w:ascii="Times New Roman" w:eastAsia="Times New Roman" w:hAnsi="Times New Roman" w:cs="Times New Roman"/>
          <w:sz w:val="24"/>
          <w:szCs w:val="24"/>
        </w:rPr>
      </w:pPr>
    </w:p>
    <w:p w:rsidR="008C7E5D" w:rsidRPr="00D00E42" w:rsidRDefault="00F20557" w:rsidP="00224825">
      <w:pPr>
        <w:spacing w:before="30" w:after="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065BD" w:rsidRPr="00F20557">
        <w:rPr>
          <w:rFonts w:ascii="Times New Roman" w:eastAsia="Times New Roman" w:hAnsi="Times New Roman" w:cs="Times New Roman"/>
          <w:b/>
          <w:sz w:val="24"/>
          <w:szCs w:val="24"/>
        </w:rPr>
        <w:t>MATERIAL E MÉTODOS</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color w:val="000000"/>
          <w:sz w:val="24"/>
          <w:szCs w:val="24"/>
        </w:rPr>
        <w:lastRenderedPageBreak/>
        <w:t xml:space="preserve">Trata-se de um estudo clínico retrospectivo com revisão de prontuários constando protocolos de atendimento nutricional, sendo este realizado em um hospital privado no município de Barbacena – MG. Utilizaram-se os dados obtidos pelo serviço de nutrição enteral terceirizado do hospital, nos anos de 2012 a 2013. </w:t>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hAnsi="Times New Roman" w:cs="Times New Roman"/>
          <w:sz w:val="24"/>
          <w:szCs w:val="24"/>
        </w:rPr>
        <w:t xml:space="preserve">Os pacientes foram incluídos após aprovado pelo Comitê de Ética em Pesquisa sob n° 779694 em conformidade a Resolução 196/96 do CONEP. Os critérios de inclusão foram </w:t>
      </w:r>
      <w:r w:rsidRPr="00D00E42">
        <w:rPr>
          <w:rFonts w:ascii="Times New Roman" w:eastAsia="Times New Roman" w:hAnsi="Times New Roman" w:cs="Times New Roman"/>
          <w:sz w:val="24"/>
          <w:szCs w:val="24"/>
        </w:rPr>
        <w:t>p</w:t>
      </w:r>
      <w:r w:rsidR="009F281E">
        <w:rPr>
          <w:rFonts w:ascii="Times New Roman" w:eastAsia="Times New Roman" w:hAnsi="Times New Roman" w:cs="Times New Roman"/>
          <w:sz w:val="24"/>
          <w:szCs w:val="24"/>
        </w:rPr>
        <w:t xml:space="preserve">acientes de ambos os sexos admitidos no hospital com idade igual ou superior a 18 anos e que permaneceram com suporte de </w:t>
      </w:r>
      <w:r w:rsidRPr="00D00E42">
        <w:rPr>
          <w:rFonts w:ascii="Times New Roman" w:eastAsia="Times New Roman" w:hAnsi="Times New Roman" w:cs="Times New Roman"/>
          <w:sz w:val="24"/>
          <w:szCs w:val="24"/>
        </w:rPr>
        <w:t>TNE</w:t>
      </w:r>
      <w:r w:rsidR="009F281E">
        <w:rPr>
          <w:rFonts w:ascii="Times New Roman" w:eastAsia="Times New Roman" w:hAnsi="Times New Roman" w:cs="Times New Roman"/>
          <w:sz w:val="24"/>
          <w:szCs w:val="24"/>
        </w:rPr>
        <w:t xml:space="preserve"> no mínimo três dias. O</w:t>
      </w:r>
      <w:r w:rsidRPr="00D00E42">
        <w:rPr>
          <w:rFonts w:ascii="Times New Roman" w:eastAsia="Times New Roman" w:hAnsi="Times New Roman" w:cs="Times New Roman"/>
          <w:sz w:val="24"/>
          <w:szCs w:val="24"/>
        </w:rPr>
        <w:t>s critérios de exclusão foram pacientes menores de 18 anos</w:t>
      </w:r>
      <w:r w:rsidR="009F281E">
        <w:rPr>
          <w:rFonts w:ascii="Times New Roman" w:eastAsia="Times New Roman" w:hAnsi="Times New Roman" w:cs="Times New Roman"/>
          <w:sz w:val="24"/>
          <w:szCs w:val="24"/>
        </w:rPr>
        <w:t xml:space="preserve"> e que permaneceram com suporte de </w:t>
      </w:r>
      <w:r w:rsidR="009F281E" w:rsidRPr="00D00E42">
        <w:rPr>
          <w:rFonts w:ascii="Times New Roman" w:eastAsia="Times New Roman" w:hAnsi="Times New Roman" w:cs="Times New Roman"/>
          <w:sz w:val="24"/>
          <w:szCs w:val="24"/>
        </w:rPr>
        <w:t>TNE</w:t>
      </w:r>
      <w:r w:rsidR="009F281E">
        <w:rPr>
          <w:rFonts w:ascii="Times New Roman" w:eastAsia="Times New Roman" w:hAnsi="Times New Roman" w:cs="Times New Roman"/>
          <w:sz w:val="24"/>
          <w:szCs w:val="24"/>
        </w:rPr>
        <w:t xml:space="preserve"> inferior a três dias</w:t>
      </w:r>
      <w:r w:rsidRPr="00D00E42">
        <w:rPr>
          <w:rFonts w:ascii="Times New Roman" w:eastAsia="Times New Roman" w:hAnsi="Times New Roman" w:cs="Times New Roman"/>
          <w:sz w:val="24"/>
          <w:szCs w:val="24"/>
        </w:rPr>
        <w:t>.</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Foram avaliados 310 protocolos de internação dos seguintes setores: centro de terapia intensiva (CTI), clínica médica, clínica neurológica, apartamentos particulares, clínica cirúrgica e pronto atendimento, de pacientes que estavam em terapia nutricional enteral.</w:t>
      </w:r>
    </w:p>
    <w:p w:rsidR="008C7E5D" w:rsidRPr="00D00E42" w:rsidRDefault="008C7E5D" w:rsidP="00224825">
      <w:pPr>
        <w:spacing w:after="10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Os dados coletados dos pacientes foram: nome, setor, convênio, sexo, idade, data da internação, diagnóstico (doença de base), comorbidades associadas, estado nutricional, data de inicio e término da TNE, tipo de dieta prescrita, via de acesso da nutrição enteral, intercorrências relacionadas à dieta e evolução (alta com prescrição de via oral, alta com prescrição de dieta enteral e óbito).</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 xml:space="preserve">Para classificação do diagnóstico nutricional dos pacientes hospitalizados, a empresa terceirizada de TNE utilizou a avaliação nutricional subjetiva global (ANSG) de Destsky e </w:t>
      </w:r>
      <w:r w:rsidR="00FF5C65" w:rsidRPr="00D00E42">
        <w:rPr>
          <w:rFonts w:ascii="Times New Roman" w:eastAsia="Times New Roman" w:hAnsi="Times New Roman" w:cs="Times New Roman"/>
          <w:color w:val="000000"/>
          <w:sz w:val="24"/>
          <w:szCs w:val="24"/>
        </w:rPr>
        <w:t>outros</w:t>
      </w:r>
      <w:r w:rsidRPr="00D00E42">
        <w:rPr>
          <w:rFonts w:ascii="Times New Roman" w:eastAsia="Times New Roman" w:hAnsi="Times New Roman" w:cs="Times New Roman"/>
          <w:color w:val="FF0000"/>
          <w:sz w:val="24"/>
          <w:szCs w:val="24"/>
        </w:rPr>
        <w:t xml:space="preserve"> </w:t>
      </w:r>
      <w:r w:rsidRPr="00D00E42">
        <w:rPr>
          <w:rFonts w:ascii="Times New Roman" w:eastAsia="Times New Roman" w:hAnsi="Times New Roman" w:cs="Times New Roman"/>
          <w:sz w:val="24"/>
          <w:szCs w:val="24"/>
        </w:rPr>
        <w:t>(1987)</w:t>
      </w:r>
      <w:r w:rsidRPr="00D00E42">
        <w:rPr>
          <w:rFonts w:ascii="Times New Roman" w:eastAsia="Times New Roman" w:hAnsi="Times New Roman" w:cs="Times New Roman"/>
          <w:color w:val="000000"/>
          <w:sz w:val="24"/>
          <w:szCs w:val="24"/>
        </w:rPr>
        <w:t xml:space="preserve"> constando na mesma os dados: identificação do paciente, alteração do peso corpóreo, alteração do consumo alimentar, sintomas gastrointestinais, perda da capacidade funcional e exame físico. </w:t>
      </w:r>
    </w:p>
    <w:p w:rsidR="008C7E5D" w:rsidRPr="00D00E42" w:rsidRDefault="008C7E5D" w:rsidP="00224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color w:val="000000"/>
          <w:sz w:val="24"/>
          <w:szCs w:val="24"/>
        </w:rPr>
      </w:pPr>
      <w:r w:rsidRPr="00D00E42">
        <w:rPr>
          <w:rFonts w:ascii="Times New Roman" w:hAnsi="Times New Roman" w:cs="Times New Roman"/>
          <w:i/>
          <w:sz w:val="24"/>
          <w:szCs w:val="24"/>
        </w:rPr>
        <w:lastRenderedPageBreak/>
        <w:t xml:space="preserve"> </w:t>
      </w:r>
      <w:r w:rsidRPr="00D00E42">
        <w:rPr>
          <w:rFonts w:ascii="Times New Roman" w:hAnsi="Times New Roman" w:cs="Times New Roman"/>
          <w:i/>
          <w:sz w:val="24"/>
          <w:szCs w:val="24"/>
        </w:rPr>
        <w:tab/>
      </w:r>
      <w:r w:rsidRPr="00D00E42">
        <w:rPr>
          <w:rFonts w:ascii="Times New Roman" w:hAnsi="Times New Roman" w:cs="Times New Roman"/>
          <w:sz w:val="24"/>
          <w:szCs w:val="24"/>
        </w:rPr>
        <w:t xml:space="preserve">Com as informações obtidas </w:t>
      </w:r>
      <w:r w:rsidRPr="00D00E42">
        <w:rPr>
          <w:rFonts w:ascii="Times New Roman" w:eastAsia="Times New Roman" w:hAnsi="Times New Roman" w:cs="Times New Roman"/>
          <w:color w:val="000000"/>
          <w:sz w:val="24"/>
          <w:szCs w:val="24"/>
          <w:lang w:eastAsia="pt-BR"/>
        </w:rPr>
        <w:t xml:space="preserve">foi </w:t>
      </w:r>
      <w:r w:rsidRPr="00D00E42">
        <w:rPr>
          <w:rFonts w:ascii="Times New Roman" w:eastAsia="Times New Roman" w:hAnsi="Times New Roman" w:cs="Times New Roman"/>
          <w:color w:val="000000"/>
          <w:sz w:val="24"/>
          <w:szCs w:val="24"/>
        </w:rPr>
        <w:t>elaborado um banco de dados</w:t>
      </w:r>
      <w:r w:rsidRPr="00D00E42">
        <w:rPr>
          <w:rFonts w:ascii="Times New Roman" w:hAnsi="Times New Roman" w:cs="Times New Roman"/>
          <w:sz w:val="24"/>
          <w:szCs w:val="24"/>
        </w:rPr>
        <w:t xml:space="preserve"> no </w:t>
      </w:r>
      <w:r w:rsidRPr="00D00E42">
        <w:rPr>
          <w:rFonts w:ascii="Times New Roman" w:eastAsia="Times New Roman" w:hAnsi="Times New Roman" w:cs="Times New Roman"/>
          <w:color w:val="000000"/>
          <w:sz w:val="24"/>
          <w:szCs w:val="24"/>
        </w:rPr>
        <w:t xml:space="preserve">Programa </w:t>
      </w:r>
      <w:r w:rsidRPr="00D00E42">
        <w:rPr>
          <w:rFonts w:ascii="Times New Roman" w:eastAsia="Times New Roman" w:hAnsi="Times New Roman" w:cs="Times New Roman"/>
          <w:i/>
          <w:color w:val="000000"/>
          <w:sz w:val="24"/>
          <w:szCs w:val="24"/>
          <w:lang w:eastAsia="pt-BR"/>
        </w:rPr>
        <w:t>software</w:t>
      </w:r>
      <w:r w:rsidRPr="00D00E42">
        <w:rPr>
          <w:rFonts w:ascii="Times New Roman" w:eastAsia="Times New Roman" w:hAnsi="Times New Roman" w:cs="Times New Roman"/>
          <w:color w:val="000000"/>
          <w:sz w:val="24"/>
          <w:szCs w:val="24"/>
          <w:lang w:eastAsia="pt-BR"/>
        </w:rPr>
        <w:t xml:space="preserve"> </w:t>
      </w:r>
      <w:r w:rsidRPr="00F20557">
        <w:rPr>
          <w:rFonts w:ascii="Times New Roman" w:eastAsia="Times New Roman" w:hAnsi="Times New Roman" w:cs="Times New Roman"/>
          <w:i/>
          <w:color w:val="000000"/>
          <w:sz w:val="24"/>
          <w:szCs w:val="24"/>
          <w:lang w:eastAsia="pt-BR"/>
        </w:rPr>
        <w:t>Microsoft</w:t>
      </w:r>
      <w:r w:rsidRPr="00D00E42">
        <w:rPr>
          <w:rFonts w:ascii="Times New Roman" w:eastAsia="Times New Roman" w:hAnsi="Times New Roman" w:cs="Times New Roman"/>
          <w:color w:val="000000"/>
          <w:sz w:val="24"/>
          <w:szCs w:val="24"/>
          <w:lang w:eastAsia="pt-BR"/>
        </w:rPr>
        <w:t xml:space="preserve"> </w:t>
      </w:r>
      <w:r w:rsidRPr="00F20557">
        <w:rPr>
          <w:rFonts w:ascii="Times New Roman" w:eastAsia="Times New Roman" w:hAnsi="Times New Roman" w:cs="Times New Roman"/>
          <w:i/>
          <w:color w:val="000000"/>
          <w:sz w:val="24"/>
          <w:szCs w:val="24"/>
          <w:lang w:eastAsia="pt-BR"/>
        </w:rPr>
        <w:t>Excel</w:t>
      </w:r>
      <w:r w:rsidRPr="00D00E42">
        <w:rPr>
          <w:rFonts w:ascii="Times New Roman" w:eastAsia="Times New Roman" w:hAnsi="Times New Roman" w:cs="Times New Roman"/>
          <w:color w:val="000000"/>
          <w:sz w:val="24"/>
          <w:szCs w:val="24"/>
          <w:lang w:eastAsia="pt-BR"/>
        </w:rPr>
        <w:t xml:space="preserve">® 2007 (Microsoft Corporation, Seattle, WA, USA) </w:t>
      </w:r>
      <w:r w:rsidRPr="00D00E42">
        <w:rPr>
          <w:rFonts w:ascii="Times New Roman" w:eastAsia="Times New Roman" w:hAnsi="Times New Roman" w:cs="Times New Roman"/>
          <w:color w:val="000000"/>
          <w:sz w:val="24"/>
          <w:szCs w:val="24"/>
        </w:rPr>
        <w:t>para os resultados serem avaliados</w:t>
      </w:r>
      <w:r w:rsidRPr="00D00E42">
        <w:rPr>
          <w:rFonts w:ascii="Times New Roman" w:eastAsia="Times New Roman" w:hAnsi="Times New Roman" w:cs="Times New Roman"/>
          <w:sz w:val="24"/>
          <w:szCs w:val="24"/>
        </w:rPr>
        <w:t xml:space="preserve">. Para algumas variáveis utilizou-se </w:t>
      </w:r>
      <w:r w:rsidRPr="00D00E42">
        <w:rPr>
          <w:rFonts w:ascii="Times New Roman" w:hAnsi="Times New Roman" w:cs="Times New Roman"/>
          <w:bCs/>
          <w:color w:val="000000"/>
          <w:sz w:val="24"/>
          <w:szCs w:val="24"/>
        </w:rPr>
        <w:t xml:space="preserve">teste de normalidade de </w:t>
      </w:r>
      <w:r w:rsidRPr="00D00E42">
        <w:rPr>
          <w:rFonts w:ascii="Times New Roman" w:hAnsi="Times New Roman" w:cs="Times New Roman"/>
          <w:bCs/>
          <w:i/>
          <w:color w:val="000000"/>
          <w:sz w:val="24"/>
          <w:szCs w:val="24"/>
        </w:rPr>
        <w:t>Kolmogorov-Smirnov</w:t>
      </w:r>
      <w:r w:rsidRPr="00D00E42">
        <w:rPr>
          <w:rFonts w:ascii="Times New Roman" w:hAnsi="Times New Roman" w:cs="Times New Roman"/>
          <w:bCs/>
          <w:color w:val="000000"/>
          <w:sz w:val="24"/>
          <w:szCs w:val="24"/>
        </w:rPr>
        <w:t xml:space="preserve"> com </w:t>
      </w:r>
      <w:r w:rsidRPr="00D00E42">
        <w:rPr>
          <w:rFonts w:ascii="Times New Roman" w:hAnsi="Times New Roman" w:cs="Times New Roman"/>
          <w:bCs/>
          <w:i/>
          <w:color w:val="000000"/>
          <w:sz w:val="24"/>
          <w:szCs w:val="24"/>
        </w:rPr>
        <w:t>p</w:t>
      </w:r>
      <w:r w:rsidRPr="00D00E42">
        <w:rPr>
          <w:rFonts w:ascii="Times New Roman" w:hAnsi="Times New Roman" w:cs="Times New Roman"/>
          <w:bCs/>
          <w:color w:val="000000"/>
          <w:sz w:val="24"/>
          <w:szCs w:val="24"/>
        </w:rPr>
        <w:t xml:space="preserve"> significativo de 5%. A seguir, realizou-se o teste </w:t>
      </w:r>
      <w:r w:rsidRPr="00D00E42">
        <w:rPr>
          <w:rFonts w:ascii="Times New Roman" w:hAnsi="Times New Roman" w:cs="Times New Roman"/>
          <w:bCs/>
          <w:i/>
          <w:color w:val="000000"/>
          <w:sz w:val="24"/>
          <w:szCs w:val="24"/>
        </w:rPr>
        <w:t>U-Mann-Whitney</w:t>
      </w:r>
      <w:r w:rsidRPr="00D00E42">
        <w:rPr>
          <w:rFonts w:ascii="Times New Roman" w:hAnsi="Times New Roman" w:cs="Times New Roman"/>
          <w:bCs/>
          <w:color w:val="000000"/>
          <w:sz w:val="24"/>
          <w:szCs w:val="24"/>
        </w:rPr>
        <w:t xml:space="preserve"> para comparação do tempo de internação entre os grupos que adotaram e não adotaram a terapia nutricional precoce em seu tratamento dietoterápico. Para esta análise adotou-se um </w:t>
      </w:r>
      <w:r w:rsidRPr="00D00E42">
        <w:rPr>
          <w:rFonts w:ascii="Times New Roman" w:hAnsi="Times New Roman" w:cs="Times New Roman"/>
          <w:bCs/>
          <w:i/>
          <w:color w:val="000000"/>
          <w:sz w:val="24"/>
          <w:szCs w:val="24"/>
        </w:rPr>
        <w:t>p</w:t>
      </w:r>
      <w:r w:rsidRPr="00D00E42">
        <w:rPr>
          <w:rFonts w:ascii="Times New Roman" w:hAnsi="Times New Roman" w:cs="Times New Roman"/>
          <w:bCs/>
          <w:color w:val="000000"/>
          <w:sz w:val="24"/>
          <w:szCs w:val="24"/>
        </w:rPr>
        <w:t xml:space="preserve">&lt;0,05. A análise estatística foi realizada no </w:t>
      </w:r>
      <w:r w:rsidRPr="00D00E42">
        <w:rPr>
          <w:rFonts w:ascii="Times New Roman" w:hAnsi="Times New Roman" w:cs="Times New Roman"/>
          <w:bCs/>
          <w:i/>
          <w:color w:val="000000"/>
          <w:sz w:val="24"/>
          <w:szCs w:val="24"/>
        </w:rPr>
        <w:t>software</w:t>
      </w:r>
      <w:r w:rsidRPr="00D00E42">
        <w:rPr>
          <w:rFonts w:ascii="Times New Roman" w:hAnsi="Times New Roman" w:cs="Times New Roman"/>
          <w:bCs/>
          <w:color w:val="000000"/>
          <w:sz w:val="24"/>
          <w:szCs w:val="24"/>
        </w:rPr>
        <w:t xml:space="preserve"> </w:t>
      </w:r>
      <w:r w:rsidRPr="00D00E42">
        <w:rPr>
          <w:rFonts w:ascii="Times New Roman" w:hAnsi="Times New Roman" w:cs="Times New Roman"/>
          <w:bCs/>
          <w:i/>
          <w:color w:val="000000"/>
          <w:sz w:val="24"/>
          <w:szCs w:val="24"/>
        </w:rPr>
        <w:t>PASW</w:t>
      </w:r>
      <w:r w:rsidRPr="00D00E42">
        <w:rPr>
          <w:rFonts w:ascii="Times New Roman" w:hAnsi="Times New Roman" w:cs="Times New Roman"/>
          <w:bCs/>
          <w:color w:val="000000"/>
          <w:sz w:val="24"/>
          <w:szCs w:val="24"/>
        </w:rPr>
        <w:t xml:space="preserve"> </w:t>
      </w:r>
      <w:r w:rsidRPr="00D00E42">
        <w:rPr>
          <w:rFonts w:ascii="Times New Roman" w:hAnsi="Times New Roman" w:cs="Times New Roman"/>
          <w:bCs/>
          <w:i/>
          <w:color w:val="000000"/>
          <w:sz w:val="24"/>
          <w:szCs w:val="24"/>
        </w:rPr>
        <w:t xml:space="preserve">Statistics 17 </w:t>
      </w:r>
      <w:r w:rsidRPr="00D00E42">
        <w:rPr>
          <w:rFonts w:ascii="Times New Roman" w:hAnsi="Times New Roman" w:cs="Times New Roman"/>
          <w:bCs/>
          <w:color w:val="000000"/>
          <w:sz w:val="24"/>
          <w:szCs w:val="24"/>
        </w:rPr>
        <w:t>por profissional devidamente treinado.</w:t>
      </w:r>
    </w:p>
    <w:p w:rsidR="008C7E5D" w:rsidRPr="00D00E42" w:rsidRDefault="008C7E5D" w:rsidP="00224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color w:val="000000"/>
          <w:sz w:val="24"/>
          <w:szCs w:val="24"/>
        </w:rPr>
      </w:pPr>
    </w:p>
    <w:p w:rsidR="008C7E5D" w:rsidRPr="00D00E42" w:rsidRDefault="00F20557" w:rsidP="00224825">
      <w:pPr>
        <w:autoSpaceDE w:val="0"/>
        <w:autoSpaceDN w:val="0"/>
        <w:adjustRightInd w:val="0"/>
        <w:spacing w:after="0" w:line="480" w:lineRule="auto"/>
        <w:ind w:firstLine="70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w:t>
      </w:r>
      <w:r w:rsidR="008C7E5D" w:rsidRPr="00F20557">
        <w:rPr>
          <w:rFonts w:ascii="Times New Roman" w:hAnsi="Times New Roman" w:cs="Times New Roman"/>
          <w:b/>
          <w:bCs/>
          <w:color w:val="000000"/>
          <w:sz w:val="24"/>
          <w:szCs w:val="24"/>
        </w:rPr>
        <w:t>RESULTADOS</w:t>
      </w:r>
    </w:p>
    <w:p w:rsidR="008C7E5D" w:rsidRPr="00D00E42" w:rsidRDefault="008C7E5D" w:rsidP="00224825">
      <w:pPr>
        <w:spacing w:after="0" w:line="480" w:lineRule="auto"/>
        <w:ind w:firstLine="708"/>
        <w:jc w:val="both"/>
        <w:rPr>
          <w:rFonts w:ascii="Times New Roman" w:hAnsi="Times New Roman" w:cs="Times New Roman"/>
          <w:color w:val="000000"/>
          <w:sz w:val="24"/>
          <w:szCs w:val="24"/>
        </w:rPr>
      </w:pPr>
      <w:r w:rsidRPr="00D00E42">
        <w:rPr>
          <w:rFonts w:ascii="Times New Roman" w:hAnsi="Times New Roman" w:cs="Times New Roman"/>
          <w:color w:val="000000"/>
          <w:sz w:val="24"/>
          <w:szCs w:val="24"/>
        </w:rPr>
        <w:t>Dentre os 310 prontuários analisados, foi visto que 52,25% (n=162) dos pacientes eram do sexo masculino e 57,42% apresentavam idade &gt; que 60 anos, a média de idade foi 63,07</w:t>
      </w:r>
      <w:r w:rsidRPr="00D00E42">
        <w:rPr>
          <w:rFonts w:ascii="Times New Roman" w:hAnsi="Times New Roman" w:cs="Times New Roman"/>
          <w:sz w:val="24"/>
          <w:szCs w:val="24"/>
        </w:rPr>
        <w:t>±</w:t>
      </w:r>
      <w:r w:rsidRPr="00D00E42">
        <w:rPr>
          <w:rFonts w:ascii="Times New Roman" w:hAnsi="Times New Roman" w:cs="Times New Roman"/>
          <w:color w:val="000000"/>
          <w:sz w:val="24"/>
          <w:szCs w:val="24"/>
        </w:rPr>
        <w:t xml:space="preserve">19,90 anos, com idade mínima observada de 18 anos e a máxima de 104 anos. As internações corresponderam os diversos setores do hospital sendo a maior prevalência no CTI com 58,71% (n= 182). De acordo com o convênio, o Sistema Único de Saúde (SUS) correspondeu a 76,45% (n=237) das internações e Particular a 23,55% (n=73).  </w:t>
      </w:r>
    </w:p>
    <w:p w:rsidR="008C7E5D" w:rsidRDefault="008C7E5D" w:rsidP="00224825">
      <w:pPr>
        <w:spacing w:after="0" w:line="480" w:lineRule="auto"/>
        <w:ind w:firstLine="708"/>
        <w:jc w:val="both"/>
        <w:rPr>
          <w:rFonts w:ascii="Times New Roman" w:hAnsi="Times New Roman" w:cs="Times New Roman"/>
          <w:color w:val="000000"/>
          <w:sz w:val="24"/>
          <w:szCs w:val="24"/>
        </w:rPr>
      </w:pPr>
      <w:r w:rsidRPr="00D00E42">
        <w:rPr>
          <w:rFonts w:ascii="Times New Roman" w:hAnsi="Times New Roman" w:cs="Times New Roman"/>
          <w:color w:val="000000"/>
          <w:sz w:val="24"/>
          <w:szCs w:val="24"/>
        </w:rPr>
        <w:t>Em relação ao tipo de dieta, 92,25% (n=286) dos pacientes receberam dieta hipercalórica (1,5 kcal/ml).</w:t>
      </w:r>
      <w:r w:rsidRPr="00D00E42">
        <w:rPr>
          <w:rStyle w:val="A7"/>
          <w:rFonts w:ascii="Times New Roman" w:hAnsi="Times New Roman" w:cs="Times New Roman"/>
          <w:sz w:val="24"/>
          <w:szCs w:val="24"/>
        </w:rPr>
        <w:t xml:space="preserve"> Os resultados obtidos neste trabalho em relação ao estado nutricional mostraram que 53,55% dos pacientes eram desnutridos moderados e 15,16% desnutridos graves. Com relação às necessidades energéticas,</w:t>
      </w:r>
      <w:r w:rsidRPr="00D00E42">
        <w:rPr>
          <w:rFonts w:ascii="Times New Roman" w:hAnsi="Times New Roman" w:cs="Times New Roman"/>
          <w:color w:val="000000"/>
          <w:sz w:val="24"/>
          <w:szCs w:val="24"/>
        </w:rPr>
        <w:t xml:space="preserve"> 71,61% dos pacientes alcançaram suas necessidades nutricionais em até sete dias de TNE, sendo que 63,87% (n=198) receberam a TNE em tempo menor que 48 horas, mantendo um período de permanência da mesma de 18,7 </w:t>
      </w:r>
      <w:r w:rsidRPr="00D00E42">
        <w:rPr>
          <w:rFonts w:ascii="Times New Roman" w:hAnsi="Times New Roman" w:cs="Times New Roman"/>
          <w:sz w:val="24"/>
          <w:szCs w:val="24"/>
        </w:rPr>
        <w:t xml:space="preserve">± </w:t>
      </w:r>
      <w:r w:rsidRPr="00D00E42">
        <w:rPr>
          <w:rFonts w:ascii="Times New Roman" w:hAnsi="Times New Roman" w:cs="Times New Roman"/>
          <w:color w:val="000000"/>
          <w:sz w:val="24"/>
          <w:szCs w:val="24"/>
        </w:rPr>
        <w:t xml:space="preserve">22,06 (0–57) e com relação ao número de dias para o início da nutrição enteral, a média foi de 4,6 </w:t>
      </w:r>
      <w:r w:rsidRPr="00D00E42">
        <w:rPr>
          <w:rFonts w:ascii="Times New Roman" w:hAnsi="Times New Roman" w:cs="Times New Roman"/>
          <w:sz w:val="24"/>
          <w:szCs w:val="24"/>
        </w:rPr>
        <w:t xml:space="preserve">± </w:t>
      </w:r>
      <w:r w:rsidRPr="00D00E42">
        <w:rPr>
          <w:rFonts w:ascii="Times New Roman" w:hAnsi="Times New Roman" w:cs="Times New Roman"/>
          <w:color w:val="000000"/>
          <w:sz w:val="24"/>
          <w:szCs w:val="24"/>
        </w:rPr>
        <w:t xml:space="preserve">6,7 (Tabela 1). Dentre as complicações </w:t>
      </w:r>
      <w:r w:rsidRPr="00D00E42">
        <w:rPr>
          <w:rFonts w:ascii="Times New Roman" w:hAnsi="Times New Roman" w:cs="Times New Roman"/>
          <w:color w:val="000000"/>
          <w:sz w:val="24"/>
          <w:szCs w:val="24"/>
        </w:rPr>
        <w:lastRenderedPageBreak/>
        <w:t>gastrointestinais mais comuns, a estase gástrica prevaleceu em 23,10% dos pacientes (Tabela 2).</w:t>
      </w:r>
    </w:p>
    <w:p w:rsidR="00AA6314" w:rsidRPr="00D72DF3" w:rsidRDefault="00AA6314" w:rsidP="00AA6314">
      <w:pPr>
        <w:spacing w:after="0" w:line="480" w:lineRule="auto"/>
        <w:jc w:val="both"/>
        <w:rPr>
          <w:rFonts w:ascii="Times New Roman" w:hAnsi="Times New Roman"/>
          <w:sz w:val="24"/>
          <w:szCs w:val="24"/>
        </w:rPr>
      </w:pPr>
      <w:r w:rsidRPr="00D72DF3">
        <w:rPr>
          <w:rFonts w:ascii="Times New Roman" w:hAnsi="Times New Roman"/>
          <w:sz w:val="24"/>
          <w:szCs w:val="24"/>
        </w:rPr>
        <w:t>Tabela 1. Administração da Terapia Nutricional Enteral realizada em instituição de atendimento na cidade de Barbacena (MG) nos anos de 2012 a 2013.</w:t>
      </w:r>
    </w:p>
    <w:tbl>
      <w:tblPr>
        <w:tblW w:w="8775" w:type="dxa"/>
        <w:jc w:val="center"/>
        <w:tblCellMar>
          <w:left w:w="70" w:type="dxa"/>
          <w:right w:w="70" w:type="dxa"/>
        </w:tblCellMar>
        <w:tblLook w:val="04A0" w:firstRow="1" w:lastRow="0" w:firstColumn="1" w:lastColumn="0" w:noHBand="0" w:noVBand="1"/>
      </w:tblPr>
      <w:tblGrid>
        <w:gridCol w:w="6746"/>
        <w:gridCol w:w="2029"/>
      </w:tblGrid>
      <w:tr w:rsidR="00AA6314" w:rsidRPr="00D72DF3" w:rsidTr="007D0EB3">
        <w:trPr>
          <w:trHeight w:val="294"/>
          <w:jc w:val="center"/>
        </w:trPr>
        <w:tc>
          <w:tcPr>
            <w:tcW w:w="6746"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Terapia Nutricional Enteral</w:t>
            </w:r>
          </w:p>
        </w:tc>
        <w:tc>
          <w:tcPr>
            <w:tcW w:w="2029"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Percentual (%)</w:t>
            </w:r>
          </w:p>
        </w:tc>
      </w:tr>
      <w:tr w:rsidR="00AA6314" w:rsidRPr="00D72DF3" w:rsidTr="007D0EB3">
        <w:trPr>
          <w:trHeight w:val="80"/>
          <w:jc w:val="center"/>
        </w:trPr>
        <w:tc>
          <w:tcPr>
            <w:tcW w:w="674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
        </w:tc>
        <w:tc>
          <w:tcPr>
            <w:tcW w:w="202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Atingiram VET</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71,6</w:t>
            </w: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Iniciaram Precocemente</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63,8</w:t>
            </w: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Média de inicio da TNE (dias)</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4,6</w:t>
            </w:r>
          </w:p>
        </w:tc>
      </w:tr>
      <w:tr w:rsidR="00AA6314" w:rsidRPr="00D72DF3" w:rsidTr="007D0EB3">
        <w:trPr>
          <w:trHeight w:val="294"/>
          <w:jc w:val="center"/>
        </w:trPr>
        <w:tc>
          <w:tcPr>
            <w:tcW w:w="674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Média de duração TNE (dias)</w:t>
            </w:r>
          </w:p>
        </w:tc>
        <w:tc>
          <w:tcPr>
            <w:tcW w:w="202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18,7</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Legenda: VET: Valor Energético Total, TNE: Terapia Nutricional Enteral</w:t>
      </w:r>
    </w:p>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Default="00AA6314" w:rsidP="00224825">
      <w:pPr>
        <w:spacing w:after="0" w:line="480" w:lineRule="auto"/>
        <w:ind w:firstLine="708"/>
        <w:jc w:val="both"/>
        <w:rPr>
          <w:rFonts w:ascii="Times New Roman" w:hAnsi="Times New Roman" w:cs="Times New Roman"/>
          <w:color w:val="000000"/>
          <w:sz w:val="24"/>
          <w:szCs w:val="24"/>
        </w:rPr>
      </w:pPr>
    </w:p>
    <w:p w:rsidR="00AA6314" w:rsidRPr="00D72DF3" w:rsidRDefault="00AA6314" w:rsidP="00AA6314">
      <w:pPr>
        <w:spacing w:after="0" w:line="480" w:lineRule="auto"/>
        <w:jc w:val="both"/>
        <w:rPr>
          <w:rFonts w:ascii="Times New Roman" w:eastAsia="Times New Roman" w:hAnsi="Times New Roman"/>
          <w:bCs/>
          <w:color w:val="000000"/>
          <w:sz w:val="24"/>
          <w:szCs w:val="24"/>
          <w:lang w:eastAsia="pt-BR"/>
        </w:rPr>
      </w:pPr>
      <w:r w:rsidRPr="00D72DF3">
        <w:rPr>
          <w:rFonts w:ascii="Times New Roman" w:eastAsia="Times New Roman" w:hAnsi="Times New Roman"/>
          <w:bCs/>
          <w:color w:val="000000"/>
          <w:sz w:val="24"/>
          <w:szCs w:val="24"/>
          <w:lang w:eastAsia="pt-BR"/>
        </w:rPr>
        <w:t xml:space="preserve">Tabela 2. Complicações gastrointestinais mais frequentes nos pacientes hospitalizados em </w:t>
      </w:r>
      <w:r w:rsidRPr="00D72DF3">
        <w:rPr>
          <w:rFonts w:ascii="Times New Roman" w:hAnsi="Times New Roman"/>
          <w:sz w:val="24"/>
          <w:szCs w:val="24"/>
        </w:rPr>
        <w:t xml:space="preserve">instituição de atendimento </w:t>
      </w:r>
      <w:r w:rsidRPr="00D72DF3">
        <w:rPr>
          <w:rFonts w:ascii="Times New Roman" w:eastAsia="Times New Roman" w:hAnsi="Times New Roman"/>
          <w:bCs/>
          <w:color w:val="000000"/>
          <w:sz w:val="24"/>
          <w:szCs w:val="24"/>
          <w:lang w:eastAsia="pt-BR"/>
        </w:rPr>
        <w:t>na cidade de Barbacena (MG) nos anos de 2012 a 2013.</w:t>
      </w:r>
    </w:p>
    <w:tbl>
      <w:tblPr>
        <w:tblW w:w="8662" w:type="dxa"/>
        <w:tblInd w:w="55" w:type="dxa"/>
        <w:tblCellMar>
          <w:left w:w="70" w:type="dxa"/>
          <w:right w:w="70" w:type="dxa"/>
        </w:tblCellMar>
        <w:tblLook w:val="04A0" w:firstRow="1" w:lastRow="0" w:firstColumn="1" w:lastColumn="0" w:noHBand="0" w:noVBand="1"/>
      </w:tblPr>
      <w:tblGrid>
        <w:gridCol w:w="5402"/>
        <w:gridCol w:w="1559"/>
        <w:gridCol w:w="1701"/>
      </w:tblGrid>
      <w:tr w:rsidR="00AA6314" w:rsidRPr="00D72DF3" w:rsidTr="007D0EB3">
        <w:trPr>
          <w:trHeight w:val="329"/>
        </w:trPr>
        <w:tc>
          <w:tcPr>
            <w:tcW w:w="5402"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Complicações gastrointestinais</w:t>
            </w:r>
          </w:p>
        </w:tc>
        <w:tc>
          <w:tcPr>
            <w:tcW w:w="1559"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Número (n)</w:t>
            </w:r>
          </w:p>
        </w:tc>
        <w:tc>
          <w:tcPr>
            <w:tcW w:w="1701"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Percentual (%)</w:t>
            </w:r>
          </w:p>
        </w:tc>
      </w:tr>
      <w:tr w:rsidR="00AA6314" w:rsidRPr="00D72DF3" w:rsidTr="007D0EB3">
        <w:trPr>
          <w:trHeight w:val="329"/>
        </w:trPr>
        <w:tc>
          <w:tcPr>
            <w:tcW w:w="5402"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Saída da Sonda Nasoentérica</w:t>
            </w:r>
          </w:p>
        </w:tc>
        <w:tc>
          <w:tcPr>
            <w:tcW w:w="1559"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4</w:t>
            </w:r>
          </w:p>
        </w:tc>
        <w:tc>
          <w:tcPr>
            <w:tcW w:w="1701"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1,22</w:t>
            </w:r>
          </w:p>
        </w:tc>
      </w:tr>
      <w:tr w:rsidR="00AA6314" w:rsidRPr="00D72DF3" w:rsidTr="007D0EB3">
        <w:trPr>
          <w:trHeight w:val="329"/>
        </w:trPr>
        <w:tc>
          <w:tcPr>
            <w:tcW w:w="5402"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Diarreia</w:t>
            </w:r>
          </w:p>
        </w:tc>
        <w:tc>
          <w:tcPr>
            <w:tcW w:w="1559"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20</w:t>
            </w:r>
          </w:p>
        </w:tc>
        <w:tc>
          <w:tcPr>
            <w:tcW w:w="1701"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6,08</w:t>
            </w:r>
          </w:p>
        </w:tc>
      </w:tr>
      <w:tr w:rsidR="00AA6314" w:rsidRPr="00D72DF3" w:rsidTr="007D0EB3">
        <w:trPr>
          <w:trHeight w:val="329"/>
        </w:trPr>
        <w:tc>
          <w:tcPr>
            <w:tcW w:w="5402"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Vômito</w:t>
            </w:r>
          </w:p>
        </w:tc>
        <w:tc>
          <w:tcPr>
            <w:tcW w:w="1559"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26</w:t>
            </w:r>
          </w:p>
        </w:tc>
        <w:tc>
          <w:tcPr>
            <w:tcW w:w="1701"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7,90</w:t>
            </w:r>
          </w:p>
        </w:tc>
      </w:tr>
      <w:tr w:rsidR="00AA6314" w:rsidRPr="00D72DF3" w:rsidTr="007D0EB3">
        <w:trPr>
          <w:trHeight w:val="329"/>
        </w:trPr>
        <w:tc>
          <w:tcPr>
            <w:tcW w:w="5402"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Estase gástrica</w:t>
            </w:r>
          </w:p>
        </w:tc>
        <w:tc>
          <w:tcPr>
            <w:tcW w:w="155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76</w:t>
            </w:r>
          </w:p>
        </w:tc>
        <w:tc>
          <w:tcPr>
            <w:tcW w:w="1701"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23,10</w:t>
            </w:r>
          </w:p>
        </w:tc>
      </w:tr>
      <w:tr w:rsidR="00AA6314" w:rsidRPr="00D72DF3" w:rsidTr="007D0EB3">
        <w:trPr>
          <w:trHeight w:val="329"/>
        </w:trPr>
        <w:tc>
          <w:tcPr>
            <w:tcW w:w="5402"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Ausência de efeitos</w:t>
            </w:r>
          </w:p>
        </w:tc>
        <w:tc>
          <w:tcPr>
            <w:tcW w:w="155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203</w:t>
            </w:r>
          </w:p>
        </w:tc>
        <w:tc>
          <w:tcPr>
            <w:tcW w:w="1701"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61,70</w:t>
            </w:r>
          </w:p>
        </w:tc>
      </w:tr>
      <w:tr w:rsidR="00AA6314" w:rsidRPr="00D72DF3" w:rsidTr="007D0EB3">
        <w:trPr>
          <w:trHeight w:val="329"/>
        </w:trPr>
        <w:tc>
          <w:tcPr>
            <w:tcW w:w="5402"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Total</w:t>
            </w:r>
          </w:p>
        </w:tc>
        <w:tc>
          <w:tcPr>
            <w:tcW w:w="155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329</w:t>
            </w:r>
          </w:p>
        </w:tc>
        <w:tc>
          <w:tcPr>
            <w:tcW w:w="1701"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Default="00AA6314" w:rsidP="00224825">
      <w:pPr>
        <w:spacing w:after="0" w:line="480" w:lineRule="auto"/>
        <w:ind w:firstLine="708"/>
        <w:jc w:val="both"/>
        <w:rPr>
          <w:rFonts w:ascii="Times New Roman" w:hAnsi="Times New Roman" w:cs="Times New Roman"/>
          <w:bCs/>
          <w:color w:val="000000"/>
          <w:sz w:val="24"/>
          <w:szCs w:val="24"/>
        </w:rPr>
      </w:pPr>
    </w:p>
    <w:p w:rsidR="008C7E5D" w:rsidRPr="00D00E42" w:rsidRDefault="008C7E5D" w:rsidP="00224825">
      <w:pPr>
        <w:spacing w:after="0" w:line="480" w:lineRule="auto"/>
        <w:ind w:firstLine="708"/>
        <w:jc w:val="both"/>
        <w:rPr>
          <w:rFonts w:ascii="Times New Roman" w:hAnsi="Times New Roman" w:cs="Times New Roman"/>
          <w:bCs/>
          <w:color w:val="000000"/>
          <w:sz w:val="24"/>
          <w:szCs w:val="24"/>
        </w:rPr>
      </w:pPr>
      <w:r w:rsidRPr="00D00E42">
        <w:rPr>
          <w:rFonts w:ascii="Times New Roman" w:hAnsi="Times New Roman" w:cs="Times New Roman"/>
          <w:bCs/>
          <w:color w:val="000000"/>
          <w:sz w:val="24"/>
          <w:szCs w:val="24"/>
        </w:rPr>
        <w:t>Ao comparar o tempo total de internação dos pacientes analisados em relação à adoção ou não adoção de terapia nutricional precoce observou-se que, os pacientes que receberam terapia nutricional não precoce (n=112) com mediana de 19,50 (13,00-32,75) dias de internação apresentaram um tempo total de internação significativamente maior (</w:t>
      </w:r>
      <w:r w:rsidRPr="00D00E42">
        <w:rPr>
          <w:rFonts w:ascii="Times New Roman" w:hAnsi="Times New Roman" w:cs="Times New Roman"/>
          <w:bCs/>
          <w:i/>
          <w:color w:val="000000"/>
          <w:sz w:val="24"/>
          <w:szCs w:val="24"/>
        </w:rPr>
        <w:t>p&lt;0,0001</w:t>
      </w:r>
      <w:r w:rsidRPr="00D00E42">
        <w:rPr>
          <w:rFonts w:ascii="Times New Roman" w:hAnsi="Times New Roman" w:cs="Times New Roman"/>
          <w:bCs/>
          <w:color w:val="000000"/>
          <w:sz w:val="24"/>
          <w:szCs w:val="24"/>
        </w:rPr>
        <w:t>) em relação aos pacientes com terapia nutricional precoce (n=198) com mediana de 13,00 (8,00-26,25) dias de internação.</w:t>
      </w:r>
    </w:p>
    <w:p w:rsidR="008C7E5D"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bCs/>
          <w:color w:val="000000"/>
          <w:sz w:val="24"/>
          <w:szCs w:val="24"/>
        </w:rPr>
        <w:t xml:space="preserve"> </w:t>
      </w:r>
      <w:r w:rsidRPr="00D00E42">
        <w:rPr>
          <w:rFonts w:ascii="Times New Roman" w:hAnsi="Times New Roman" w:cs="Times New Roman"/>
          <w:sz w:val="24"/>
          <w:szCs w:val="24"/>
        </w:rPr>
        <w:t xml:space="preserve">Com relação à evolução, 52,90% (n=164) dos pacientes foram a óbito (Tabela 3). Quando correlacionamos à evolução e inicio de TNE precoce, verificamos que os </w:t>
      </w:r>
      <w:r w:rsidRPr="00D00E42">
        <w:rPr>
          <w:rFonts w:ascii="Times New Roman" w:hAnsi="Times New Roman" w:cs="Times New Roman"/>
          <w:sz w:val="24"/>
          <w:szCs w:val="24"/>
        </w:rPr>
        <w:lastRenderedPageBreak/>
        <w:t>pacientes que iniciaram a TNE precocemente apresentaram menor número de óbitos, 47,74% (n=74), em relação aos que não iniciaram, equivalente a 58,06% (Tabela 4).</w:t>
      </w:r>
    </w:p>
    <w:p w:rsidR="00AA6314" w:rsidRPr="00D72DF3" w:rsidRDefault="00AA6314" w:rsidP="00AA6314">
      <w:pPr>
        <w:spacing w:after="0" w:line="480" w:lineRule="auto"/>
        <w:jc w:val="both"/>
        <w:rPr>
          <w:rFonts w:ascii="Times New Roman" w:hAnsi="Times New Roman"/>
          <w:sz w:val="24"/>
          <w:szCs w:val="24"/>
        </w:rPr>
      </w:pPr>
      <w:r w:rsidRPr="00D72DF3">
        <w:rPr>
          <w:rFonts w:ascii="Times New Roman" w:hAnsi="Times New Roman"/>
          <w:sz w:val="24"/>
          <w:szCs w:val="24"/>
        </w:rPr>
        <w:t>Tabela 3. Distribuição dos pacientes por evolução clínica em instituição de atendimento na cidade de Barbacena (MG), nos anos de 2012 a 2013.</w:t>
      </w:r>
    </w:p>
    <w:tbl>
      <w:tblPr>
        <w:tblW w:w="8758" w:type="dxa"/>
        <w:jc w:val="center"/>
        <w:tblCellMar>
          <w:left w:w="70" w:type="dxa"/>
          <w:right w:w="70" w:type="dxa"/>
        </w:tblCellMar>
        <w:tblLook w:val="04A0" w:firstRow="1" w:lastRow="0" w:firstColumn="1" w:lastColumn="0" w:noHBand="0" w:noVBand="1"/>
      </w:tblPr>
      <w:tblGrid>
        <w:gridCol w:w="5579"/>
        <w:gridCol w:w="1496"/>
        <w:gridCol w:w="1683"/>
      </w:tblGrid>
      <w:tr w:rsidR="00AA6314" w:rsidRPr="00D72DF3" w:rsidTr="007D0EB3">
        <w:trPr>
          <w:trHeight w:val="359"/>
          <w:jc w:val="center"/>
        </w:trPr>
        <w:tc>
          <w:tcPr>
            <w:tcW w:w="5579"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Evolução do paciente</w:t>
            </w:r>
          </w:p>
        </w:tc>
        <w:tc>
          <w:tcPr>
            <w:tcW w:w="1496"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Número (n)</w:t>
            </w:r>
          </w:p>
        </w:tc>
        <w:tc>
          <w:tcPr>
            <w:tcW w:w="1683"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Percentual (%)</w:t>
            </w:r>
          </w:p>
        </w:tc>
      </w:tr>
      <w:tr w:rsidR="00AA6314" w:rsidRPr="00D72DF3" w:rsidTr="007D0EB3">
        <w:trPr>
          <w:trHeight w:val="359"/>
          <w:jc w:val="center"/>
        </w:trPr>
        <w:tc>
          <w:tcPr>
            <w:tcW w:w="5579"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via oral</w:t>
            </w:r>
          </w:p>
        </w:tc>
        <w:tc>
          <w:tcPr>
            <w:tcW w:w="1496"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109</w:t>
            </w:r>
          </w:p>
        </w:tc>
        <w:tc>
          <w:tcPr>
            <w:tcW w:w="1683"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35,16</w:t>
            </w:r>
          </w:p>
        </w:tc>
      </w:tr>
      <w:tr w:rsidR="00AA6314" w:rsidRPr="00D72DF3" w:rsidTr="007D0EB3">
        <w:trPr>
          <w:trHeight w:val="359"/>
          <w:jc w:val="center"/>
        </w:trPr>
        <w:tc>
          <w:tcPr>
            <w:tcW w:w="557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enteral</w:t>
            </w:r>
          </w:p>
        </w:tc>
        <w:tc>
          <w:tcPr>
            <w:tcW w:w="149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37</w:t>
            </w:r>
          </w:p>
        </w:tc>
        <w:tc>
          <w:tcPr>
            <w:tcW w:w="1683"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11,94</w:t>
            </w:r>
          </w:p>
        </w:tc>
      </w:tr>
      <w:tr w:rsidR="00AA6314" w:rsidRPr="00D72DF3" w:rsidTr="007D0EB3">
        <w:trPr>
          <w:trHeight w:val="359"/>
          <w:jc w:val="center"/>
        </w:trPr>
        <w:tc>
          <w:tcPr>
            <w:tcW w:w="557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Óbito</w:t>
            </w:r>
          </w:p>
        </w:tc>
        <w:tc>
          <w:tcPr>
            <w:tcW w:w="149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164</w:t>
            </w:r>
          </w:p>
        </w:tc>
        <w:tc>
          <w:tcPr>
            <w:tcW w:w="1683"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52,90</w:t>
            </w:r>
          </w:p>
        </w:tc>
      </w:tr>
      <w:tr w:rsidR="00AA6314" w:rsidRPr="00D72DF3" w:rsidTr="007D0EB3">
        <w:trPr>
          <w:trHeight w:val="359"/>
          <w:jc w:val="center"/>
        </w:trPr>
        <w:tc>
          <w:tcPr>
            <w:tcW w:w="557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Total</w:t>
            </w:r>
          </w:p>
        </w:tc>
        <w:tc>
          <w:tcPr>
            <w:tcW w:w="149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310</w:t>
            </w:r>
          </w:p>
        </w:tc>
        <w:tc>
          <w:tcPr>
            <w:tcW w:w="1683"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Pr="00D72DF3" w:rsidRDefault="00AA6314" w:rsidP="00AA6314">
      <w:pPr>
        <w:rPr>
          <w:rFonts w:ascii="Times New Roman" w:hAnsi="Times New Roman"/>
          <w:sz w:val="24"/>
          <w:szCs w:val="24"/>
        </w:rPr>
      </w:pPr>
    </w:p>
    <w:p w:rsidR="00AA6314" w:rsidRPr="00D72DF3" w:rsidRDefault="00AA6314" w:rsidP="00AA6314">
      <w:pPr>
        <w:spacing w:after="0" w:line="480" w:lineRule="auto"/>
        <w:jc w:val="both"/>
        <w:rPr>
          <w:rFonts w:ascii="Times New Roman" w:eastAsia="Times New Roman" w:hAnsi="Times New Roman"/>
          <w:bCs/>
          <w:color w:val="000000"/>
          <w:sz w:val="24"/>
          <w:szCs w:val="24"/>
          <w:lang w:eastAsia="pt-BR"/>
        </w:rPr>
      </w:pPr>
      <w:r w:rsidRPr="00D72DF3">
        <w:rPr>
          <w:rFonts w:ascii="Times New Roman" w:eastAsia="Times New Roman" w:hAnsi="Times New Roman"/>
          <w:bCs/>
          <w:color w:val="000000"/>
          <w:sz w:val="24"/>
          <w:szCs w:val="24"/>
          <w:lang w:eastAsia="pt-BR"/>
        </w:rPr>
        <w:t xml:space="preserve">Tabela 4. Correlação entre evolução e início da TNE precoce (≤ 48 horas) </w:t>
      </w:r>
      <w:r w:rsidRPr="00D72DF3">
        <w:rPr>
          <w:rFonts w:ascii="Times New Roman" w:hAnsi="Times New Roman"/>
          <w:sz w:val="24"/>
          <w:szCs w:val="24"/>
        </w:rPr>
        <w:t>em instituição de atendimento</w:t>
      </w:r>
      <w:r w:rsidRPr="00D72DF3">
        <w:rPr>
          <w:rFonts w:ascii="Times New Roman" w:eastAsia="Times New Roman" w:hAnsi="Times New Roman"/>
          <w:bCs/>
          <w:color w:val="000000"/>
          <w:sz w:val="24"/>
          <w:szCs w:val="24"/>
          <w:lang w:eastAsia="pt-BR"/>
        </w:rPr>
        <w:t xml:space="preserve"> na cidade de Barbacena (MG) nos anos de 2012 a 2013.</w:t>
      </w:r>
    </w:p>
    <w:tbl>
      <w:tblPr>
        <w:tblW w:w="8662"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984"/>
        <w:gridCol w:w="1276"/>
        <w:gridCol w:w="1134"/>
        <w:gridCol w:w="1276"/>
        <w:gridCol w:w="992"/>
      </w:tblGrid>
      <w:tr w:rsidR="00AA6314" w:rsidRPr="00D72DF3" w:rsidTr="007D0EB3">
        <w:trPr>
          <w:trHeight w:val="302"/>
        </w:trPr>
        <w:tc>
          <w:tcPr>
            <w:tcW w:w="3984" w:type="dxa"/>
            <w:vMerge w:val="restart"/>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Evolução do paciente</w:t>
            </w:r>
          </w:p>
        </w:tc>
        <w:tc>
          <w:tcPr>
            <w:tcW w:w="2410" w:type="dxa"/>
            <w:gridSpan w:val="2"/>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 xml:space="preserve">TNE </w:t>
            </w:r>
            <w:r w:rsidRPr="00D72DF3">
              <w:rPr>
                <w:rFonts w:ascii="Times New Roman" w:eastAsia="Times New Roman" w:hAnsi="Times New Roman"/>
                <w:bCs/>
                <w:color w:val="000000"/>
                <w:sz w:val="24"/>
                <w:szCs w:val="24"/>
                <w:lang w:eastAsia="pt-BR"/>
              </w:rPr>
              <w:t xml:space="preserve">≤ </w:t>
            </w:r>
            <w:r w:rsidRPr="00D72DF3">
              <w:rPr>
                <w:rFonts w:ascii="Times New Roman" w:eastAsia="Times New Roman" w:hAnsi="Times New Roman"/>
                <w:color w:val="000000"/>
                <w:sz w:val="24"/>
                <w:szCs w:val="24"/>
                <w:lang w:eastAsia="pt-BR"/>
              </w:rPr>
              <w:t>48 horas</w:t>
            </w:r>
          </w:p>
        </w:tc>
        <w:tc>
          <w:tcPr>
            <w:tcW w:w="2268" w:type="dxa"/>
            <w:gridSpan w:val="2"/>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TNE &gt; 48 horas</w:t>
            </w:r>
          </w:p>
        </w:tc>
      </w:tr>
      <w:tr w:rsidR="00AA6314" w:rsidRPr="00D72DF3" w:rsidTr="007D0EB3">
        <w:trPr>
          <w:trHeight w:val="302"/>
        </w:trPr>
        <w:tc>
          <w:tcPr>
            <w:tcW w:w="3984" w:type="dxa"/>
            <w:vMerge/>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
        </w:tc>
        <w:tc>
          <w:tcPr>
            <w:tcW w:w="1276"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w:t>
            </w:r>
          </w:p>
        </w:tc>
        <w:tc>
          <w:tcPr>
            <w:tcW w:w="1134"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w:t>
            </w:r>
          </w:p>
        </w:tc>
        <w:tc>
          <w:tcPr>
            <w:tcW w:w="1276"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w:t>
            </w:r>
          </w:p>
        </w:tc>
        <w:tc>
          <w:tcPr>
            <w:tcW w:w="992"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w:t>
            </w:r>
          </w:p>
        </w:tc>
      </w:tr>
      <w:tr w:rsidR="00AA6314" w:rsidRPr="00D72DF3" w:rsidTr="007D0EB3">
        <w:trPr>
          <w:trHeight w:val="302"/>
        </w:trPr>
        <w:tc>
          <w:tcPr>
            <w:tcW w:w="3984"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via oral</w:t>
            </w:r>
          </w:p>
        </w:tc>
        <w:tc>
          <w:tcPr>
            <w:tcW w:w="1276"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55</w:t>
            </w:r>
          </w:p>
        </w:tc>
        <w:tc>
          <w:tcPr>
            <w:tcW w:w="1134"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35,48</w:t>
            </w:r>
          </w:p>
        </w:tc>
        <w:tc>
          <w:tcPr>
            <w:tcW w:w="1276"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54</w:t>
            </w:r>
          </w:p>
        </w:tc>
        <w:tc>
          <w:tcPr>
            <w:tcW w:w="992"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34,84</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enteral</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26</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16,77</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11</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7,10</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Óbito</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74</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47,74</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90</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58,06</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Total</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155</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155</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8C7E5D" w:rsidRPr="00D00E42" w:rsidRDefault="008C7E5D" w:rsidP="00224825">
      <w:pPr>
        <w:spacing w:after="0" w:line="480" w:lineRule="auto"/>
        <w:ind w:firstLine="708"/>
        <w:jc w:val="both"/>
        <w:rPr>
          <w:rFonts w:ascii="Times New Roman" w:hAnsi="Times New Roman" w:cs="Times New Roman"/>
          <w:sz w:val="24"/>
          <w:szCs w:val="24"/>
        </w:rPr>
      </w:pPr>
    </w:p>
    <w:p w:rsidR="008C7E5D" w:rsidRPr="00D00E42" w:rsidRDefault="00F20557" w:rsidP="00224825">
      <w:pPr>
        <w:autoSpaceDE w:val="0"/>
        <w:autoSpaceDN w:val="0"/>
        <w:adjustRightInd w:val="0"/>
        <w:spacing w:after="0" w:line="480" w:lineRule="auto"/>
        <w:ind w:firstLine="708"/>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4 </w:t>
      </w:r>
      <w:r w:rsidR="008C7E5D" w:rsidRPr="00F20557">
        <w:rPr>
          <w:rFonts w:ascii="Times New Roman" w:hAnsi="Times New Roman" w:cs="Times New Roman"/>
          <w:b/>
          <w:bCs/>
          <w:color w:val="000000"/>
          <w:sz w:val="24"/>
          <w:szCs w:val="24"/>
        </w:rPr>
        <w:t>DISCUSSÃO</w:t>
      </w:r>
    </w:p>
    <w:p w:rsidR="008C7E5D" w:rsidRPr="00D00E42" w:rsidRDefault="008C7E5D" w:rsidP="00224825">
      <w:pPr>
        <w:autoSpaceDE w:val="0"/>
        <w:autoSpaceDN w:val="0"/>
        <w:adjustRightInd w:val="0"/>
        <w:spacing w:after="0" w:line="480" w:lineRule="auto"/>
        <w:ind w:firstLine="708"/>
        <w:jc w:val="both"/>
        <w:rPr>
          <w:rStyle w:val="A7"/>
          <w:rFonts w:ascii="Times New Roman" w:hAnsi="Times New Roman" w:cs="Times New Roman"/>
          <w:sz w:val="24"/>
          <w:szCs w:val="24"/>
        </w:rPr>
      </w:pPr>
      <w:r w:rsidRPr="00D00E42">
        <w:rPr>
          <w:rFonts w:ascii="Times New Roman" w:hAnsi="Times New Roman" w:cs="Times New Roman"/>
          <w:color w:val="000000"/>
          <w:sz w:val="24"/>
          <w:szCs w:val="24"/>
        </w:rPr>
        <w:t>Após a internação hospitalar, cerca de 70% dos pacientes inicialmente desnutridos, tendem a apresentar uma piora gradual do seu estado nutricional. Este número contribui para o aumento da morbidade e mortalidade em até 65% dos pacientes. Este déficit nutricional promove a elevação da incidência de infecções hospitalares, retardo na cicatrização de feridas, aumento do tempo de internação e contribui para o aumento dos custos hospitalares</w:t>
      </w:r>
      <w:r w:rsidRPr="00D00E42">
        <w:rPr>
          <w:rStyle w:val="A7"/>
          <w:rFonts w:ascii="Times New Roman" w:hAnsi="Times New Roman" w:cs="Times New Roman"/>
          <w:sz w:val="24"/>
          <w:szCs w:val="24"/>
        </w:rPr>
        <w:t>.</w:t>
      </w:r>
      <w:r w:rsidR="00FF5C65" w:rsidRPr="00D00E42">
        <w:rPr>
          <w:rStyle w:val="A7"/>
          <w:rFonts w:ascii="Times New Roman" w:hAnsi="Times New Roman" w:cs="Times New Roman"/>
          <w:sz w:val="24"/>
          <w:szCs w:val="24"/>
        </w:rPr>
        <w:t xml:space="preserve"> (FONTOURA et al., 2006)</w:t>
      </w:r>
      <w:r w:rsidRPr="00D00E42">
        <w:rPr>
          <w:rStyle w:val="A7"/>
          <w:rFonts w:ascii="Times New Roman" w:hAnsi="Times New Roman" w:cs="Times New Roman"/>
          <w:sz w:val="24"/>
          <w:szCs w:val="24"/>
        </w:rPr>
        <w:t xml:space="preserve"> No presente estudo observou-se que 53,55% dos pacientes eram desnutridos moderados e 15,16% desnutridos graves, confirmando a alta prevalência de desnutrição intra-hospitalar.</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lastRenderedPageBreak/>
        <w:t>A alta prevalência de desnutrição no grupo estudado era esperada, uma vez que se trata de um dos critérios para a indicação da terapia nutricional enteral.</w:t>
      </w:r>
      <w:r w:rsidRPr="00D00E42">
        <w:rPr>
          <w:rFonts w:ascii="Times New Roman" w:hAnsi="Times New Roman" w:cs="Times New Roman"/>
          <w:color w:val="000000"/>
          <w:sz w:val="24"/>
          <w:szCs w:val="24"/>
        </w:rPr>
        <w:t xml:space="preserve"> </w:t>
      </w:r>
      <w:r w:rsidRPr="00D00E42">
        <w:rPr>
          <w:rFonts w:ascii="Times New Roman" w:hAnsi="Times New Roman" w:cs="Times New Roman"/>
          <w:sz w:val="24"/>
          <w:szCs w:val="24"/>
        </w:rPr>
        <w:t>Deve-se considerar também que a avaliação nutricional era realizada apenas após a solicitação da intervenção nutricional, e o estado nutricional do paciente pode se agravar de acordo com o tempo de internação.</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color w:val="000000"/>
          <w:sz w:val="24"/>
          <w:szCs w:val="24"/>
        </w:rPr>
        <w:t>Segundo estudo multicêntrico realizado com 4.000 pacientes brasileiros, 48% apresentavam quadro de desnutrição, sendo 12,6% desnutridos graves, evidenciando percentuais consideráveis deste quadro clínico.</w:t>
      </w:r>
      <w:r w:rsidR="00FF5C65" w:rsidRPr="00D00E42">
        <w:rPr>
          <w:rFonts w:ascii="Times New Roman" w:hAnsi="Times New Roman" w:cs="Times New Roman"/>
          <w:color w:val="000000"/>
          <w:sz w:val="24"/>
          <w:szCs w:val="24"/>
        </w:rPr>
        <w:t xml:space="preserve"> (WAITZBERG; CAIAFFA; CORREIA, 2001)</w:t>
      </w:r>
      <w:r w:rsidRPr="00D00E42">
        <w:rPr>
          <w:rFonts w:ascii="Times New Roman" w:hAnsi="Times New Roman" w:cs="Times New Roman"/>
          <w:color w:val="000000"/>
          <w:sz w:val="24"/>
          <w:szCs w:val="24"/>
        </w:rPr>
        <w:t xml:space="preserve"> </w:t>
      </w:r>
      <w:r w:rsidRPr="00D00E42">
        <w:rPr>
          <w:rFonts w:ascii="Times New Roman" w:hAnsi="Times New Roman" w:cs="Times New Roman"/>
          <w:sz w:val="24"/>
          <w:szCs w:val="24"/>
        </w:rPr>
        <w:t>A prevalência da desnutrição hospitalar também é relatada em países desenvolvidos como nos Estados Unidos, no qual diferentes estudos envolvendo um total de 1.347 pacientes hospitalizados encontraram uma faixa de 40% a 55% de pacientes desnutridos, sendo12% desnutridos graves.</w:t>
      </w:r>
      <w:r w:rsidR="00FF5C65" w:rsidRPr="00D00E42">
        <w:rPr>
          <w:rFonts w:ascii="Times New Roman" w:hAnsi="Times New Roman" w:cs="Times New Roman"/>
          <w:sz w:val="24"/>
          <w:szCs w:val="24"/>
        </w:rPr>
        <w:t xml:space="preserve"> (GALLAGHER-ALLRED et al., 1996)</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O Inquérito Brasileiro de Avaliação Nutricional Hospitalar (</w:t>
      </w:r>
      <w:r w:rsidR="00694490" w:rsidRPr="00D00E42">
        <w:rPr>
          <w:rFonts w:ascii="Times New Roman" w:hAnsi="Times New Roman" w:cs="Times New Roman"/>
          <w:sz w:val="24"/>
          <w:szCs w:val="24"/>
        </w:rPr>
        <w:t>IBRANUTRI</w:t>
      </w:r>
      <w:r w:rsidRPr="00D00E42">
        <w:rPr>
          <w:rFonts w:ascii="Times New Roman" w:hAnsi="Times New Roman" w:cs="Times New Roman"/>
          <w:sz w:val="24"/>
          <w:szCs w:val="24"/>
        </w:rPr>
        <w:t>, 2005) evidencia que 31,8% dos pacientes internados em hospitais públicos apresentam, nas primeiras 48 horas de internação, algum grau de desnutrição. Além disso, sugere que este fato pode se fazer presente antes mesmo à internação.</w:t>
      </w:r>
      <w:r w:rsidR="00A87FE4" w:rsidRPr="00D00E42">
        <w:rPr>
          <w:rFonts w:ascii="Times New Roman" w:hAnsi="Times New Roman" w:cs="Times New Roman"/>
          <w:sz w:val="24"/>
          <w:szCs w:val="24"/>
        </w:rPr>
        <w:t xml:space="preserve"> (MIRANDA; OLIVEIRA, 2005)</w:t>
      </w:r>
    </w:p>
    <w:p w:rsidR="008C7E5D" w:rsidRPr="00D00E42" w:rsidRDefault="008C7E5D" w:rsidP="00224825">
      <w:pPr>
        <w:autoSpaceDE w:val="0"/>
        <w:autoSpaceDN w:val="0"/>
        <w:adjustRightInd w:val="0"/>
        <w:spacing w:after="0" w:line="480" w:lineRule="auto"/>
        <w:ind w:firstLine="708"/>
        <w:jc w:val="both"/>
        <w:rPr>
          <w:rStyle w:val="A7"/>
          <w:rFonts w:ascii="Times New Roman" w:hAnsi="Times New Roman" w:cs="Times New Roman"/>
          <w:sz w:val="24"/>
          <w:szCs w:val="24"/>
        </w:rPr>
      </w:pPr>
      <w:r w:rsidRPr="00D00E42">
        <w:rPr>
          <w:rFonts w:ascii="Times New Roman" w:hAnsi="Times New Roman" w:cs="Times New Roman"/>
          <w:sz w:val="24"/>
          <w:szCs w:val="24"/>
        </w:rPr>
        <w:t xml:space="preserve">A terapia nutricional enteral oferece inúmeros benefícios ao paciente e até mesmo ao hospital. </w:t>
      </w:r>
      <w:r w:rsidRPr="00D00E42">
        <w:rPr>
          <w:rStyle w:val="A7"/>
          <w:rFonts w:ascii="Times New Roman" w:hAnsi="Times New Roman" w:cs="Times New Roman"/>
          <w:sz w:val="24"/>
          <w:szCs w:val="24"/>
        </w:rPr>
        <w:t xml:space="preserve">De acordo com os resultados obtidos, 63,87% (n=198) dos pacientes receberam TNE </w:t>
      </w:r>
      <w:r w:rsidRPr="00D00E42">
        <w:rPr>
          <w:rFonts w:ascii="Times New Roman" w:hAnsi="Times New Roman" w:cs="Times New Roman"/>
          <w:color w:val="000000"/>
          <w:sz w:val="24"/>
          <w:szCs w:val="24"/>
        </w:rPr>
        <w:t xml:space="preserve">≤ </w:t>
      </w:r>
      <w:r w:rsidRPr="00D00E42">
        <w:rPr>
          <w:rStyle w:val="A7"/>
          <w:rFonts w:ascii="Times New Roman" w:hAnsi="Times New Roman" w:cs="Times New Roman"/>
          <w:sz w:val="24"/>
          <w:szCs w:val="24"/>
        </w:rPr>
        <w:t xml:space="preserve">48 horas e o tempo de internação destes pacientes foi em média 13 dias, já os pacientes que iniciaram a TNE depois das 48 horas a mediana foi de 19,50 dias. Da mesma forma, estudos anteriores constataram que pacientes que não receberam suporte nutricional de forma precoce apresentaram um </w:t>
      </w:r>
      <w:r w:rsidRPr="00D00E42">
        <w:rPr>
          <w:rFonts w:ascii="Times New Roman" w:hAnsi="Times New Roman" w:cs="Times New Roman"/>
          <w:sz w:val="24"/>
          <w:szCs w:val="24"/>
        </w:rPr>
        <w:t>tempo significativamente maior de internação (12,6 ± 8,2 dias) quando comparados aos indivíduos que tiveram início precoce da TNE (6,8 ± 5,8 dias) (</w:t>
      </w:r>
      <w:r w:rsidRPr="00D00E42">
        <w:rPr>
          <w:rFonts w:ascii="Times New Roman" w:hAnsi="Times New Roman" w:cs="Times New Roman"/>
          <w:i/>
          <w:sz w:val="24"/>
          <w:szCs w:val="24"/>
        </w:rPr>
        <w:t>p</w:t>
      </w:r>
      <w:r w:rsidRPr="00D00E42">
        <w:rPr>
          <w:rFonts w:ascii="Times New Roman" w:hAnsi="Times New Roman" w:cs="Times New Roman"/>
          <w:sz w:val="24"/>
          <w:szCs w:val="24"/>
        </w:rPr>
        <w:t xml:space="preserve"> = 0,004).</w:t>
      </w:r>
      <w:r w:rsidR="00A87FE4" w:rsidRPr="00D00E42">
        <w:rPr>
          <w:rFonts w:ascii="Times New Roman" w:hAnsi="Times New Roman" w:cs="Times New Roman"/>
          <w:sz w:val="24"/>
          <w:szCs w:val="24"/>
        </w:rPr>
        <w:t xml:space="preserve"> (SACON et al., 2011)</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color w:val="FF0000"/>
          <w:sz w:val="24"/>
          <w:szCs w:val="24"/>
        </w:rPr>
      </w:pPr>
      <w:r w:rsidRPr="00D00E42">
        <w:rPr>
          <w:rStyle w:val="A7"/>
          <w:rFonts w:ascii="Times New Roman" w:hAnsi="Times New Roman" w:cs="Times New Roman"/>
          <w:sz w:val="24"/>
          <w:szCs w:val="24"/>
        </w:rPr>
        <w:lastRenderedPageBreak/>
        <w:t xml:space="preserve"> Se tratando especificamente de Centro de Terapia Intensiva (CTI), p</w:t>
      </w:r>
      <w:r w:rsidRPr="00D00E42">
        <w:rPr>
          <w:rFonts w:ascii="Times New Roman" w:hAnsi="Times New Roman" w:cs="Times New Roman"/>
          <w:sz w:val="24"/>
          <w:szCs w:val="24"/>
        </w:rPr>
        <w:t xml:space="preserve">esquisas também já observaram que a TNE iniciada nas primeiras 24 horas após admissão do paciente apresentou relação com menor tempo de internação. </w:t>
      </w:r>
      <w:r w:rsidRPr="00D00E42">
        <w:rPr>
          <w:rFonts w:ascii="Times New Roman" w:hAnsi="Times New Roman" w:cs="Times New Roman"/>
          <w:color w:val="000000"/>
          <w:sz w:val="24"/>
          <w:szCs w:val="24"/>
        </w:rPr>
        <w:t>A média, no referido estudo, para o início da TNE nos pacientes foi 4,7 dias, demonstrando que não correspondeu ao tempo de terapia nutricional enteral precoce (≤ 48 horas), podendo ser associada à maior prevalência de pacientes internados em CTI, já que os mesmos podem apresentar demora de até 48 horas para estabilização hemodinâmica, acarretando atraso no início do suporte nutricional.</w:t>
      </w:r>
      <w:r w:rsidRPr="00D00E42">
        <w:rPr>
          <w:rFonts w:ascii="Times New Roman" w:hAnsi="Times New Roman" w:cs="Times New Roman"/>
          <w:sz w:val="24"/>
          <w:szCs w:val="24"/>
        </w:rPr>
        <w:t xml:space="preserve"> Ressalta-se que outros motivos podem interferir para o inicio da TNE após as 48 horas, como complicações do trato gastrointestinal e atraso de prescrição por parte médica.</w:t>
      </w:r>
      <w:r w:rsidR="00A87FE4" w:rsidRPr="00D00E42">
        <w:rPr>
          <w:rFonts w:ascii="Times New Roman" w:hAnsi="Times New Roman" w:cs="Times New Roman"/>
          <w:sz w:val="24"/>
          <w:szCs w:val="24"/>
        </w:rPr>
        <w:t xml:space="preserve"> (MOSIER et al., 2011)</w:t>
      </w:r>
      <w:r w:rsidRPr="00D00E42">
        <w:rPr>
          <w:rFonts w:ascii="Times New Roman" w:hAnsi="Times New Roman" w:cs="Times New Roman"/>
          <w:color w:val="FF0000"/>
          <w:sz w:val="24"/>
          <w:szCs w:val="24"/>
        </w:rPr>
        <w:t xml:space="preserve"> </w:t>
      </w:r>
      <w:r w:rsidRPr="00D00E42">
        <w:rPr>
          <w:rFonts w:ascii="Times New Roman" w:hAnsi="Times New Roman" w:cs="Times New Roman"/>
          <w:sz w:val="24"/>
          <w:szCs w:val="24"/>
        </w:rPr>
        <w:t>Outro estudo já evidenciou 39,7 horas ± 36,3 horas como a média para o início da nutrição enteral em pacientes críticos.</w:t>
      </w:r>
      <w:r w:rsidR="00A87FE4" w:rsidRPr="00D00E42">
        <w:rPr>
          <w:rFonts w:ascii="Times New Roman" w:hAnsi="Times New Roman" w:cs="Times New Roman"/>
          <w:sz w:val="24"/>
          <w:szCs w:val="24"/>
        </w:rPr>
        <w:t xml:space="preserve"> (O’MEARA et al., 2008)</w:t>
      </w:r>
    </w:p>
    <w:p w:rsidR="008C7E5D" w:rsidRPr="00D00E42" w:rsidRDefault="008C7E5D" w:rsidP="00224825">
      <w:pPr>
        <w:autoSpaceDE w:val="0"/>
        <w:autoSpaceDN w:val="0"/>
        <w:adjustRightInd w:val="0"/>
        <w:spacing w:after="0" w:line="480" w:lineRule="auto"/>
        <w:ind w:firstLine="708"/>
        <w:jc w:val="both"/>
        <w:rPr>
          <w:rFonts w:ascii="Times New Roman" w:eastAsia="AGaramondPro-Regular" w:hAnsi="Times New Roman" w:cs="Times New Roman"/>
          <w:sz w:val="24"/>
          <w:szCs w:val="24"/>
        </w:rPr>
      </w:pPr>
      <w:r w:rsidRPr="00D00E42">
        <w:rPr>
          <w:rFonts w:ascii="Times New Roman" w:eastAsia="AGaramondPro-Regular" w:hAnsi="Times New Roman" w:cs="Times New Roman"/>
          <w:sz w:val="24"/>
          <w:szCs w:val="24"/>
        </w:rPr>
        <w:t>Além do inicio da nutrição enteral precoce, pacientes devem receber de 50 a 65% das necessidades energéticas nos três primeiros dias de internação e devem atingir a totalidade da meta traçada para parâmetros nutricionais dentro dos primeiros sete dias.</w:t>
      </w:r>
      <w:r w:rsidR="00A87FE4" w:rsidRPr="00D00E42">
        <w:rPr>
          <w:rFonts w:ascii="Times New Roman" w:eastAsia="AGaramondPro-Regular" w:hAnsi="Times New Roman" w:cs="Times New Roman"/>
          <w:sz w:val="24"/>
          <w:szCs w:val="24"/>
        </w:rPr>
        <w:t xml:space="preserve"> (PASINATO et al., 2013)</w:t>
      </w:r>
      <w:r w:rsidRPr="00D00E42">
        <w:rPr>
          <w:rFonts w:ascii="Times New Roman" w:eastAsia="AGaramondPro-Regular" w:hAnsi="Times New Roman" w:cs="Times New Roman"/>
          <w:sz w:val="24"/>
          <w:szCs w:val="24"/>
        </w:rPr>
        <w:t xml:space="preserve"> O suporte nutricional tem papel essencial no tratamento dos pacientes, sendo que, o balanço energético negativo correlaciona-se fortemente com a ocorrência de complicações, deste modo torna-se fundamental a oferta de um aporte adequado de nutrientes e energia.</w:t>
      </w:r>
      <w:r w:rsidR="00A87FE4" w:rsidRPr="00D00E42">
        <w:rPr>
          <w:rFonts w:ascii="Times New Roman" w:eastAsia="AGaramondPro-Regular" w:hAnsi="Times New Roman" w:cs="Times New Roman"/>
          <w:sz w:val="24"/>
          <w:szCs w:val="24"/>
        </w:rPr>
        <w:t xml:space="preserve"> (CASTRAO; ZABAN; FREITAS, 2009)</w:t>
      </w:r>
    </w:p>
    <w:p w:rsidR="008C7E5D" w:rsidRPr="00D00E42" w:rsidRDefault="008C7E5D" w:rsidP="00224825">
      <w:pPr>
        <w:pStyle w:val="Default"/>
        <w:spacing w:line="480" w:lineRule="auto"/>
        <w:jc w:val="both"/>
        <w:rPr>
          <w:rFonts w:ascii="Times New Roman" w:hAnsi="Times New Roman" w:cs="Times New Roman"/>
        </w:rPr>
      </w:pPr>
      <w:r w:rsidRPr="00D00E42">
        <w:rPr>
          <w:rFonts w:ascii="Times New Roman" w:eastAsia="AGaramondPro-Regular" w:hAnsi="Times New Roman" w:cs="Times New Roman"/>
        </w:rPr>
        <w:t xml:space="preserve"> </w:t>
      </w:r>
      <w:r w:rsidRPr="00D00E42">
        <w:rPr>
          <w:rFonts w:ascii="Times New Roman" w:eastAsia="AGaramondPro-Regular" w:hAnsi="Times New Roman" w:cs="Times New Roman"/>
        </w:rPr>
        <w:tab/>
        <w:t>Neste estudo foi avaliado se os pacientes atingiram o aporte energético prescrito até o 7° dia de internação e constatou-se que 71,61% dos pacientes alcançaram o VET em até sete dias</w:t>
      </w:r>
      <w:r w:rsidRPr="00D00E42">
        <w:rPr>
          <w:rFonts w:ascii="Times New Roman" w:hAnsi="Times New Roman" w:cs="Times New Roman"/>
        </w:rPr>
        <w:t xml:space="preserve">. Entretanto, outros estudos encontraram percentuais inferiores de pacientes que atingiram suas necessidades calórico-proteicas dentro do prazo considerado, sendo de 50% dos pacientes estudados de um </w:t>
      </w:r>
      <w:r w:rsidR="00B44710" w:rsidRPr="00D00E42">
        <w:rPr>
          <w:rFonts w:ascii="Times New Roman" w:hAnsi="Times New Roman" w:cs="Times New Roman"/>
        </w:rPr>
        <w:t xml:space="preserve">determinado </w:t>
      </w:r>
      <w:r w:rsidRPr="00D00E42">
        <w:rPr>
          <w:rFonts w:ascii="Times New Roman" w:hAnsi="Times New Roman" w:cs="Times New Roman"/>
        </w:rPr>
        <w:t>hospital e 32% especificamente de pacientes em CTI.</w:t>
      </w:r>
      <w:r w:rsidR="00B44710" w:rsidRPr="00D00E42">
        <w:rPr>
          <w:rFonts w:ascii="Times New Roman" w:hAnsi="Times New Roman" w:cs="Times New Roman"/>
        </w:rPr>
        <w:t xml:space="preserve"> (O’LEARY-KELLEY et al., 2005; ISIDORO; LIMA, 2009)</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eastAsia="AGaramondPro-Regular" w:hAnsi="Times New Roman" w:cs="Times New Roman"/>
          <w:sz w:val="24"/>
          <w:szCs w:val="24"/>
        </w:rPr>
        <w:lastRenderedPageBreak/>
        <w:t xml:space="preserve">A literatura relaciona fatores que podem limitar a administração da nutrição enteral, como a </w:t>
      </w:r>
      <w:r w:rsidRPr="00D00E42">
        <w:rPr>
          <w:rFonts w:ascii="Times New Roman" w:hAnsi="Times New Roman" w:cs="Times New Roman"/>
          <w:sz w:val="24"/>
          <w:szCs w:val="24"/>
        </w:rPr>
        <w:t>instabi</w:t>
      </w:r>
      <w:r w:rsidRPr="00D00E42">
        <w:rPr>
          <w:rFonts w:ascii="Times New Roman" w:hAnsi="Times New Roman" w:cs="Times New Roman"/>
          <w:sz w:val="24"/>
          <w:szCs w:val="24"/>
        </w:rPr>
        <w:softHyphen/>
        <w:t>lidade hemodinâmica, jejum para exames, procedimentos de enfermagem, comprometimentos mecânicos com a son</w:t>
      </w:r>
      <w:bookmarkStart w:id="0" w:name="_GoBack"/>
      <w:bookmarkEnd w:id="0"/>
      <w:r w:rsidRPr="00D00E42">
        <w:rPr>
          <w:rFonts w:ascii="Times New Roman" w:hAnsi="Times New Roman" w:cs="Times New Roman"/>
          <w:sz w:val="24"/>
          <w:szCs w:val="24"/>
        </w:rPr>
        <w:t>da nasoentérica, intolerâncias, intervenções cirúrgicas, dentre outros. Todos esses fatores interferem na administração da dieta impossibilitando que as necessidades nutricionais sejam adequadamente atingidas.</w:t>
      </w:r>
      <w:r w:rsidR="001403A5" w:rsidRPr="00D00E42">
        <w:rPr>
          <w:rFonts w:ascii="Times New Roman" w:hAnsi="Times New Roman" w:cs="Times New Roman"/>
          <w:sz w:val="24"/>
          <w:szCs w:val="24"/>
        </w:rPr>
        <w:t xml:space="preserve"> (TEIXEIRA; CARUSO; SORIANO, 2006; CARTOLANO; CARUSO; SORIANO, 2009)</w:t>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Pr="00D00E42">
        <w:rPr>
          <w:rFonts w:ascii="Times New Roman" w:hAnsi="Times New Roman" w:cs="Times New Roman"/>
          <w:sz w:val="24"/>
          <w:szCs w:val="24"/>
        </w:rPr>
        <w:t>No presente estudo, os fatores que podem ter interferido na oferta inadequada de nutrientes e energia são as complicações gastrointestinais, a conduta precoce da enfermagem de suspensão da dieta mediante a alguma complicação e o próprio agravamento do paciente. Entretanto, não foram coletadas as causas de interrupções da infusão da dieta sempre que a mesma era descontinuada.</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Este quadro implica em um considerável déficit nu</w:t>
      </w:r>
      <w:r w:rsidRPr="00D00E42">
        <w:rPr>
          <w:rFonts w:ascii="Times New Roman" w:hAnsi="Times New Roman" w:cs="Times New Roman"/>
        </w:rPr>
        <w:softHyphen/>
        <w:t>tricional, evidenciando a dificuldade em proporcionar uma real infusão da TNE próxima a valores calculados. Dessa forma, ressalta-se a importância de identificar as causas da interrupção na administração da TNE de forma a permitir a implementação de estratégias que visem minimizar seus efeitos.</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Style w:val="A7"/>
          <w:rFonts w:ascii="Times New Roman" w:hAnsi="Times New Roman" w:cs="Times New Roman"/>
          <w:sz w:val="24"/>
          <w:szCs w:val="24"/>
        </w:rPr>
        <w:t>Além do risco de inadequação na oferta de nutrientes, a terapia nutricional pode apresentar outras complicações que irão afetar os resultados clínicos do paciente. As complicações gastrointestinais, relacionadas à intolerância da dieta, são as mais encontradas na literatura, e dentre estas a diarreia é a mais relatada.</w:t>
      </w:r>
      <w:r w:rsidR="001A1694" w:rsidRPr="00D00E42">
        <w:rPr>
          <w:rStyle w:val="A7"/>
          <w:rFonts w:ascii="Times New Roman" w:hAnsi="Times New Roman" w:cs="Times New Roman"/>
          <w:sz w:val="24"/>
          <w:szCs w:val="24"/>
        </w:rPr>
        <w:t xml:space="preserve"> (CASTRAO; ZABAN; FREITAS, 2009)</w:t>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Pr="00D00E42">
        <w:rPr>
          <w:rFonts w:ascii="Times New Roman" w:hAnsi="Times New Roman" w:cs="Times New Roman"/>
        </w:rPr>
        <w:tab/>
      </w:r>
      <w:r w:rsidRPr="00D00E42">
        <w:rPr>
          <w:rFonts w:ascii="Times New Roman" w:hAnsi="Times New Roman" w:cs="Times New Roman"/>
        </w:rPr>
        <w:tab/>
      </w:r>
      <w:r w:rsidRPr="00D00E42">
        <w:rPr>
          <w:rFonts w:ascii="Times New Roman" w:hAnsi="Times New Roman" w:cs="Times New Roman"/>
        </w:rPr>
        <w:tab/>
      </w:r>
      <w:r w:rsidRPr="00D00E42">
        <w:rPr>
          <w:rFonts w:ascii="Times New Roman" w:hAnsi="Times New Roman" w:cs="Times New Roman"/>
        </w:rPr>
        <w:tab/>
        <w:t xml:space="preserve">No presente estudo, a diarreia foi encontrada em 6,08% dos pacientes. Diferentemente, percentual mais significativo foi constatado por estudo no qual a </w:t>
      </w:r>
      <w:r w:rsidRPr="00D00E42">
        <w:rPr>
          <w:rFonts w:ascii="Times New Roman" w:hAnsi="Times New Roman" w:cs="Times New Roman"/>
        </w:rPr>
        <w:lastRenderedPageBreak/>
        <w:t>ocorrência de diarreia foi de 72% entre os indivíduos do grupo avaliado.</w:t>
      </w:r>
      <w:r w:rsidR="00D40958" w:rsidRPr="00D00E42">
        <w:rPr>
          <w:rFonts w:ascii="Times New Roman" w:hAnsi="Times New Roman" w:cs="Times New Roman"/>
        </w:rPr>
        <w:t xml:space="preserve"> (ELPERN et al., 2004)</w:t>
      </w:r>
      <w:r w:rsidRPr="00D00E42">
        <w:rPr>
          <w:rFonts w:ascii="Times New Roman" w:hAnsi="Times New Roman" w:cs="Times New Roman"/>
        </w:rPr>
        <w:t xml:space="preserve"> Já outras pesquisas, obtiveram apenas 9,6% de incidência de diarreia, o que mostra a grande variabilidade verificada.</w:t>
      </w:r>
      <w:r w:rsidR="00D40958" w:rsidRPr="00D00E42">
        <w:rPr>
          <w:rFonts w:ascii="Times New Roman" w:hAnsi="Times New Roman" w:cs="Times New Roman"/>
        </w:rPr>
        <w:t xml:space="preserve"> (PETROS; ENGELMANN, 2006)</w:t>
      </w:r>
      <w:r w:rsidRPr="00D00E42">
        <w:rPr>
          <w:rFonts w:ascii="Times New Roman" w:hAnsi="Times New Roman" w:cs="Times New Roman"/>
        </w:rPr>
        <w:t xml:space="preserve"> No entanto, neste estudo, a estase gástrica foi à complicação de maior prevalência, verificada em 23,10% dos pacientes. Resultado semelhante (23%) foi observado em estudo realizado com pacientes do Distrito Federal. Percentual mais expressivo, superior a 42,9%, foi encontrado em estudo realizado com pacientes de um hospital de Salvador – BA.</w:t>
      </w:r>
      <w:r w:rsidR="00D40958" w:rsidRPr="00D00E42">
        <w:rPr>
          <w:rFonts w:ascii="Times New Roman" w:hAnsi="Times New Roman" w:cs="Times New Roman"/>
        </w:rPr>
        <w:t xml:space="preserve"> (LEMOS; ROCHA; PAULA, 2008)</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A estase gástrica é uma das principais causas mensuráveis que impedem a administração adequada da nutrição enteral com sonda em posição gástrica. O uso de agentes procinéticos como metoclopramida, domperidona e bromoprida pode melhorar o esvaziamento gástrico e a tolerância à nutrição enteral. Estudos indicam que estase gástrica, vômito e diarreia são as principais causas de interrupção da nutrição enteral.</w:t>
      </w:r>
      <w:r w:rsidR="006C2FBD" w:rsidRPr="00D00E42">
        <w:rPr>
          <w:rFonts w:ascii="Times New Roman" w:hAnsi="Times New Roman" w:cs="Times New Roman"/>
        </w:rPr>
        <w:t xml:space="preserve"> (PETROS; ENGELMANN, 2006; LEMOS; ROCHA; PAULA, 2008)</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No estudo em questão, o vômito esteve presente em 7,9% dos pacientes. Considera-se que, um episódio isolado de vômito não é indicação de suspensão da nutrição enteral, mas de cuidados redobrados na sua administração e monitoração.</w:t>
      </w:r>
      <w:r w:rsidR="006C2FBD" w:rsidRPr="00D00E42">
        <w:rPr>
          <w:rFonts w:ascii="Times New Roman" w:hAnsi="Times New Roman" w:cs="Times New Roman"/>
        </w:rPr>
        <w:t xml:space="preserve"> (BRITO; DREYER, 2003)</w:t>
      </w:r>
      <w:r w:rsidRPr="00D00E42">
        <w:rPr>
          <w:rFonts w:ascii="Times New Roman" w:hAnsi="Times New Roman" w:cs="Times New Roman"/>
        </w:rPr>
        <w:t xml:space="preserve"> Estes fatos podem explicar a dificuldade encontrada em atingir as necessidades energéticas dos pacientes neste trabalho, considerando que as complicações gastrointestinais representam importantes causas para o não recebimento do volume planejado e que podem agravar o estado nutricional. Portanto, a conscientização dos profissionais de saúde a respeito da importância dessa terapia no tratamento e na recuperação do paciente é de extrema relevância e necessidade.</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lastRenderedPageBreak/>
        <w:t xml:space="preserve">De acordo com a evolução dos pacientes e o tipo de terapia nutricional utilizada pelos mesmos no momento da alta hospitalar, observou-se que 35,16% (n=109) dos pacientes tiveram alta hospitalar com alimentação por via oral, 11,94% (n=37) permaneceram em nutrição enteral e 52,90% (n=164) foram a óbito. Acredita-se que o número de óbitos poderia ter sido maior se o número de pacientes que iniciaram a terapia nutricional precocemente fosse inferior aos 63,8% encontrados neste estudo. </w:t>
      </w:r>
      <w:r w:rsidRPr="00D00E42">
        <w:rPr>
          <w:rFonts w:ascii="Times New Roman" w:hAnsi="Times New Roman" w:cs="Times New Roman"/>
        </w:rPr>
        <w:tab/>
      </w:r>
      <w:r w:rsidRPr="00D00E42">
        <w:rPr>
          <w:rFonts w:ascii="Times New Roman" w:hAnsi="Times New Roman" w:cs="Times New Roman"/>
        </w:rPr>
        <w:tab/>
        <w:t xml:space="preserve">Outros resultados foram evidenciados por estudos realizados com pacientes de </w:t>
      </w:r>
      <w:r w:rsidRPr="00D00E42">
        <w:rPr>
          <w:rFonts w:ascii="Times New Roman" w:hAnsi="Times New Roman" w:cs="Times New Roman"/>
          <w:shd w:val="clear" w:color="auto" w:fill="FFFFFF"/>
        </w:rPr>
        <w:t>dois hospitais gerais da região metropolitana de Maringá - PR</w:t>
      </w:r>
      <w:r w:rsidRPr="00D00E42">
        <w:rPr>
          <w:rFonts w:ascii="Times New Roman" w:hAnsi="Times New Roman" w:cs="Times New Roman"/>
        </w:rPr>
        <w:t>. Foi observado que 45,17% dos pacientes tiveram alta com nutrição por via oral, 22,86% alta com nutrição enteral e 31,43% foram a óbito.</w:t>
      </w:r>
      <w:r w:rsidR="001A1694" w:rsidRPr="00D00E42">
        <w:rPr>
          <w:rFonts w:ascii="Times New Roman" w:hAnsi="Times New Roman" w:cs="Times New Roman"/>
        </w:rPr>
        <w:t xml:space="preserve"> (NOZAKI; PERALTA, 2009)</w:t>
      </w:r>
      <w:r w:rsidRPr="00D00E42">
        <w:rPr>
          <w:rFonts w:ascii="Times New Roman" w:hAnsi="Times New Roman" w:cs="Times New Roman"/>
        </w:rPr>
        <w:t xml:space="preserve"> Percentual expressivo de óbitos (61,1%) foi relatado por estudo com pacientes que apresentavam sepse grave e choque séptico no hospital universitário em Londrina – PR. Considerando a evolução dos pacientes, constatou-se que a população estudada apresentou alta prevalência em UTI, desnutrição e pacientes com idade acima de 60 anos, sendo estes fatores grandes responsáveis pelo aumento da morbi-mortalidade.</w:t>
      </w:r>
      <w:r w:rsidR="001A1694" w:rsidRPr="00D00E42">
        <w:rPr>
          <w:rFonts w:ascii="Times New Roman" w:hAnsi="Times New Roman" w:cs="Times New Roman"/>
        </w:rPr>
        <w:t xml:space="preserve"> (SACON et al., 2010)</w:t>
      </w:r>
    </w:p>
    <w:p w:rsidR="008C7E5D" w:rsidRPr="00D00E42" w:rsidRDefault="00F20557" w:rsidP="00224825">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8C7E5D" w:rsidRPr="00F20557">
        <w:rPr>
          <w:rFonts w:ascii="Times New Roman" w:hAnsi="Times New Roman" w:cs="Times New Roman"/>
          <w:b/>
          <w:sz w:val="24"/>
          <w:szCs w:val="24"/>
        </w:rPr>
        <w:t>CONCLUSÃO</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shd w:val="clear" w:color="auto" w:fill="FFFFFF"/>
        </w:rPr>
        <w:t>Diante dos resultados obtidos, conclui-se que o perfil nutricional do grupo avaliado apresentou alta prevalência de pacientes desnutridos moderados. Em relação ao</w:t>
      </w:r>
      <w:r w:rsidRPr="00D00E42">
        <w:rPr>
          <w:rFonts w:ascii="Times New Roman" w:hAnsi="Times New Roman" w:cs="Times New Roman"/>
          <w:sz w:val="24"/>
          <w:szCs w:val="24"/>
        </w:rPr>
        <w:t xml:space="preserve"> suporte nutricional precoce, este favoreceu ao menor tempo de internação e diminuição do número de óbitos, contribuindo para o paciente e, concomitantemente, otimizando custos para o hospital. Dentre as complicações advindas do mesmo, as mais comuns foram estase gástrica, vômito e diarreia.</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Além disso, pode-se afirmar que a conscientização dos profissionais de saúde a respeito da importância dessa te</w:t>
      </w:r>
      <w:r w:rsidRPr="00D00E42">
        <w:rPr>
          <w:rFonts w:ascii="Times New Roman" w:hAnsi="Times New Roman" w:cs="Times New Roman"/>
          <w:sz w:val="24"/>
          <w:szCs w:val="24"/>
        </w:rPr>
        <w:softHyphen/>
        <w:t>rapia no tratamento e na recuperação do paciente torna-</w:t>
      </w:r>
      <w:r w:rsidRPr="00D00E42">
        <w:rPr>
          <w:rFonts w:ascii="Times New Roman" w:hAnsi="Times New Roman" w:cs="Times New Roman"/>
          <w:sz w:val="24"/>
          <w:szCs w:val="24"/>
        </w:rPr>
        <w:lastRenderedPageBreak/>
        <w:t xml:space="preserve">se fundamental, visto que, são estes que notam a necessidade de intervenção quando algo pode estar sinalizando piora do quadro clínico. </w:t>
      </w:r>
    </w:p>
    <w:p w:rsidR="00224825" w:rsidRPr="00D00E42" w:rsidRDefault="00224825" w:rsidP="00224825">
      <w:pPr>
        <w:spacing w:after="0" w:line="480" w:lineRule="auto"/>
        <w:ind w:firstLine="360"/>
        <w:jc w:val="both"/>
        <w:rPr>
          <w:rFonts w:ascii="Times New Roman" w:hAnsi="Times New Roman" w:cs="Times New Roman"/>
          <w:sz w:val="24"/>
          <w:szCs w:val="24"/>
        </w:rPr>
      </w:pPr>
    </w:p>
    <w:p w:rsidR="008C7E5D" w:rsidRDefault="008C7E5D"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F20557" w:rsidRDefault="00F20557" w:rsidP="00224825">
      <w:pPr>
        <w:spacing w:line="480" w:lineRule="auto"/>
        <w:ind w:firstLine="360"/>
        <w:jc w:val="both"/>
        <w:rPr>
          <w:rFonts w:ascii="Times New Roman" w:hAnsi="Times New Roman" w:cs="Times New Roman"/>
          <w:sz w:val="24"/>
          <w:szCs w:val="24"/>
        </w:rPr>
      </w:pPr>
    </w:p>
    <w:p w:rsidR="00F20557" w:rsidRDefault="00F20557" w:rsidP="00224825">
      <w:pPr>
        <w:spacing w:line="480" w:lineRule="auto"/>
        <w:ind w:firstLine="360"/>
        <w:jc w:val="both"/>
        <w:rPr>
          <w:rFonts w:ascii="Times New Roman" w:hAnsi="Times New Roman" w:cs="Times New Roman"/>
          <w:sz w:val="24"/>
          <w:szCs w:val="24"/>
        </w:rPr>
      </w:pPr>
    </w:p>
    <w:p w:rsidR="00F20557" w:rsidRDefault="00F20557" w:rsidP="00224825">
      <w:pPr>
        <w:spacing w:line="480" w:lineRule="auto"/>
        <w:ind w:firstLine="360"/>
        <w:jc w:val="both"/>
        <w:rPr>
          <w:rFonts w:ascii="Times New Roman" w:hAnsi="Times New Roman" w:cs="Times New Roman"/>
          <w:sz w:val="24"/>
          <w:szCs w:val="24"/>
        </w:rPr>
      </w:pPr>
    </w:p>
    <w:p w:rsidR="00F20557" w:rsidRDefault="00F20557" w:rsidP="00224825">
      <w:pPr>
        <w:spacing w:line="480" w:lineRule="auto"/>
        <w:ind w:firstLine="360"/>
        <w:jc w:val="both"/>
        <w:rPr>
          <w:rFonts w:ascii="Times New Roman" w:hAnsi="Times New Roman" w:cs="Times New Roman"/>
          <w:sz w:val="24"/>
          <w:szCs w:val="24"/>
        </w:rPr>
      </w:pPr>
    </w:p>
    <w:p w:rsidR="00F20557" w:rsidRDefault="00F20557" w:rsidP="00224825">
      <w:pPr>
        <w:spacing w:line="480" w:lineRule="auto"/>
        <w:ind w:firstLine="360"/>
        <w:jc w:val="both"/>
        <w:rPr>
          <w:rFonts w:ascii="Times New Roman" w:hAnsi="Times New Roman" w:cs="Times New Roman"/>
          <w:sz w:val="24"/>
          <w:szCs w:val="24"/>
        </w:rPr>
      </w:pPr>
    </w:p>
    <w:p w:rsidR="00F20557" w:rsidRDefault="00F20557" w:rsidP="00F20557">
      <w:pPr>
        <w:autoSpaceDE w:val="0"/>
        <w:autoSpaceDN w:val="0"/>
        <w:adjustRightInd w:val="0"/>
        <w:spacing w:after="0" w:line="480" w:lineRule="auto"/>
        <w:jc w:val="center"/>
        <w:rPr>
          <w:rFonts w:ascii="Times New Roman" w:hAnsi="Times New Roman" w:cs="Times New Roman"/>
          <w:b/>
          <w:sz w:val="24"/>
          <w:szCs w:val="24"/>
          <w:lang w:val="en-US"/>
        </w:rPr>
      </w:pPr>
      <w:r w:rsidRPr="00D065BD">
        <w:rPr>
          <w:rFonts w:ascii="Times New Roman" w:hAnsi="Times New Roman" w:cs="Times New Roman"/>
          <w:b/>
          <w:sz w:val="24"/>
          <w:szCs w:val="24"/>
          <w:lang w:val="en-US"/>
        </w:rPr>
        <w:t xml:space="preserve">Identification of the nutritional profile and occurrence of </w:t>
      </w:r>
      <w:r>
        <w:rPr>
          <w:rFonts w:ascii="Times New Roman" w:hAnsi="Times New Roman" w:cs="Times New Roman"/>
          <w:b/>
          <w:sz w:val="24"/>
          <w:szCs w:val="24"/>
          <w:lang w:val="en-US"/>
        </w:rPr>
        <w:t xml:space="preserve">gastrointestinal </w:t>
      </w:r>
      <w:r w:rsidRPr="00D065BD">
        <w:rPr>
          <w:rFonts w:ascii="Times New Roman" w:hAnsi="Times New Roman" w:cs="Times New Roman"/>
          <w:b/>
          <w:sz w:val="24"/>
          <w:szCs w:val="24"/>
          <w:lang w:val="en-US"/>
        </w:rPr>
        <w:t>complications in hospitalized patients submitted to Enteral Nutritional Therapy</w:t>
      </w:r>
    </w:p>
    <w:p w:rsidR="00F20557" w:rsidRDefault="00F20557" w:rsidP="00F20557">
      <w:pPr>
        <w:spacing w:line="480" w:lineRule="auto"/>
        <w:jc w:val="both"/>
        <w:rPr>
          <w:rFonts w:ascii="Times New Roman" w:hAnsi="Times New Roman" w:cs="Times New Roman"/>
          <w:sz w:val="24"/>
          <w:szCs w:val="24"/>
          <w:lang w:val="en-US"/>
        </w:rPr>
      </w:pPr>
    </w:p>
    <w:p w:rsidR="00F20557" w:rsidRPr="00D00E42" w:rsidRDefault="00F20557" w:rsidP="00F20557">
      <w:pPr>
        <w:spacing w:line="480" w:lineRule="auto"/>
        <w:jc w:val="both"/>
        <w:rPr>
          <w:rFonts w:ascii="Times New Roman" w:hAnsi="Times New Roman" w:cs="Times New Roman"/>
          <w:sz w:val="24"/>
          <w:szCs w:val="24"/>
          <w:lang w:val="en-US"/>
        </w:rPr>
      </w:pPr>
      <w:r w:rsidRPr="00D00E42">
        <w:rPr>
          <w:rFonts w:ascii="Times New Roman" w:hAnsi="Times New Roman" w:cs="Times New Roman"/>
          <w:sz w:val="24"/>
          <w:szCs w:val="24"/>
          <w:lang w:val="en-US"/>
        </w:rPr>
        <w:t>ABSTRACT</w:t>
      </w:r>
    </w:p>
    <w:p w:rsidR="00F20557" w:rsidRDefault="00F20557" w:rsidP="00F20557">
      <w:pPr>
        <w:spacing w:line="480" w:lineRule="auto"/>
        <w:jc w:val="both"/>
        <w:rPr>
          <w:rFonts w:ascii="Times New Roman" w:hAnsi="Times New Roman"/>
          <w:sz w:val="24"/>
          <w:szCs w:val="24"/>
          <w:lang w:val="en-US"/>
        </w:rPr>
      </w:pPr>
      <w:r w:rsidRPr="002D6E0E">
        <w:rPr>
          <w:rFonts w:ascii="Times New Roman" w:hAnsi="Times New Roman"/>
          <w:sz w:val="24"/>
          <w:szCs w:val="24"/>
          <w:lang w:val="en-US"/>
        </w:rPr>
        <w:t>Enteral nutritional therapy (</w:t>
      </w:r>
      <w:r>
        <w:rPr>
          <w:rFonts w:ascii="Times New Roman" w:hAnsi="Times New Roman"/>
          <w:sz w:val="24"/>
          <w:szCs w:val="24"/>
          <w:lang w:val="en-US"/>
        </w:rPr>
        <w:t>TNE</w:t>
      </w:r>
      <w:r w:rsidRPr="002D6E0E">
        <w:rPr>
          <w:rFonts w:ascii="Times New Roman" w:hAnsi="Times New Roman"/>
          <w:sz w:val="24"/>
          <w:szCs w:val="24"/>
          <w:lang w:val="en-US"/>
        </w:rPr>
        <w:t xml:space="preserve">) is of great importance for the recovery and maintenance of patients' nutritional status, suggesting its early onset of 24 to 48 hours after hospital admission. But it is known that complications such as diarrhea and vomiting can occur. </w:t>
      </w:r>
      <w:r w:rsidRPr="001F728F">
        <w:rPr>
          <w:rFonts w:ascii="Times New Roman" w:hAnsi="Times New Roman"/>
          <w:sz w:val="24"/>
          <w:szCs w:val="24"/>
          <w:lang w:val="en-US"/>
        </w:rPr>
        <w:t xml:space="preserve">Therefore, the objective of the study was to identify and evaluate the nutritional profile, </w:t>
      </w:r>
      <w:r w:rsidRPr="001F728F">
        <w:rPr>
          <w:rFonts w:ascii="Times New Roman" w:hAnsi="Times New Roman"/>
          <w:sz w:val="24"/>
          <w:szCs w:val="24"/>
          <w:lang w:val="en-US"/>
        </w:rPr>
        <w:lastRenderedPageBreak/>
        <w:t xml:space="preserve">early </w:t>
      </w:r>
      <w:r>
        <w:rPr>
          <w:rFonts w:ascii="Times New Roman" w:hAnsi="Times New Roman"/>
          <w:sz w:val="24"/>
          <w:szCs w:val="24"/>
          <w:lang w:val="en-US"/>
        </w:rPr>
        <w:t>TNE</w:t>
      </w:r>
      <w:r w:rsidRPr="001F728F">
        <w:rPr>
          <w:rFonts w:ascii="Times New Roman" w:hAnsi="Times New Roman"/>
          <w:sz w:val="24"/>
          <w:szCs w:val="24"/>
          <w:lang w:val="en-US"/>
        </w:rPr>
        <w:t xml:space="preserve"> and frequent complications in patients hospitalized in a care institution in the city of Barbacena-MG</w:t>
      </w:r>
      <w:r w:rsidRPr="002D6E0E">
        <w:rPr>
          <w:rFonts w:ascii="Times New Roman" w:hAnsi="Times New Roman"/>
          <w:sz w:val="24"/>
          <w:szCs w:val="24"/>
          <w:lang w:val="en-US"/>
        </w:rPr>
        <w:t xml:space="preserve">. </w:t>
      </w:r>
      <w:r w:rsidRPr="00535FAB">
        <w:rPr>
          <w:rFonts w:ascii="Times New Roman" w:hAnsi="Times New Roman"/>
          <w:sz w:val="24"/>
          <w:szCs w:val="24"/>
          <w:lang w:val="en-US"/>
        </w:rPr>
        <w:t>This is a retrospective clinical study with a review of medical records of nutritional care performed in the years 2012 to 2013, totaling 310 protocols of patients aged 18 years or more and with TNE support for at least three days. Statistical analysis was performed in PASW Statistics software 17.</w:t>
      </w:r>
      <w:r>
        <w:rPr>
          <w:rFonts w:ascii="Times New Roman" w:hAnsi="Times New Roman"/>
          <w:sz w:val="24"/>
          <w:szCs w:val="24"/>
          <w:lang w:val="en-US"/>
        </w:rPr>
        <w:t xml:space="preserve"> Among those evaluated, </w:t>
      </w:r>
      <w:r w:rsidRPr="002D6E0E">
        <w:rPr>
          <w:rFonts w:ascii="Times New Roman" w:hAnsi="Times New Roman"/>
          <w:sz w:val="24"/>
          <w:szCs w:val="24"/>
          <w:lang w:val="en-US"/>
        </w:rPr>
        <w:t xml:space="preserve">53.55% were </w:t>
      </w:r>
      <w:r w:rsidRPr="00D00E42">
        <w:rPr>
          <w:rFonts w:ascii="Times New Roman" w:hAnsi="Times New Roman" w:cs="Times New Roman"/>
          <w:color w:val="000000"/>
          <w:sz w:val="24"/>
          <w:szCs w:val="24"/>
          <w:shd w:val="clear" w:color="auto" w:fill="FFFFFF"/>
          <w:lang w:val="en-US"/>
        </w:rPr>
        <w:t>moderately</w:t>
      </w:r>
      <w:r w:rsidRPr="00D00E42">
        <w:rPr>
          <w:rFonts w:ascii="Times New Roman" w:hAnsi="Times New Roman" w:cs="Times New Roman"/>
          <w:color w:val="000000"/>
          <w:sz w:val="24"/>
          <w:szCs w:val="24"/>
          <w:shd w:val="clear" w:color="auto" w:fill="F7F7F7"/>
          <w:lang w:val="en-US"/>
        </w:rPr>
        <w:t xml:space="preserve"> </w:t>
      </w:r>
      <w:r w:rsidRPr="00D00E42">
        <w:rPr>
          <w:rFonts w:ascii="Times New Roman" w:hAnsi="Times New Roman" w:cs="Times New Roman"/>
          <w:color w:val="000000"/>
          <w:sz w:val="24"/>
          <w:szCs w:val="24"/>
          <w:shd w:val="clear" w:color="auto" w:fill="FFFFFF"/>
          <w:lang w:val="en-US"/>
        </w:rPr>
        <w:t>malnutrition</w:t>
      </w:r>
      <w:r w:rsidRPr="002D6E0E">
        <w:rPr>
          <w:rFonts w:ascii="Times New Roman" w:hAnsi="Times New Roman"/>
          <w:sz w:val="24"/>
          <w:szCs w:val="24"/>
          <w:lang w:val="en-US"/>
        </w:rPr>
        <w:t xml:space="preserve">, 15.16% were </w:t>
      </w:r>
      <w:r w:rsidRPr="00D00E42">
        <w:rPr>
          <w:rFonts w:ascii="Times New Roman" w:hAnsi="Times New Roman" w:cs="Times New Roman"/>
          <w:color w:val="000000"/>
          <w:sz w:val="24"/>
          <w:szCs w:val="24"/>
          <w:shd w:val="clear" w:color="auto" w:fill="FFFFFF"/>
          <w:lang w:val="en-US"/>
        </w:rPr>
        <w:t>malnutrition serious</w:t>
      </w:r>
      <w:r w:rsidRPr="002D6E0E">
        <w:rPr>
          <w:rFonts w:ascii="Times New Roman" w:hAnsi="Times New Roman"/>
          <w:sz w:val="24"/>
          <w:szCs w:val="24"/>
          <w:lang w:val="en-US"/>
        </w:rPr>
        <w:t xml:space="preserve">, 71.61% reached nutritional needs within </w:t>
      </w:r>
      <w:r>
        <w:rPr>
          <w:rFonts w:ascii="Times New Roman" w:hAnsi="Times New Roman"/>
          <w:sz w:val="24"/>
          <w:szCs w:val="24"/>
          <w:lang w:val="en-US"/>
        </w:rPr>
        <w:t>seven</w:t>
      </w:r>
      <w:r w:rsidRPr="002D6E0E">
        <w:rPr>
          <w:rFonts w:ascii="Times New Roman" w:hAnsi="Times New Roman"/>
          <w:sz w:val="24"/>
          <w:szCs w:val="24"/>
          <w:lang w:val="en-US"/>
        </w:rPr>
        <w:t xml:space="preserve"> days of </w:t>
      </w:r>
      <w:r>
        <w:rPr>
          <w:rFonts w:ascii="Times New Roman" w:hAnsi="Times New Roman"/>
          <w:sz w:val="24"/>
          <w:szCs w:val="24"/>
          <w:lang w:val="en-US"/>
        </w:rPr>
        <w:t>TNE</w:t>
      </w:r>
      <w:r w:rsidRPr="002D6E0E">
        <w:rPr>
          <w:rFonts w:ascii="Times New Roman" w:hAnsi="Times New Roman"/>
          <w:sz w:val="24"/>
          <w:szCs w:val="24"/>
          <w:lang w:val="en-US"/>
        </w:rPr>
        <w:t xml:space="preserve"> and 63.87% received </w:t>
      </w:r>
      <w:r>
        <w:rPr>
          <w:rFonts w:ascii="Times New Roman" w:hAnsi="Times New Roman"/>
          <w:sz w:val="24"/>
          <w:szCs w:val="24"/>
          <w:lang w:val="en-US"/>
        </w:rPr>
        <w:t>TNE</w:t>
      </w:r>
      <w:r w:rsidRPr="002D6E0E">
        <w:rPr>
          <w:rFonts w:ascii="Times New Roman" w:hAnsi="Times New Roman"/>
          <w:sz w:val="24"/>
          <w:szCs w:val="24"/>
          <w:lang w:val="en-US"/>
        </w:rPr>
        <w:t xml:space="preserve"> in up to 48 hours. Among the complications, gastric stasis prevailed in 23.10% of the patients. Regarding the evolution, 35.16% of the patients were discharged with oral feeding, 11.94% remained in enteral nutrition and 52.90% died. </w:t>
      </w:r>
      <w:r w:rsidRPr="00535FAB">
        <w:rPr>
          <w:rFonts w:ascii="Times New Roman" w:hAnsi="Times New Roman"/>
          <w:sz w:val="24"/>
          <w:szCs w:val="24"/>
          <w:lang w:val="en-US"/>
        </w:rPr>
        <w:t xml:space="preserve">There was a higher prevalence of moderate malnutrition, early onset of </w:t>
      </w:r>
      <w:r>
        <w:rPr>
          <w:rFonts w:ascii="Times New Roman" w:hAnsi="Times New Roman"/>
          <w:sz w:val="24"/>
          <w:szCs w:val="24"/>
          <w:lang w:val="en-US"/>
        </w:rPr>
        <w:t>TNE</w:t>
      </w:r>
      <w:r w:rsidRPr="00535FAB">
        <w:rPr>
          <w:rFonts w:ascii="Times New Roman" w:hAnsi="Times New Roman"/>
          <w:sz w:val="24"/>
          <w:szCs w:val="24"/>
          <w:lang w:val="en-US"/>
        </w:rPr>
        <w:t xml:space="preserve"> and gastric stasis.</w:t>
      </w:r>
    </w:p>
    <w:p w:rsidR="00F20557" w:rsidRDefault="00F20557" w:rsidP="00F20557">
      <w:pPr>
        <w:spacing w:line="480" w:lineRule="auto"/>
        <w:jc w:val="both"/>
        <w:rPr>
          <w:rFonts w:ascii="Times New Roman" w:hAnsi="Times New Roman" w:cs="Times New Roman"/>
          <w:sz w:val="24"/>
          <w:szCs w:val="24"/>
          <w:shd w:val="clear" w:color="auto" w:fill="FFFFFF"/>
          <w:lang w:val="en-US"/>
        </w:rPr>
      </w:pPr>
      <w:r w:rsidRPr="00D00E42">
        <w:rPr>
          <w:rFonts w:ascii="Times New Roman" w:hAnsi="Times New Roman" w:cs="Times New Roman"/>
          <w:color w:val="000000"/>
          <w:sz w:val="24"/>
          <w:szCs w:val="24"/>
          <w:shd w:val="clear" w:color="auto" w:fill="FFFFFF"/>
          <w:lang w:val="en-US"/>
        </w:rPr>
        <w:t>Keywords: N</w:t>
      </w:r>
      <w:r w:rsidRPr="00D00E42">
        <w:rPr>
          <w:rFonts w:ascii="Times New Roman" w:hAnsi="Times New Roman" w:cs="Times New Roman"/>
          <w:sz w:val="24"/>
          <w:szCs w:val="24"/>
          <w:shd w:val="clear" w:color="auto" w:fill="FFFFFF"/>
          <w:lang w:val="en-US"/>
        </w:rPr>
        <w:t>utrition therapy</w:t>
      </w:r>
      <w:r>
        <w:rPr>
          <w:rFonts w:ascii="Times New Roman" w:hAnsi="Times New Roman" w:cs="Times New Roman"/>
          <w:sz w:val="24"/>
          <w:szCs w:val="24"/>
          <w:shd w:val="clear" w:color="auto" w:fill="FFFFFF"/>
          <w:lang w:val="en-US"/>
        </w:rPr>
        <w:t>.</w:t>
      </w:r>
      <w:r w:rsidRPr="00D00E42">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E</w:t>
      </w:r>
      <w:r w:rsidRPr="00D00E42">
        <w:rPr>
          <w:rFonts w:ascii="Times New Roman" w:hAnsi="Times New Roman" w:cs="Times New Roman"/>
          <w:sz w:val="24"/>
          <w:szCs w:val="24"/>
          <w:shd w:val="clear" w:color="auto" w:fill="FFFFFF"/>
          <w:lang w:val="en-US"/>
        </w:rPr>
        <w:t>nteral nutrition</w:t>
      </w:r>
      <w:r>
        <w:rPr>
          <w:rFonts w:ascii="Times New Roman" w:hAnsi="Times New Roman" w:cs="Times New Roman"/>
          <w:sz w:val="24"/>
          <w:szCs w:val="24"/>
          <w:shd w:val="clear" w:color="auto" w:fill="FFFFFF"/>
          <w:lang w:val="en-US"/>
        </w:rPr>
        <w:t>. M</w:t>
      </w:r>
      <w:r w:rsidRPr="00D00E42">
        <w:rPr>
          <w:rFonts w:ascii="Times New Roman" w:hAnsi="Times New Roman" w:cs="Times New Roman"/>
          <w:sz w:val="24"/>
          <w:szCs w:val="24"/>
          <w:shd w:val="clear" w:color="auto" w:fill="FFFFFF"/>
          <w:lang w:val="en-US"/>
        </w:rPr>
        <w:t>alnutrition</w:t>
      </w:r>
      <w:r>
        <w:rPr>
          <w:rFonts w:ascii="Times New Roman" w:hAnsi="Times New Roman" w:cs="Times New Roman"/>
          <w:sz w:val="24"/>
          <w:szCs w:val="24"/>
          <w:shd w:val="clear" w:color="auto" w:fill="FFFFFF"/>
          <w:lang w:val="en-US"/>
        </w:rPr>
        <w:t>. G</w:t>
      </w:r>
      <w:r w:rsidRPr="00D00E42">
        <w:rPr>
          <w:rFonts w:ascii="Times New Roman" w:hAnsi="Times New Roman" w:cs="Times New Roman"/>
          <w:sz w:val="24"/>
          <w:szCs w:val="24"/>
          <w:shd w:val="clear" w:color="auto" w:fill="FFFFFF"/>
          <w:lang w:val="en-US"/>
        </w:rPr>
        <w:t>astrointestinal tract.</w:t>
      </w: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F73C6F" w:rsidRPr="00F20557" w:rsidRDefault="00F73C6F" w:rsidP="00F73C6F">
      <w:pPr>
        <w:spacing w:after="0" w:line="480" w:lineRule="auto"/>
        <w:jc w:val="both"/>
        <w:rPr>
          <w:rFonts w:ascii="Times New Roman" w:hAnsi="Times New Roman" w:cs="Times New Roman"/>
          <w:b/>
          <w:sz w:val="24"/>
          <w:szCs w:val="24"/>
        </w:rPr>
      </w:pPr>
      <w:r w:rsidRPr="00F20557">
        <w:rPr>
          <w:rFonts w:ascii="Times New Roman" w:hAnsi="Times New Roman" w:cs="Times New Roman"/>
          <w:b/>
          <w:sz w:val="24"/>
          <w:szCs w:val="24"/>
        </w:rPr>
        <w:t xml:space="preserve">REFERÊNCIAS </w:t>
      </w:r>
    </w:p>
    <w:p w:rsidR="00F73C6F" w:rsidRPr="00D00E42" w:rsidRDefault="00F73C6F" w:rsidP="00F20557">
      <w:pPr>
        <w:pStyle w:val="NormalWeb"/>
        <w:spacing w:line="480" w:lineRule="auto"/>
      </w:pPr>
      <w:r w:rsidRPr="00D00E42">
        <w:t>ARANJUES, A. L. et al. Monitoração da terapia nutricional enteral em UTI: indicador de qualidade?</w:t>
      </w:r>
      <w:r w:rsidR="00F20557">
        <w:t>.</w:t>
      </w:r>
      <w:r w:rsidRPr="00D00E42">
        <w:t xml:space="preserve"> O mundo da saúde São Paulo, São Paulo, v. 32, m. 1, p. 16-23, jan./mar. 2008.</w:t>
      </w:r>
    </w:p>
    <w:p w:rsidR="00F73C6F" w:rsidRPr="00D00E42" w:rsidRDefault="00F73C6F" w:rsidP="00F20557">
      <w:pPr>
        <w:pStyle w:val="NormalWeb"/>
        <w:spacing w:line="480" w:lineRule="auto"/>
        <w:rPr>
          <w:color w:val="000000"/>
        </w:rPr>
      </w:pPr>
      <w:r w:rsidRPr="00D00E42">
        <w:rPr>
          <w:color w:val="000000"/>
          <w:lang w:val="en-US"/>
        </w:rPr>
        <w:t xml:space="preserve">ASSIS, M. C. S. et al. </w:t>
      </w:r>
      <w:r w:rsidRPr="00D00E42">
        <w:rPr>
          <w:color w:val="000000"/>
        </w:rPr>
        <w:t xml:space="preserve">Nutrição Enteral: diferenças entre volume, calorias e proteínas prescritos e administrados em adultos. Revista Brasileira de Terapia Intensiva, São Paulo, v. 22, n. 4, p. 346-350, nov. 2010. </w:t>
      </w:r>
    </w:p>
    <w:p w:rsidR="00F73C6F" w:rsidRPr="00D00E42" w:rsidRDefault="00F73C6F" w:rsidP="00F73C6F">
      <w:pPr>
        <w:pStyle w:val="NormalWeb"/>
        <w:spacing w:line="480" w:lineRule="auto"/>
        <w:rPr>
          <w:color w:val="000000"/>
        </w:rPr>
      </w:pPr>
      <w:r w:rsidRPr="00D00E42">
        <w:rPr>
          <w:color w:val="000000"/>
        </w:rPr>
        <w:lastRenderedPageBreak/>
        <w:t>BARBOSA, J. A. G.; FREITAS, M. I. F. Representações sociais sobre a alimentação por sondas obtidas de pacientes adultos hospitalizados. Revista Latino-Americana de Enfermagem, Ribeirão Preto, v. 13, n. 2, p. 235-242, mar./abr. 2005.</w:t>
      </w:r>
    </w:p>
    <w:p w:rsidR="00F73C6F" w:rsidRPr="00D00E42" w:rsidRDefault="00F73C6F" w:rsidP="00F73C6F">
      <w:pPr>
        <w:pStyle w:val="NormalWeb"/>
        <w:spacing w:line="480" w:lineRule="auto"/>
        <w:rPr>
          <w:color w:val="000000"/>
        </w:rPr>
      </w:pPr>
      <w:r w:rsidRPr="00D00E42">
        <w:rPr>
          <w:color w:val="000000"/>
        </w:rPr>
        <w:t>BRITO, S.; DREYER, E. Terapia nutricional: condutas do nutricionista. Hospital das clínicas/Unicamp, Campinas, dez, 2003. Disponível em: &lt;http://www.hc.unicamp.br/servicos/emtn/manual_nutricionista_2004-11-02.pdf&gt;. Acesso em: 16 out. 2014.</w:t>
      </w:r>
    </w:p>
    <w:p w:rsidR="00F73C6F" w:rsidRPr="00D00E42" w:rsidRDefault="00F73C6F" w:rsidP="00F73C6F">
      <w:pPr>
        <w:pStyle w:val="NormalWeb"/>
        <w:spacing w:line="480" w:lineRule="auto"/>
        <w:rPr>
          <w:color w:val="000000"/>
        </w:rPr>
      </w:pPr>
      <w:r w:rsidRPr="00D00E42">
        <w:rPr>
          <w:color w:val="000000"/>
          <w:lang w:val="it-IT"/>
        </w:rPr>
        <w:t xml:space="preserve">CARTOLANO, F. C.; CARUSO, L.; </w:t>
      </w:r>
      <w:r w:rsidRPr="00D00E42">
        <w:rPr>
          <w:color w:val="000000"/>
        </w:rPr>
        <w:t>SORIANO, F. G</w:t>
      </w:r>
      <w:r w:rsidRPr="00D00E42">
        <w:rPr>
          <w:color w:val="000000"/>
          <w:lang w:val="it-IT"/>
        </w:rPr>
        <w:t xml:space="preserve">. </w:t>
      </w:r>
      <w:r w:rsidRPr="00D00E42">
        <w:rPr>
          <w:color w:val="000000"/>
        </w:rPr>
        <w:t>Terapia nutricional enteral: aplicação de indicadores de qualidade. Revista Brasileira de Terapia Intensiva, São Paulo, v. 21, n. 4, p. 376-383, out. 2009.</w:t>
      </w:r>
    </w:p>
    <w:p w:rsidR="00F73C6F" w:rsidRPr="00D00E42" w:rsidRDefault="00F73C6F" w:rsidP="00F73C6F">
      <w:pPr>
        <w:pStyle w:val="NormalWeb"/>
        <w:spacing w:line="480" w:lineRule="auto"/>
        <w:rPr>
          <w:color w:val="000000"/>
        </w:rPr>
      </w:pPr>
      <w:r w:rsidRPr="00D00E42">
        <w:rPr>
          <w:color w:val="000000"/>
        </w:rPr>
        <w:t>CASTRAO, D. L. L.; ZABAN, A. L. R. S; FREITAS, M. M. Terapia nutricional enteral e parenteral: complicações em pacientes críticos: uma revisão de literatura</w:t>
      </w:r>
      <w:r w:rsidRPr="00D00E42">
        <w:rPr>
          <w:rStyle w:val="apple-converted-space"/>
          <w:color w:val="000000"/>
        </w:rPr>
        <w:t xml:space="preserve">. </w:t>
      </w:r>
      <w:r w:rsidRPr="00D00E42">
        <w:rPr>
          <w:color w:val="000000"/>
        </w:rPr>
        <w:t>Comunicação em Ciências da Saúde, Distrito Federal, v. 20, n. 1, p. 65-74, jan./mar. 2009.</w:t>
      </w:r>
    </w:p>
    <w:p w:rsidR="00F73C6F" w:rsidRPr="00D00E42" w:rsidRDefault="00F73C6F" w:rsidP="00F73C6F">
      <w:pPr>
        <w:pStyle w:val="NormalWeb"/>
        <w:spacing w:line="480" w:lineRule="auto"/>
        <w:rPr>
          <w:color w:val="000000"/>
          <w:lang w:val="en-US"/>
        </w:rPr>
      </w:pPr>
      <w:r w:rsidRPr="00D00E42">
        <w:rPr>
          <w:color w:val="000000"/>
          <w:lang w:val="en-US"/>
        </w:rPr>
        <w:t>DETSKY, A. S. et al. What is subjective global assessment of nutritional status? Journal of Parenteral and Enteral Nutrition, v. 11, n. 1, p. 8-13, jan./feb. 1987.</w:t>
      </w:r>
    </w:p>
    <w:p w:rsidR="00F73C6F" w:rsidRPr="00D00E42" w:rsidRDefault="00F73C6F" w:rsidP="00F73C6F">
      <w:pPr>
        <w:pStyle w:val="NormalWeb"/>
        <w:spacing w:line="480" w:lineRule="auto"/>
        <w:rPr>
          <w:color w:val="000000"/>
          <w:lang w:val="en-US"/>
        </w:rPr>
      </w:pPr>
      <w:r w:rsidRPr="00D00E42">
        <w:rPr>
          <w:color w:val="000000"/>
          <w:lang w:val="en-US"/>
        </w:rPr>
        <w:t>ELPERN, E. H. et al. Outcomes associated with enteral tube feedings in a medical intensive care unit. American Journal of Critical Care, v. 13, n. 3, p. 221-227, may. 2004.</w:t>
      </w:r>
    </w:p>
    <w:p w:rsidR="00F73C6F" w:rsidRPr="00D00E42" w:rsidRDefault="00F73C6F" w:rsidP="00F73C6F">
      <w:pPr>
        <w:pStyle w:val="NormalWeb"/>
        <w:spacing w:line="480" w:lineRule="auto"/>
        <w:rPr>
          <w:color w:val="000000"/>
        </w:rPr>
      </w:pPr>
      <w:r w:rsidRPr="00587918">
        <w:rPr>
          <w:color w:val="000000"/>
        </w:rPr>
        <w:t xml:space="preserve">FONTOURA, C. S. M. et al. </w:t>
      </w:r>
      <w:r w:rsidRPr="00D00E42">
        <w:rPr>
          <w:color w:val="000000"/>
        </w:rPr>
        <w:t>Avaliação nutricional de paciente crítico. Revista Brasileira de Terapia Intensiva, São Paulo, v. 18, n. 3, p. 298-360, jul./set. 2006.</w:t>
      </w:r>
    </w:p>
    <w:p w:rsidR="00F73C6F" w:rsidRPr="00D00E42" w:rsidRDefault="00F73C6F" w:rsidP="00F73C6F">
      <w:pPr>
        <w:pStyle w:val="NormalWeb"/>
        <w:spacing w:line="480" w:lineRule="auto"/>
        <w:rPr>
          <w:color w:val="000000"/>
          <w:lang w:val="en-US"/>
        </w:rPr>
      </w:pPr>
      <w:r w:rsidRPr="00D00E42">
        <w:rPr>
          <w:color w:val="000000"/>
          <w:lang w:val="en-US"/>
        </w:rPr>
        <w:lastRenderedPageBreak/>
        <w:t>GALLAGHER-ALLRED, G. et al. Malnutrition and clinical outcomes: the case for medical nutrition therapy. Journal of the American Dietetic Association, v. 96, n. 4, p. 361-369, apr. 1996.</w:t>
      </w:r>
    </w:p>
    <w:p w:rsidR="00F73C6F" w:rsidRPr="00D00E42" w:rsidRDefault="00F73C6F" w:rsidP="00F73C6F">
      <w:pPr>
        <w:pStyle w:val="NormalWeb"/>
        <w:spacing w:line="480" w:lineRule="auto"/>
        <w:rPr>
          <w:color w:val="000000"/>
        </w:rPr>
      </w:pPr>
      <w:r w:rsidRPr="00D00E42">
        <w:rPr>
          <w:color w:val="000000"/>
        </w:rPr>
        <w:t>ISIDORO, M. F.; LIMA, D. S. C. Adequação calórico-proteica da terapia nutricional enteral em pacientes cirúrgicos. Revista da Associação Médica Brasileira, São Paulo, v. 58, n. 5, p. 580-586, set. out. 2009.</w:t>
      </w:r>
    </w:p>
    <w:p w:rsidR="00F73C6F" w:rsidRPr="00D00E42" w:rsidRDefault="00F73C6F" w:rsidP="00F73C6F">
      <w:pPr>
        <w:pStyle w:val="NormalWeb"/>
        <w:spacing w:line="480" w:lineRule="auto"/>
        <w:rPr>
          <w:color w:val="000000"/>
        </w:rPr>
      </w:pPr>
      <w:r w:rsidRPr="00D00E42">
        <w:rPr>
          <w:color w:val="000000"/>
        </w:rPr>
        <w:t>LEMOS, C. F. S.; ROCHA, R.; PAULA, C. A. R. Alterações gastrintestinais de pacientes críticos em uso de norepinefrina e terapia nutricional enteral. Revista Brasileira de Nutrição Clinica, São Paulo, v. 23, n. 1, p. 34-40, jan./mar. 2008.</w:t>
      </w:r>
    </w:p>
    <w:p w:rsidR="00F73C6F" w:rsidRPr="00D00E42" w:rsidRDefault="00F73C6F" w:rsidP="00F73C6F">
      <w:pPr>
        <w:pStyle w:val="NormalWeb"/>
        <w:spacing w:line="480" w:lineRule="auto"/>
      </w:pPr>
      <w:r w:rsidRPr="00D00E42">
        <w:t>MIRANDA, S. B. N.; OLIVEIRA, M. R. M. Suporte nutricional precoce: avaliação de pacientes críticos internados em UTI. Revista Saúde, Piracicaba, v. 7, n. 16, p. 37-47, 2005.</w:t>
      </w:r>
    </w:p>
    <w:p w:rsidR="00F73C6F" w:rsidRPr="00D00E42" w:rsidRDefault="00F73C6F" w:rsidP="00F73C6F">
      <w:pPr>
        <w:pStyle w:val="NormalWeb"/>
        <w:spacing w:line="480" w:lineRule="auto"/>
        <w:rPr>
          <w:color w:val="000000"/>
          <w:lang w:val="en-US"/>
        </w:rPr>
      </w:pPr>
      <w:r w:rsidRPr="00587918">
        <w:rPr>
          <w:color w:val="000000"/>
          <w:lang w:val="en-US"/>
        </w:rPr>
        <w:t xml:space="preserve">MOSIER, M. J. et al. </w:t>
      </w:r>
      <w:r w:rsidRPr="00D00E42">
        <w:rPr>
          <w:color w:val="000000"/>
          <w:lang w:val="en-US"/>
        </w:rPr>
        <w:t>Early enteral nutrition in burns: compliance with guidelines and associated outcomes in a multicenter study. Journal of Burn Care &amp; Research. v. 32, n. 1, p. 104-109, jan./feb. 2011.</w:t>
      </w:r>
    </w:p>
    <w:p w:rsidR="00F73C6F" w:rsidRPr="00D00E42" w:rsidRDefault="00F73C6F" w:rsidP="00F73C6F">
      <w:pPr>
        <w:pStyle w:val="NormalWeb"/>
        <w:spacing w:line="480" w:lineRule="auto"/>
        <w:rPr>
          <w:color w:val="000000"/>
        </w:rPr>
      </w:pPr>
      <w:r w:rsidRPr="00D00E42">
        <w:rPr>
          <w:color w:val="000000"/>
        </w:rPr>
        <w:t>NOZAKI, V. T.; PERALTA, M. R. Adequação nutricional na terapia nutricional enteral: comparação em dois hospitais. Revista de Nutrição, Campinas, v. 22, n. 3, p. 314-350, maio/jun. 2009.</w:t>
      </w:r>
    </w:p>
    <w:p w:rsidR="00F73C6F" w:rsidRPr="00D00E42" w:rsidRDefault="00F73C6F" w:rsidP="00F73C6F">
      <w:pPr>
        <w:pStyle w:val="NormalWeb"/>
        <w:spacing w:line="480" w:lineRule="auto"/>
        <w:rPr>
          <w:color w:val="000000"/>
          <w:lang w:val="en-US"/>
        </w:rPr>
      </w:pPr>
      <w:r w:rsidRPr="00587918">
        <w:rPr>
          <w:color w:val="000000"/>
          <w:lang w:val="en-US"/>
        </w:rPr>
        <w:t xml:space="preserve">O’LEARY-KELLEY, C. M. et al. </w:t>
      </w:r>
      <w:r w:rsidRPr="00D00E42">
        <w:rPr>
          <w:color w:val="000000"/>
          <w:lang w:val="en-US"/>
        </w:rPr>
        <w:t>Nutritional adequacy in patients receiving mechanical ventilation who are fed enterally. American Journal of Critical Care, v. 14, n. 3, p. 222-231, may. 2005.</w:t>
      </w:r>
    </w:p>
    <w:p w:rsidR="00F73C6F" w:rsidRPr="00D00E42" w:rsidRDefault="00F73C6F" w:rsidP="00F73C6F">
      <w:pPr>
        <w:pStyle w:val="NormalWeb"/>
        <w:spacing w:line="480" w:lineRule="auto"/>
        <w:rPr>
          <w:color w:val="000000"/>
        </w:rPr>
      </w:pPr>
      <w:r w:rsidRPr="00587918">
        <w:rPr>
          <w:color w:val="000000"/>
        </w:rPr>
        <w:lastRenderedPageBreak/>
        <w:t xml:space="preserve">OLIVEIRA, S. M. et al. </w:t>
      </w:r>
      <w:r w:rsidRPr="00D00E42">
        <w:rPr>
          <w:color w:val="000000"/>
        </w:rPr>
        <w:t>Complicações gastrointestinais e adequação calórico-proteica de pacientes em uso de nutrição enteral em uma unidade de terapia intensiva. Revista Brasileira de Terapia Intensiva, São Paulo, v. 22, n. 3, p. 270-273, abr. 2010.</w:t>
      </w:r>
    </w:p>
    <w:p w:rsidR="00F73C6F" w:rsidRPr="00D00E42" w:rsidRDefault="00F73C6F" w:rsidP="00F73C6F">
      <w:pPr>
        <w:pStyle w:val="NormalWeb"/>
        <w:spacing w:line="480" w:lineRule="auto"/>
        <w:rPr>
          <w:color w:val="000000"/>
          <w:lang w:val="en-US"/>
        </w:rPr>
      </w:pPr>
      <w:r w:rsidRPr="00D00E42">
        <w:rPr>
          <w:color w:val="000000"/>
          <w:lang w:val="en-US"/>
        </w:rPr>
        <w:t>O'MEARA D et al. Evaluation of delivery of enteral nutrition in critically ill patients receiving mechanical ventilation. American Journal of Critical Care, v. 17, n.1, p. 53-61, jan. 2008.</w:t>
      </w:r>
    </w:p>
    <w:p w:rsidR="00F73C6F" w:rsidRPr="00D00E42" w:rsidRDefault="00F73C6F" w:rsidP="00F73C6F">
      <w:pPr>
        <w:pStyle w:val="NormalWeb"/>
        <w:spacing w:line="480" w:lineRule="auto"/>
        <w:rPr>
          <w:color w:val="000000"/>
        </w:rPr>
      </w:pPr>
      <w:r w:rsidRPr="00CF716D">
        <w:rPr>
          <w:color w:val="000000"/>
          <w:lang w:val="en-US"/>
        </w:rPr>
        <w:t xml:space="preserve">PADILHA, P.C. et al. </w:t>
      </w:r>
      <w:r w:rsidRPr="00D00E42">
        <w:rPr>
          <w:color w:val="000000"/>
        </w:rPr>
        <w:t>Terapia Nutricional Enteral no paciente crítico pediátrico: uma revisão da literatura. Revista Brasileira de Nutrição Clínica, São Paulo, v. 26, n. 2, p. 126-134, mar. 2011.</w:t>
      </w:r>
    </w:p>
    <w:p w:rsidR="00F73C6F" w:rsidRPr="00D00E42" w:rsidRDefault="00F73C6F" w:rsidP="00F73C6F">
      <w:pPr>
        <w:pStyle w:val="NormalWeb"/>
        <w:spacing w:line="480" w:lineRule="auto"/>
        <w:rPr>
          <w:color w:val="000000"/>
        </w:rPr>
      </w:pPr>
      <w:r w:rsidRPr="00D00E42">
        <w:rPr>
          <w:color w:val="000000"/>
        </w:rPr>
        <w:t>PASINATO, V. F. et al. Terapia nutricional enteral em pacientes sépticos na unidade de terapia intensiva: adequação às diretrizes nutricionais para pacientes críticos. Revista Brasileira de Terapia Intensiva, São Paulo, v. 25, n. 1, p. 17-24, jan./mar. 2013.</w:t>
      </w:r>
    </w:p>
    <w:p w:rsidR="00F73C6F" w:rsidRPr="00D00E42" w:rsidRDefault="00F73C6F" w:rsidP="00F73C6F">
      <w:pPr>
        <w:pStyle w:val="NormalWeb"/>
        <w:spacing w:line="480" w:lineRule="auto"/>
        <w:rPr>
          <w:color w:val="000000"/>
          <w:lang w:val="en-US"/>
        </w:rPr>
      </w:pPr>
      <w:r w:rsidRPr="00D00E42">
        <w:rPr>
          <w:color w:val="000000"/>
          <w:lang w:val="en-US"/>
        </w:rPr>
        <w:t>PETROS, S.; ENGELMANN, L. Enteral nutrition delivery and energy expenditure in medical intensive care patients. Clinical Nutrition, v. 25, n. 1. P. 51-59, feb. 2006.</w:t>
      </w:r>
    </w:p>
    <w:p w:rsidR="00F73C6F" w:rsidRPr="00D00E42" w:rsidRDefault="00F73C6F" w:rsidP="00F73C6F">
      <w:pPr>
        <w:pStyle w:val="NormalWeb"/>
        <w:spacing w:line="480" w:lineRule="auto"/>
        <w:rPr>
          <w:color w:val="000000"/>
        </w:rPr>
      </w:pPr>
      <w:r w:rsidRPr="00D00E42">
        <w:rPr>
          <w:color w:val="000000"/>
          <w:lang w:val="en-US"/>
        </w:rPr>
        <w:t xml:space="preserve">SACON, M. F. et al. </w:t>
      </w:r>
      <w:r w:rsidRPr="00D00E42">
        <w:rPr>
          <w:color w:val="000000"/>
        </w:rPr>
        <w:t>O início precoce do suporte nutricional como fator prognóstico para pacientes com sepse grave e choque séptico. Semina: Ciências Biológicas e da Saúde, Londrina, v. 32, n. 2, p. 135-142, jul./dez. 2011.</w:t>
      </w:r>
    </w:p>
    <w:p w:rsidR="00F73C6F" w:rsidRPr="00D00E42" w:rsidRDefault="00F73C6F" w:rsidP="00694490">
      <w:pPr>
        <w:pStyle w:val="NormalWeb"/>
        <w:spacing w:line="480" w:lineRule="auto"/>
        <w:rPr>
          <w:color w:val="000000"/>
        </w:rPr>
      </w:pPr>
      <w:r w:rsidRPr="00D00E42">
        <w:rPr>
          <w:color w:val="000000"/>
        </w:rPr>
        <w:t>SALOMÃO, A. B.; MOURA, R. R.; NASCIMENTO, J. E. A. Terapia nutricional precoce no trauma: após o A, B,C, D, E, a importância do F (FEED). Revista do Colégio Brasileiro de Cirurgiões, Rio de Janeiro, v. 40, n. 4, p. 342-346, 2013.</w:t>
      </w:r>
    </w:p>
    <w:p w:rsidR="00F73C6F" w:rsidRPr="00D00E42" w:rsidRDefault="00F73C6F" w:rsidP="00F73C6F">
      <w:pPr>
        <w:pStyle w:val="NormalWeb"/>
        <w:spacing w:line="480" w:lineRule="auto"/>
        <w:rPr>
          <w:color w:val="000000"/>
        </w:rPr>
      </w:pPr>
      <w:r w:rsidRPr="00D00E42">
        <w:rPr>
          <w:color w:val="000000"/>
        </w:rPr>
        <w:lastRenderedPageBreak/>
        <w:t>TEIXEIRA, A. C. C.; CARUSO, L.; SORIANO, F. G. Terapia Nutricional Enteral em Unidades de Terapia Intensiva: Infusão Versus Necessidades. Revista Brasileira de Terapia Intensiva, São Paulo, v. 18, n. 4, p. 331-337, out./dez. 2006.</w:t>
      </w:r>
    </w:p>
    <w:p w:rsidR="00F73C6F" w:rsidRPr="00D00E42" w:rsidRDefault="00F73C6F" w:rsidP="00F73C6F">
      <w:pPr>
        <w:pStyle w:val="NormalWeb"/>
        <w:spacing w:line="480" w:lineRule="auto"/>
        <w:rPr>
          <w:color w:val="000000"/>
          <w:lang w:val="en-US"/>
        </w:rPr>
      </w:pPr>
      <w:r w:rsidRPr="00D00E42">
        <w:rPr>
          <w:color w:val="000000"/>
          <w:lang w:val="en-US"/>
        </w:rPr>
        <w:t>WAITZBERG, D. L.; CAIAFFA, W. T.; CORREIA, M. I. T. D. Hospital malnutrition: the Brazilian national survey (IBRANUTRI): a study of 4000 patients. Nutrition, v. 17, n. 7-8, p. 573-580, jul./aug. 2001.</w:t>
      </w:r>
    </w:p>
    <w:p w:rsidR="008C7E5D" w:rsidRPr="00D00E42" w:rsidRDefault="008C7E5D" w:rsidP="00224825">
      <w:pPr>
        <w:spacing w:line="480" w:lineRule="auto"/>
        <w:ind w:firstLine="360"/>
        <w:jc w:val="both"/>
        <w:rPr>
          <w:rFonts w:ascii="Times New Roman" w:hAnsi="Times New Roman" w:cs="Times New Roman"/>
          <w:sz w:val="24"/>
          <w:szCs w:val="24"/>
        </w:rPr>
      </w:pPr>
    </w:p>
    <w:p w:rsidR="008C7E5D" w:rsidRPr="00D00E42" w:rsidRDefault="008C7E5D" w:rsidP="00224825">
      <w:pPr>
        <w:spacing w:line="480" w:lineRule="auto"/>
        <w:ind w:firstLine="360"/>
        <w:jc w:val="both"/>
        <w:rPr>
          <w:rFonts w:ascii="Times New Roman" w:hAnsi="Times New Roman" w:cs="Times New Roman"/>
          <w:sz w:val="24"/>
          <w:szCs w:val="24"/>
        </w:rPr>
      </w:pPr>
    </w:p>
    <w:p w:rsidR="008C7E5D" w:rsidRPr="00D00E42" w:rsidRDefault="008C7E5D" w:rsidP="00224825">
      <w:pPr>
        <w:spacing w:line="480" w:lineRule="auto"/>
        <w:ind w:firstLine="360"/>
        <w:jc w:val="both"/>
        <w:rPr>
          <w:rFonts w:ascii="Times New Roman" w:hAnsi="Times New Roman" w:cs="Times New Roman"/>
          <w:sz w:val="24"/>
          <w:szCs w:val="24"/>
        </w:rPr>
      </w:pPr>
    </w:p>
    <w:p w:rsidR="008C7E5D" w:rsidRPr="00D00E42" w:rsidRDefault="008C7E5D" w:rsidP="00224825">
      <w:pPr>
        <w:spacing w:line="480" w:lineRule="auto"/>
        <w:ind w:firstLine="360"/>
        <w:jc w:val="both"/>
        <w:rPr>
          <w:rFonts w:ascii="Times New Roman" w:hAnsi="Times New Roman" w:cs="Times New Roman"/>
          <w:sz w:val="24"/>
          <w:szCs w:val="24"/>
        </w:rPr>
      </w:pPr>
    </w:p>
    <w:sectPr w:rsidR="008C7E5D" w:rsidRPr="00D00E42" w:rsidSect="00F20557">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81B" w:rsidRDefault="006F081B" w:rsidP="008C7E5D">
      <w:pPr>
        <w:spacing w:after="0" w:line="240" w:lineRule="auto"/>
      </w:pPr>
      <w:r>
        <w:separator/>
      </w:r>
    </w:p>
  </w:endnote>
  <w:endnote w:type="continuationSeparator" w:id="0">
    <w:p w:rsidR="006F081B" w:rsidRDefault="006F081B" w:rsidP="008C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MT Std"/>
    <w:panose1 w:val="00000000000000000000"/>
    <w:charset w:val="00"/>
    <w:family w:val="roman"/>
    <w:notTrueType/>
    <w:pitch w:val="default"/>
    <w:sig w:usb0="00000003" w:usb1="00000000" w:usb2="00000000" w:usb3="00000000" w:csb0="00000001"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829735"/>
      <w:docPartObj>
        <w:docPartGallery w:val="Page Numbers (Bottom of Page)"/>
        <w:docPartUnique/>
      </w:docPartObj>
    </w:sdtPr>
    <w:sdtEndPr/>
    <w:sdtContent>
      <w:p w:rsidR="00D00E42" w:rsidRDefault="00D00E42">
        <w:pPr>
          <w:pStyle w:val="Rodap"/>
          <w:jc w:val="right"/>
        </w:pPr>
        <w:r>
          <w:fldChar w:fldCharType="begin"/>
        </w:r>
        <w:r>
          <w:instrText>PAGE   \* MERGEFORMAT</w:instrText>
        </w:r>
        <w:r>
          <w:fldChar w:fldCharType="separate"/>
        </w:r>
        <w:r w:rsidR="00694490">
          <w:rPr>
            <w:noProof/>
          </w:rPr>
          <w:t>10</w:t>
        </w:r>
        <w:r>
          <w:fldChar w:fldCharType="end"/>
        </w:r>
      </w:p>
    </w:sdtContent>
  </w:sdt>
  <w:p w:rsidR="00D00E42" w:rsidRDefault="00D00E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81B" w:rsidRDefault="006F081B" w:rsidP="008C7E5D">
      <w:pPr>
        <w:spacing w:after="0" w:line="240" w:lineRule="auto"/>
      </w:pPr>
      <w:r>
        <w:separator/>
      </w:r>
    </w:p>
  </w:footnote>
  <w:footnote w:type="continuationSeparator" w:id="0">
    <w:p w:rsidR="006F081B" w:rsidRDefault="006F081B" w:rsidP="008C7E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5D"/>
    <w:rsid w:val="00066516"/>
    <w:rsid w:val="000A1E91"/>
    <w:rsid w:val="000B2C2D"/>
    <w:rsid w:val="000F2DD8"/>
    <w:rsid w:val="001403A5"/>
    <w:rsid w:val="001A1694"/>
    <w:rsid w:val="001B0E38"/>
    <w:rsid w:val="001F728F"/>
    <w:rsid w:val="00224825"/>
    <w:rsid w:val="00286187"/>
    <w:rsid w:val="003A1188"/>
    <w:rsid w:val="003B4397"/>
    <w:rsid w:val="004B5233"/>
    <w:rsid w:val="00535FAB"/>
    <w:rsid w:val="00585F29"/>
    <w:rsid w:val="00587918"/>
    <w:rsid w:val="00672FAE"/>
    <w:rsid w:val="006768C0"/>
    <w:rsid w:val="0068632D"/>
    <w:rsid w:val="00694490"/>
    <w:rsid w:val="006C2FBD"/>
    <w:rsid w:val="006D1DB2"/>
    <w:rsid w:val="006F081B"/>
    <w:rsid w:val="00744B13"/>
    <w:rsid w:val="00790564"/>
    <w:rsid w:val="00813661"/>
    <w:rsid w:val="00877B3B"/>
    <w:rsid w:val="008C7E5D"/>
    <w:rsid w:val="00936F9C"/>
    <w:rsid w:val="009E1441"/>
    <w:rsid w:val="009F281E"/>
    <w:rsid w:val="00A8361D"/>
    <w:rsid w:val="00A87FE4"/>
    <w:rsid w:val="00AA6314"/>
    <w:rsid w:val="00B31C41"/>
    <w:rsid w:val="00B44710"/>
    <w:rsid w:val="00B9671C"/>
    <w:rsid w:val="00CF716D"/>
    <w:rsid w:val="00D00E42"/>
    <w:rsid w:val="00D065BD"/>
    <w:rsid w:val="00D40958"/>
    <w:rsid w:val="00D70AC7"/>
    <w:rsid w:val="00E16193"/>
    <w:rsid w:val="00E607D1"/>
    <w:rsid w:val="00ED6F9C"/>
    <w:rsid w:val="00EE3C4E"/>
    <w:rsid w:val="00EF12C5"/>
    <w:rsid w:val="00F20557"/>
    <w:rsid w:val="00F73C6F"/>
    <w:rsid w:val="00FF5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BD40F-0723-48C9-84D4-344153FC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E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7">
    <w:name w:val="A7"/>
    <w:uiPriority w:val="99"/>
    <w:rsid w:val="008C7E5D"/>
    <w:rPr>
      <w:rFonts w:ascii="Times New Roman MT Std" w:hAnsi="Times New Roman MT Std" w:cs="Times New Roman MT Std" w:hint="default"/>
      <w:color w:val="000000"/>
      <w:sz w:val="11"/>
      <w:szCs w:val="11"/>
    </w:rPr>
  </w:style>
  <w:style w:type="paragraph" w:customStyle="1" w:styleId="Default">
    <w:name w:val="Default"/>
    <w:rsid w:val="008C7E5D"/>
    <w:pPr>
      <w:autoSpaceDE w:val="0"/>
      <w:autoSpaceDN w:val="0"/>
      <w:adjustRightInd w:val="0"/>
      <w:spacing w:after="0" w:line="240" w:lineRule="auto"/>
    </w:pPr>
    <w:rPr>
      <w:rFonts w:ascii="Times New Roman MT Std" w:eastAsia="Calibri" w:hAnsi="Times New Roman MT Std" w:cs="Times New Roman MT Std"/>
      <w:color w:val="000000"/>
      <w:sz w:val="24"/>
      <w:szCs w:val="24"/>
    </w:rPr>
  </w:style>
  <w:style w:type="paragraph" w:styleId="NormalWeb">
    <w:name w:val="Normal (Web)"/>
    <w:basedOn w:val="Normal"/>
    <w:uiPriority w:val="99"/>
    <w:semiHidden/>
    <w:unhideWhenUsed/>
    <w:rsid w:val="008C7E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C7E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E5D"/>
  </w:style>
  <w:style w:type="paragraph" w:styleId="Rodap">
    <w:name w:val="footer"/>
    <w:basedOn w:val="Normal"/>
    <w:link w:val="RodapChar"/>
    <w:uiPriority w:val="99"/>
    <w:unhideWhenUsed/>
    <w:rsid w:val="008C7E5D"/>
    <w:pPr>
      <w:tabs>
        <w:tab w:val="center" w:pos="4252"/>
        <w:tab w:val="right" w:pos="8504"/>
      </w:tabs>
      <w:spacing w:after="0" w:line="240" w:lineRule="auto"/>
    </w:pPr>
  </w:style>
  <w:style w:type="character" w:customStyle="1" w:styleId="RodapChar">
    <w:name w:val="Rodapé Char"/>
    <w:basedOn w:val="Fontepargpadro"/>
    <w:link w:val="Rodap"/>
    <w:uiPriority w:val="99"/>
    <w:rsid w:val="008C7E5D"/>
  </w:style>
  <w:style w:type="character" w:customStyle="1" w:styleId="apple-converted-space">
    <w:name w:val="apple-converted-space"/>
    <w:basedOn w:val="Fontepargpadro"/>
    <w:rsid w:val="00F73C6F"/>
  </w:style>
  <w:style w:type="character" w:styleId="Nmerodelinha">
    <w:name w:val="line number"/>
    <w:basedOn w:val="Fontepargpadro"/>
    <w:uiPriority w:val="99"/>
    <w:semiHidden/>
    <w:unhideWhenUsed/>
    <w:rsid w:val="006D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940D4-7821-4610-9260-6B09ED34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4334</Words>
  <Characters>23407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Junior</cp:lastModifiedBy>
  <cp:revision>3</cp:revision>
  <dcterms:created xsi:type="dcterms:W3CDTF">2017-09-02T14:22:00Z</dcterms:created>
  <dcterms:modified xsi:type="dcterms:W3CDTF">2017-09-02T14:38:00Z</dcterms:modified>
</cp:coreProperties>
</file>