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BDB" w:rsidRPr="000E18EB" w:rsidRDefault="00E93DFE" w:rsidP="00FF70CD">
      <w:pPr>
        <w:spacing w:line="480" w:lineRule="auto"/>
        <w:ind w:left="1134" w:hanging="1134"/>
        <w:jc w:val="center"/>
        <w:rPr>
          <w:b/>
        </w:rPr>
      </w:pPr>
      <w:r w:rsidRPr="000E18EB">
        <w:rPr>
          <w:b/>
        </w:rPr>
        <w:t>Avaliação dos</w:t>
      </w:r>
      <w:r w:rsidR="008C681B" w:rsidRPr="000E18EB">
        <w:rPr>
          <w:b/>
        </w:rPr>
        <w:t xml:space="preserve"> hábitos </w:t>
      </w:r>
      <w:r w:rsidR="0027003F" w:rsidRPr="000E18EB">
        <w:rPr>
          <w:b/>
        </w:rPr>
        <w:t xml:space="preserve">de higiene bucal em </w:t>
      </w:r>
      <w:r w:rsidR="005259CF">
        <w:rPr>
          <w:b/>
        </w:rPr>
        <w:t>portadores</w:t>
      </w:r>
      <w:r w:rsidR="0027003F" w:rsidRPr="000E18EB">
        <w:rPr>
          <w:b/>
        </w:rPr>
        <w:t xml:space="preserve"> de </w:t>
      </w:r>
      <w:r w:rsidR="008C681B" w:rsidRPr="000E18EB">
        <w:rPr>
          <w:b/>
        </w:rPr>
        <w:t>prótese</w:t>
      </w:r>
      <w:r w:rsidRPr="000E18EB">
        <w:rPr>
          <w:b/>
        </w:rPr>
        <w:t xml:space="preserve"> total</w:t>
      </w:r>
      <w:r w:rsidR="007C253C" w:rsidRPr="000E18EB">
        <w:rPr>
          <w:b/>
        </w:rPr>
        <w:t xml:space="preserve"> associados à</w:t>
      </w:r>
      <w:r w:rsidR="008C681B" w:rsidRPr="000E18EB">
        <w:rPr>
          <w:b/>
        </w:rPr>
        <w:t xml:space="preserve"> prevalência </w:t>
      </w:r>
      <w:r w:rsidR="00BB2845" w:rsidRPr="000E18EB">
        <w:rPr>
          <w:b/>
        </w:rPr>
        <w:t xml:space="preserve">de </w:t>
      </w:r>
      <w:r w:rsidR="008C681B" w:rsidRPr="000E18EB">
        <w:rPr>
          <w:b/>
        </w:rPr>
        <w:t>hipóteses diagnósticas de lesões bucais</w:t>
      </w:r>
    </w:p>
    <w:p w:rsidR="008C681B" w:rsidRPr="000E18EB" w:rsidRDefault="008C681B" w:rsidP="00FF70CD">
      <w:pPr>
        <w:spacing w:line="480" w:lineRule="auto"/>
        <w:jc w:val="both"/>
      </w:pPr>
    </w:p>
    <w:p w:rsidR="005D0CB2" w:rsidRPr="000E18EB" w:rsidRDefault="00E93DFE" w:rsidP="00FF70CD">
      <w:pPr>
        <w:spacing w:line="480" w:lineRule="auto"/>
        <w:jc w:val="center"/>
        <w:rPr>
          <w:b/>
          <w:lang w:val="en-US"/>
        </w:rPr>
      </w:pPr>
      <w:r w:rsidRPr="000E18EB">
        <w:rPr>
          <w:b/>
          <w:lang w:val="en-US"/>
        </w:rPr>
        <w:t xml:space="preserve">Evaluation of </w:t>
      </w:r>
      <w:r w:rsidR="00C70BBD" w:rsidRPr="000E18EB">
        <w:rPr>
          <w:b/>
          <w:lang w:val="en-US"/>
        </w:rPr>
        <w:t>oral hygiene in complete dentures</w:t>
      </w:r>
      <w:r w:rsidRPr="000E18EB">
        <w:rPr>
          <w:b/>
          <w:lang w:val="en-US"/>
        </w:rPr>
        <w:t xml:space="preserve"> users associated with the prevalen</w:t>
      </w:r>
      <w:r w:rsidR="000E18EB">
        <w:rPr>
          <w:b/>
          <w:lang w:val="en-US"/>
        </w:rPr>
        <w:t>ce of diagnoses of oral lesions</w:t>
      </w:r>
    </w:p>
    <w:p w:rsidR="002C6EC9" w:rsidRPr="000E18EB" w:rsidRDefault="002C6EC9" w:rsidP="00FF70CD">
      <w:pPr>
        <w:spacing w:line="480" w:lineRule="auto"/>
        <w:rPr>
          <w:lang w:val="en-US"/>
        </w:rPr>
      </w:pPr>
    </w:p>
    <w:p w:rsidR="00D13919" w:rsidRDefault="00DF0E08" w:rsidP="00FF70CD">
      <w:pPr>
        <w:spacing w:line="480" w:lineRule="auto"/>
        <w:jc w:val="both"/>
        <w:rPr>
          <w:b/>
        </w:rPr>
      </w:pPr>
      <w:r w:rsidRPr="000E18EB">
        <w:rPr>
          <w:b/>
        </w:rPr>
        <w:t>Resumo</w:t>
      </w:r>
    </w:p>
    <w:p w:rsidR="005D46E3" w:rsidRPr="000E18EB" w:rsidRDefault="005D46E3" w:rsidP="00FF70CD">
      <w:pPr>
        <w:spacing w:line="480" w:lineRule="auto"/>
        <w:jc w:val="both"/>
        <w:rPr>
          <w:b/>
        </w:rPr>
      </w:pPr>
    </w:p>
    <w:p w:rsidR="00EB571E" w:rsidRPr="000E18EB" w:rsidRDefault="00FF70CD" w:rsidP="006808AD">
      <w:pPr>
        <w:spacing w:line="480" w:lineRule="auto"/>
        <w:jc w:val="both"/>
      </w:pPr>
      <w:r>
        <w:t>A R</w:t>
      </w:r>
      <w:r w:rsidR="00EB571E" w:rsidRPr="000E18EB">
        <w:t xml:space="preserve">eabilitação </w:t>
      </w:r>
      <w:r>
        <w:t>O</w:t>
      </w:r>
      <w:r w:rsidR="00EB571E" w:rsidRPr="000E18EB">
        <w:t xml:space="preserve">ral com </w:t>
      </w:r>
      <w:r>
        <w:t>Prótese T</w:t>
      </w:r>
      <w:r w:rsidR="00EB571E" w:rsidRPr="000E18EB">
        <w:t xml:space="preserve">otal </w:t>
      </w:r>
      <w:r>
        <w:t xml:space="preserve">Removível </w:t>
      </w:r>
      <w:r w:rsidRPr="000E18EB">
        <w:t>(PT</w:t>
      </w:r>
      <w:r>
        <w:t>R</w:t>
      </w:r>
      <w:r w:rsidRPr="000E18EB">
        <w:t>)</w:t>
      </w:r>
      <w:r w:rsidR="005C529A">
        <w:t xml:space="preserve"> </w:t>
      </w:r>
      <w:r w:rsidR="00EB571E" w:rsidRPr="000E18EB">
        <w:t xml:space="preserve">visa </w:t>
      </w:r>
      <w:r>
        <w:t xml:space="preserve">à devolução de </w:t>
      </w:r>
      <w:r w:rsidR="00EB571E" w:rsidRPr="000E18EB">
        <w:t>estética e função</w:t>
      </w:r>
      <w:r>
        <w:t xml:space="preserve"> aos pacientes desdentados, apesar de ser </w:t>
      </w:r>
      <w:r w:rsidR="00EB571E" w:rsidRPr="000E18EB">
        <w:t>cons</w:t>
      </w:r>
      <w:r w:rsidR="00F70195" w:rsidRPr="000E18EB">
        <w:t>iderada facilitadora</w:t>
      </w:r>
      <w:r w:rsidR="00EB571E" w:rsidRPr="000E18EB">
        <w:t xml:space="preserve"> de várias patologias bucais. Assim, o objetivo deste estudo foi conhecer os hábit</w:t>
      </w:r>
      <w:r w:rsidR="00C25236" w:rsidRPr="000E18EB">
        <w:t xml:space="preserve">os de higiene </w:t>
      </w:r>
      <w:r>
        <w:t xml:space="preserve">bucal </w:t>
      </w:r>
      <w:r w:rsidR="00C25236" w:rsidRPr="000E18EB">
        <w:t xml:space="preserve">dos usuários de </w:t>
      </w:r>
      <w:r>
        <w:t>PTR</w:t>
      </w:r>
      <w:r w:rsidR="00EB571E" w:rsidRPr="000E18EB">
        <w:t xml:space="preserve">, </w:t>
      </w:r>
      <w:r w:rsidR="00C70BBD" w:rsidRPr="000E18EB">
        <w:t>o estado de conservação associa</w:t>
      </w:r>
      <w:r w:rsidR="00EB571E" w:rsidRPr="000E18EB">
        <w:t xml:space="preserve">do </w:t>
      </w:r>
      <w:r>
        <w:t>à</w:t>
      </w:r>
      <w:r w:rsidR="00FD2022" w:rsidRPr="000E18EB">
        <w:t xml:space="preserve"> presença de lesões bucais e </w:t>
      </w:r>
      <w:r w:rsidR="005E5BDA">
        <w:t xml:space="preserve">o </w:t>
      </w:r>
      <w:r w:rsidR="00FD2022" w:rsidRPr="000E18EB">
        <w:t>recebimento de</w:t>
      </w:r>
      <w:r w:rsidR="00EB571E" w:rsidRPr="000E18EB">
        <w:t xml:space="preserve"> orientação profissional. </w:t>
      </w:r>
      <w:r>
        <w:t xml:space="preserve">Foram entrevistados </w:t>
      </w:r>
      <w:r w:rsidR="00EB571E" w:rsidRPr="000E18EB">
        <w:t xml:space="preserve">60 usuários de </w:t>
      </w:r>
      <w:r>
        <w:t>PTR e</w:t>
      </w:r>
      <w:r w:rsidR="00EB571E" w:rsidRPr="000E18EB">
        <w:t xml:space="preserve"> </w:t>
      </w:r>
      <w:r w:rsidR="00FD2022" w:rsidRPr="000E18EB">
        <w:t>suas próteses avaliadas quanto à</w:t>
      </w:r>
      <w:r w:rsidR="00EB571E" w:rsidRPr="000E18EB">
        <w:t xml:space="preserve"> higiene</w:t>
      </w:r>
      <w:r>
        <w:t>,</w:t>
      </w:r>
      <w:r w:rsidR="00EB571E" w:rsidRPr="000E18EB">
        <w:t xml:space="preserve"> conservação e </w:t>
      </w:r>
      <w:r w:rsidR="005E5BDA">
        <w:t>saúde bucal</w:t>
      </w:r>
      <w:r w:rsidR="00EB571E" w:rsidRPr="000E18EB">
        <w:t>. Observou-se que 96,7% dos pesquisados não receberam orientação</w:t>
      </w:r>
      <w:r>
        <w:t xml:space="preserve"> profissional</w:t>
      </w:r>
      <w:r w:rsidR="00EB571E" w:rsidRPr="000E18EB">
        <w:t>, o método mecânico foi o m</w:t>
      </w:r>
      <w:r w:rsidR="00CE1B1C">
        <w:t>ais utilizado para higienização</w:t>
      </w:r>
      <w:r w:rsidR="00EB571E" w:rsidRPr="000E18EB">
        <w:t xml:space="preserve"> </w:t>
      </w:r>
      <w:r w:rsidR="00CE1B1C">
        <w:t xml:space="preserve">e realizado </w:t>
      </w:r>
      <w:r w:rsidR="00EB571E" w:rsidRPr="000E18EB">
        <w:t xml:space="preserve">três vezes ao dia (36,7%). A higiene das </w:t>
      </w:r>
      <w:r w:rsidR="00CE1B1C">
        <w:t xml:space="preserve">PTR </w:t>
      </w:r>
      <w:r w:rsidR="00EB571E" w:rsidRPr="000E18EB">
        <w:t>apre</w:t>
      </w:r>
      <w:r w:rsidR="00FD2022" w:rsidRPr="000E18EB">
        <w:t xml:space="preserve">sentou-se moderada e </w:t>
      </w:r>
      <w:r w:rsidR="00EB571E" w:rsidRPr="000E18EB">
        <w:t xml:space="preserve">as características funcionais estavam insatisfatórias. A queilite angular apresentou um nível de significância </w:t>
      </w:r>
      <w:r w:rsidR="001D21F4" w:rsidRPr="000E18EB">
        <w:t>marginal</w:t>
      </w:r>
      <w:r w:rsidR="00EB571E" w:rsidRPr="000E18EB">
        <w:t xml:space="preserve"> (p=0,08), associand</w:t>
      </w:r>
      <w:r w:rsidR="005C529A">
        <w:t>o-se a um pior nível de higiene. A</w:t>
      </w:r>
      <w:r w:rsidR="00EB571E" w:rsidRPr="000E18EB">
        <w:t xml:space="preserve"> ausência de reten</w:t>
      </w:r>
      <w:r w:rsidR="00FD2022" w:rsidRPr="000E18EB">
        <w:t xml:space="preserve">ção e estabilidade estática </w:t>
      </w:r>
      <w:r w:rsidR="00704EBE">
        <w:t xml:space="preserve">associou </w:t>
      </w:r>
      <w:r w:rsidR="00EB571E" w:rsidRPr="000E18EB">
        <w:t>com as lesões n</w:t>
      </w:r>
      <w:r w:rsidR="00906128">
        <w:t>o maxilar inferior</w:t>
      </w:r>
      <w:r w:rsidR="00EB571E" w:rsidRPr="000E18EB">
        <w:t xml:space="preserve"> (p=0,02) e a ausência de </w:t>
      </w:r>
      <w:r w:rsidR="005D0CB2" w:rsidRPr="000E18EB">
        <w:t>Dimensão Vertical de Oclusão (DVO)</w:t>
      </w:r>
      <w:r w:rsidR="00EB571E" w:rsidRPr="000E18EB">
        <w:t xml:space="preserve"> teve uma associação marginal com a estomatite proté</w:t>
      </w:r>
      <w:r w:rsidR="005C529A">
        <w:t xml:space="preserve">tica (p=0,09). </w:t>
      </w:r>
      <w:r w:rsidR="00704EBE">
        <w:t>A</w:t>
      </w:r>
      <w:r w:rsidR="001D21F4" w:rsidRPr="000E18EB">
        <w:t xml:space="preserve">s características deficientes das </w:t>
      </w:r>
      <w:r w:rsidR="005C529A">
        <w:t>PTR</w:t>
      </w:r>
      <w:r w:rsidR="001D21F4" w:rsidRPr="000E18EB">
        <w:t xml:space="preserve"> representam uma tendência para</w:t>
      </w:r>
      <w:r w:rsidR="005C529A">
        <w:t xml:space="preserve"> a ocorrência de lesões bucais e </w:t>
      </w:r>
      <w:r w:rsidR="001D21F4" w:rsidRPr="000E18EB">
        <w:t>os participantes</w:t>
      </w:r>
      <w:r w:rsidR="00EB571E" w:rsidRPr="000E18EB">
        <w:t>, apesar d</w:t>
      </w:r>
      <w:r w:rsidR="005C529A">
        <w:t>a higiene frequente</w:t>
      </w:r>
      <w:r w:rsidR="00EB571E" w:rsidRPr="000E18EB">
        <w:t xml:space="preserve">, não </w:t>
      </w:r>
      <w:r w:rsidR="00EB571E" w:rsidRPr="000E18EB">
        <w:lastRenderedPageBreak/>
        <w:t xml:space="preserve">conheciam a forma </w:t>
      </w:r>
      <w:r w:rsidR="005C529A">
        <w:t xml:space="preserve">correta </w:t>
      </w:r>
      <w:r w:rsidR="00EB571E" w:rsidRPr="000E18EB">
        <w:t xml:space="preserve">de higienização e não receberam orientação que a </w:t>
      </w:r>
      <w:r w:rsidR="005C529A">
        <w:t>PTR</w:t>
      </w:r>
      <w:r w:rsidR="00EB571E" w:rsidRPr="000E18EB">
        <w:t xml:space="preserve"> poderia causar lesões bucais. </w:t>
      </w:r>
    </w:p>
    <w:p w:rsidR="00D65A97" w:rsidRPr="005C529A" w:rsidRDefault="00DD03FB" w:rsidP="00FF70CD">
      <w:pPr>
        <w:spacing w:line="480" w:lineRule="auto"/>
      </w:pPr>
      <w:r w:rsidRPr="005C529A">
        <w:t xml:space="preserve">Palavras-chave: </w:t>
      </w:r>
      <w:r w:rsidR="00702A97">
        <w:t>Prótese total. Patologia b</w:t>
      </w:r>
      <w:r w:rsidR="00CF1C2C" w:rsidRPr="005C529A">
        <w:t>ucal</w:t>
      </w:r>
      <w:r w:rsidR="00702A97">
        <w:t>.</w:t>
      </w:r>
      <w:r w:rsidR="00623D88" w:rsidRPr="005C529A">
        <w:t xml:space="preserve"> Higien</w:t>
      </w:r>
      <w:r w:rsidR="005C529A" w:rsidRPr="005C529A">
        <w:t>e</w:t>
      </w:r>
      <w:r w:rsidR="00CF1C2C" w:rsidRPr="005C529A">
        <w:t xml:space="preserve"> </w:t>
      </w:r>
      <w:r w:rsidR="00702A97">
        <w:t>b</w:t>
      </w:r>
      <w:r w:rsidR="00CF1C2C" w:rsidRPr="005C529A">
        <w:t>ucal</w:t>
      </w:r>
      <w:r w:rsidRPr="005C529A">
        <w:t>.</w:t>
      </w:r>
    </w:p>
    <w:p w:rsidR="005D0CB2" w:rsidRPr="000E18EB" w:rsidRDefault="005D0CB2" w:rsidP="00FF70CD">
      <w:pPr>
        <w:spacing w:line="480" w:lineRule="auto"/>
        <w:rPr>
          <w:b/>
          <w:color w:val="000000"/>
        </w:rPr>
      </w:pPr>
    </w:p>
    <w:p w:rsidR="00DD03FB" w:rsidRPr="000E18EB" w:rsidRDefault="00DD03FB" w:rsidP="00FF70CD">
      <w:pPr>
        <w:spacing w:line="480" w:lineRule="auto"/>
      </w:pPr>
      <w:r w:rsidRPr="000E18EB">
        <w:rPr>
          <w:b/>
          <w:color w:val="000000"/>
        </w:rPr>
        <w:t>Abstract</w:t>
      </w:r>
    </w:p>
    <w:p w:rsidR="007C5B83" w:rsidRPr="000E18EB" w:rsidRDefault="007C5B83" w:rsidP="00FF70CD">
      <w:pPr>
        <w:spacing w:line="480" w:lineRule="auto"/>
      </w:pPr>
    </w:p>
    <w:p w:rsidR="002971A6" w:rsidRPr="000E18EB" w:rsidRDefault="005C529A" w:rsidP="00FF70CD">
      <w:pPr>
        <w:spacing w:line="480" w:lineRule="auto"/>
        <w:jc w:val="both"/>
        <w:rPr>
          <w:i/>
        </w:rPr>
      </w:pPr>
      <w:r>
        <w:rPr>
          <w:i/>
          <w:lang/>
        </w:rPr>
        <w:t>Oral</w:t>
      </w:r>
      <w:r w:rsidRPr="005C529A">
        <w:rPr>
          <w:i/>
          <w:lang/>
        </w:rPr>
        <w:t xml:space="preserve"> Rehabilitation with Removable Total Prosthesis (</w:t>
      </w:r>
      <w:r>
        <w:rPr>
          <w:i/>
          <w:lang/>
        </w:rPr>
        <w:t>RTP</w:t>
      </w:r>
      <w:r w:rsidRPr="005C529A">
        <w:rPr>
          <w:i/>
          <w:lang/>
        </w:rPr>
        <w:t>) seeks the return of aesthetics and function to edentulous patients, although considered facilitative various oral pathologies.</w:t>
      </w:r>
      <w:r>
        <w:rPr>
          <w:i/>
          <w:lang/>
        </w:rPr>
        <w:t xml:space="preserve"> </w:t>
      </w:r>
      <w:r w:rsidRPr="005C529A">
        <w:rPr>
          <w:i/>
          <w:lang/>
        </w:rPr>
        <w:t>The objective of this study was to the oral hygiene habits of PTR users, the conservation status associated with the presence of oral lesions and receive professional guidance. We interviewed 60 PTR patients and their prostheses evaluated as hygiene, conservation and a</w:t>
      </w:r>
      <w:r w:rsidR="005E5BDA">
        <w:rPr>
          <w:i/>
          <w:lang/>
        </w:rPr>
        <w:t>n</w:t>
      </w:r>
      <w:r w:rsidRPr="005C529A">
        <w:rPr>
          <w:i/>
          <w:lang/>
        </w:rPr>
        <w:t xml:space="preserve"> </w:t>
      </w:r>
      <w:r w:rsidR="005E5BDA">
        <w:rPr>
          <w:i/>
          <w:lang/>
        </w:rPr>
        <w:t>oral health</w:t>
      </w:r>
      <w:r w:rsidRPr="005C529A">
        <w:rPr>
          <w:i/>
          <w:lang/>
        </w:rPr>
        <w:t>.</w:t>
      </w:r>
      <w:r>
        <w:rPr>
          <w:i/>
          <w:lang w:val="en-US"/>
        </w:rPr>
        <w:t xml:space="preserve"> </w:t>
      </w:r>
      <w:r w:rsidR="007E6CCC" w:rsidRPr="007E6CCC">
        <w:rPr>
          <w:i/>
          <w:lang/>
        </w:rPr>
        <w:t>It was observed that 96.7% of respondents did not receive professional guidance, the mechanical method was the most widely used for cleaning and performed three times a day (36.7%). The hygiene</w:t>
      </w:r>
      <w:r w:rsidR="007E6CCC">
        <w:rPr>
          <w:i/>
          <w:lang/>
        </w:rPr>
        <w:t xml:space="preserve"> of the</w:t>
      </w:r>
      <w:r w:rsidR="007E6CCC" w:rsidRPr="007E6CCC">
        <w:rPr>
          <w:i/>
          <w:lang/>
        </w:rPr>
        <w:t xml:space="preserve"> PTR</w:t>
      </w:r>
      <w:r w:rsidR="007E6CCC">
        <w:rPr>
          <w:i/>
          <w:lang/>
        </w:rPr>
        <w:t xml:space="preserve"> showed  a</w:t>
      </w:r>
      <w:r w:rsidR="007E6CCC" w:rsidRPr="007E6CCC">
        <w:rPr>
          <w:i/>
          <w:lang/>
        </w:rPr>
        <w:t xml:space="preserve"> moderate and functional characteristics were unsatisfactory. Angular </w:t>
      </w:r>
      <w:proofErr w:type="spellStart"/>
      <w:r w:rsidR="007E6CCC" w:rsidRPr="007E6CCC">
        <w:rPr>
          <w:i/>
          <w:lang/>
        </w:rPr>
        <w:t>cheilitis</w:t>
      </w:r>
      <w:proofErr w:type="spellEnd"/>
      <w:r w:rsidR="007E6CCC" w:rsidRPr="007E6CCC">
        <w:rPr>
          <w:i/>
          <w:lang/>
        </w:rPr>
        <w:t xml:space="preserve"> showed a marg</w:t>
      </w:r>
      <w:r w:rsidR="007E6CCC">
        <w:rPr>
          <w:i/>
          <w:lang/>
        </w:rPr>
        <w:t>inal level of significance (p=</w:t>
      </w:r>
      <w:r w:rsidR="007E6CCC" w:rsidRPr="007E6CCC">
        <w:rPr>
          <w:i/>
          <w:lang/>
        </w:rPr>
        <w:t xml:space="preserve">0.08), which are associated with a </w:t>
      </w:r>
      <w:r w:rsidR="007E6CCC">
        <w:rPr>
          <w:i/>
          <w:lang/>
        </w:rPr>
        <w:t>poor</w:t>
      </w:r>
      <w:r w:rsidR="007E6CCC" w:rsidRPr="007E6CCC">
        <w:rPr>
          <w:i/>
          <w:lang/>
        </w:rPr>
        <w:t xml:space="preserve"> level of hygiene. The lack of retention and static stability associated with lesions in the mandible</w:t>
      </w:r>
      <w:r w:rsidR="007E6CCC">
        <w:rPr>
          <w:i/>
          <w:lang/>
        </w:rPr>
        <w:t xml:space="preserve"> (p = 0.02) and the absence of </w:t>
      </w:r>
      <w:proofErr w:type="spellStart"/>
      <w:r w:rsidR="007E6CCC">
        <w:rPr>
          <w:i/>
          <w:lang/>
        </w:rPr>
        <w:t>Occlusal</w:t>
      </w:r>
      <w:proofErr w:type="spellEnd"/>
      <w:r w:rsidR="007E6CCC">
        <w:rPr>
          <w:i/>
          <w:lang/>
        </w:rPr>
        <w:t xml:space="preserve"> Vertical D</w:t>
      </w:r>
      <w:r w:rsidR="007E6CCC" w:rsidRPr="007E6CCC">
        <w:rPr>
          <w:i/>
          <w:lang/>
        </w:rPr>
        <w:t>imension (OVD) had a marginal associati</w:t>
      </w:r>
      <w:r w:rsidR="007E6CCC">
        <w:rPr>
          <w:i/>
          <w:lang/>
        </w:rPr>
        <w:t>on with denture stomatitis (p=</w:t>
      </w:r>
      <w:r w:rsidR="007E6CCC" w:rsidRPr="007E6CCC">
        <w:rPr>
          <w:i/>
          <w:lang/>
        </w:rPr>
        <w:t>0.09).</w:t>
      </w:r>
      <w:r w:rsidR="007E6CCC">
        <w:rPr>
          <w:i/>
          <w:lang/>
        </w:rPr>
        <w:t xml:space="preserve"> </w:t>
      </w:r>
      <w:r w:rsidR="00704EBE">
        <w:rPr>
          <w:i/>
          <w:lang/>
        </w:rPr>
        <w:t>T</w:t>
      </w:r>
      <w:r w:rsidR="007E6CCC" w:rsidRPr="007E6CCC">
        <w:rPr>
          <w:i/>
          <w:lang/>
        </w:rPr>
        <w:t>he characteristics of the disabled PTR represent a tendency for the occurrence of oral lesions and participants, despite the frequent hygiene, did not know the correct way of cleaning and had not received guidance that the PTR could cause oral lesions.</w:t>
      </w:r>
    </w:p>
    <w:p w:rsidR="00F66289" w:rsidRDefault="007E6CCC" w:rsidP="00FF70CD">
      <w:pPr>
        <w:spacing w:line="480" w:lineRule="auto"/>
        <w:rPr>
          <w:i/>
          <w:lang w:val="en-US"/>
        </w:rPr>
      </w:pPr>
      <w:r>
        <w:rPr>
          <w:i/>
          <w:lang w:val="en-US"/>
        </w:rPr>
        <w:t>Key</w:t>
      </w:r>
      <w:r w:rsidR="00DF0E08" w:rsidRPr="007E6CCC">
        <w:rPr>
          <w:i/>
          <w:lang w:val="en-US"/>
        </w:rPr>
        <w:t>words:</w:t>
      </w:r>
      <w:r w:rsidR="00702A97">
        <w:rPr>
          <w:i/>
          <w:lang w:val="en-US"/>
        </w:rPr>
        <w:t xml:space="preserve"> Total </w:t>
      </w:r>
      <w:proofErr w:type="spellStart"/>
      <w:r w:rsidR="00702A97">
        <w:rPr>
          <w:i/>
          <w:lang w:val="en-US"/>
        </w:rPr>
        <w:t>p</w:t>
      </w:r>
      <w:r w:rsidR="00CF1C2C" w:rsidRPr="007E6CCC">
        <w:rPr>
          <w:i/>
          <w:lang w:val="en-US"/>
        </w:rPr>
        <w:t>rothesis</w:t>
      </w:r>
      <w:proofErr w:type="spellEnd"/>
      <w:r w:rsidR="00702A97">
        <w:rPr>
          <w:i/>
          <w:lang w:val="en-US"/>
        </w:rPr>
        <w:t>. Oral p</w:t>
      </w:r>
      <w:r w:rsidR="00CF1C2C" w:rsidRPr="007E6CCC">
        <w:rPr>
          <w:i/>
          <w:lang w:val="en-US"/>
        </w:rPr>
        <w:t>athology</w:t>
      </w:r>
      <w:r w:rsidR="00702A97">
        <w:rPr>
          <w:i/>
          <w:lang w:val="en-US"/>
        </w:rPr>
        <w:t>. Oral h</w:t>
      </w:r>
      <w:r w:rsidR="00CF1C2C" w:rsidRPr="007E6CCC">
        <w:rPr>
          <w:i/>
          <w:lang w:val="en-US"/>
        </w:rPr>
        <w:t>ygiene</w:t>
      </w:r>
      <w:r w:rsidR="000A537E" w:rsidRPr="007E6CCC">
        <w:rPr>
          <w:i/>
          <w:lang w:val="en-US"/>
        </w:rPr>
        <w:t>.</w:t>
      </w:r>
    </w:p>
    <w:p w:rsidR="005D46E3" w:rsidRPr="007E6CCC" w:rsidRDefault="005D46E3" w:rsidP="00FF70CD">
      <w:pPr>
        <w:spacing w:line="480" w:lineRule="auto"/>
        <w:rPr>
          <w:i/>
          <w:lang w:val="en-US"/>
        </w:rPr>
      </w:pPr>
    </w:p>
    <w:p w:rsidR="000A537E" w:rsidRPr="000E18EB" w:rsidRDefault="00FA5229" w:rsidP="00FF70CD">
      <w:pPr>
        <w:spacing w:line="480" w:lineRule="auto"/>
        <w:jc w:val="both"/>
        <w:rPr>
          <w:b/>
        </w:rPr>
      </w:pPr>
      <w:r w:rsidRPr="000E18EB">
        <w:rPr>
          <w:b/>
        </w:rPr>
        <w:lastRenderedPageBreak/>
        <w:t>I</w:t>
      </w:r>
      <w:r w:rsidR="005259CF" w:rsidRPr="000E18EB">
        <w:rPr>
          <w:b/>
        </w:rPr>
        <w:t>ntrodução</w:t>
      </w:r>
    </w:p>
    <w:p w:rsidR="007434CA" w:rsidRPr="000E18EB" w:rsidRDefault="007434CA" w:rsidP="00FF70CD">
      <w:pPr>
        <w:spacing w:line="480" w:lineRule="auto"/>
        <w:jc w:val="both"/>
        <w:rPr>
          <w:b/>
        </w:rPr>
      </w:pPr>
    </w:p>
    <w:p w:rsidR="0071107F" w:rsidRDefault="00716691" w:rsidP="00526318">
      <w:pPr>
        <w:spacing w:line="480" w:lineRule="auto"/>
        <w:ind w:firstLine="708"/>
        <w:jc w:val="both"/>
        <w:rPr>
          <w:bCs/>
        </w:rPr>
      </w:pPr>
      <w:r w:rsidRPr="000E18EB">
        <w:rPr>
          <w:bCs/>
        </w:rPr>
        <w:t xml:space="preserve">As </w:t>
      </w:r>
      <w:r w:rsidR="00526318">
        <w:rPr>
          <w:bCs/>
        </w:rPr>
        <w:t>PTR</w:t>
      </w:r>
      <w:r w:rsidRPr="000E18EB">
        <w:rPr>
          <w:bCs/>
        </w:rPr>
        <w:t xml:space="preserve"> </w:t>
      </w:r>
      <w:proofErr w:type="spellStart"/>
      <w:r w:rsidRPr="000E18EB">
        <w:rPr>
          <w:bCs/>
        </w:rPr>
        <w:t>mucossuportadas</w:t>
      </w:r>
      <w:proofErr w:type="spellEnd"/>
      <w:r w:rsidRPr="000E18EB">
        <w:rPr>
          <w:bCs/>
        </w:rPr>
        <w:t xml:space="preserve"> são utilizadas para a recuperação da função mastigatória, </w:t>
      </w:r>
      <w:r w:rsidR="00526318">
        <w:rPr>
          <w:bCs/>
        </w:rPr>
        <w:t>DVO</w:t>
      </w:r>
      <w:r w:rsidRPr="000E18EB">
        <w:rPr>
          <w:bCs/>
        </w:rPr>
        <w:t>, fonética e estética do paciente edêntulo total. A</w:t>
      </w:r>
      <w:r w:rsidR="00526318">
        <w:rPr>
          <w:bCs/>
        </w:rPr>
        <w:t xml:space="preserve"> a</w:t>
      </w:r>
      <w:r w:rsidRPr="000E18EB">
        <w:rPr>
          <w:bCs/>
        </w:rPr>
        <w:t xml:space="preserve">namnese completa, </w:t>
      </w:r>
      <w:r w:rsidR="00526318">
        <w:rPr>
          <w:bCs/>
        </w:rPr>
        <w:t xml:space="preserve">o </w:t>
      </w:r>
      <w:r w:rsidRPr="000E18EB">
        <w:rPr>
          <w:bCs/>
        </w:rPr>
        <w:t>exame clínico apurado,</w:t>
      </w:r>
      <w:r w:rsidR="00526318">
        <w:rPr>
          <w:bCs/>
        </w:rPr>
        <w:t xml:space="preserve"> o</w:t>
      </w:r>
      <w:r w:rsidRPr="000E18EB">
        <w:rPr>
          <w:bCs/>
        </w:rPr>
        <w:t xml:space="preserve"> planejamento correto e</w:t>
      </w:r>
      <w:r w:rsidR="00526318">
        <w:rPr>
          <w:bCs/>
        </w:rPr>
        <w:t xml:space="preserve"> </w:t>
      </w:r>
      <w:r w:rsidR="005D46E3">
        <w:rPr>
          <w:bCs/>
        </w:rPr>
        <w:t>a</w:t>
      </w:r>
      <w:r w:rsidRPr="000E18EB">
        <w:rPr>
          <w:bCs/>
        </w:rPr>
        <w:t xml:space="preserve">s etapas clínicas e laboratoriais </w:t>
      </w:r>
      <w:r w:rsidR="005D46E3" w:rsidRPr="000E18EB">
        <w:rPr>
          <w:bCs/>
        </w:rPr>
        <w:t>criterios</w:t>
      </w:r>
      <w:r w:rsidR="005D46E3">
        <w:rPr>
          <w:bCs/>
        </w:rPr>
        <w:t>as</w:t>
      </w:r>
      <w:r w:rsidR="005D46E3" w:rsidRPr="000E18EB">
        <w:rPr>
          <w:bCs/>
        </w:rPr>
        <w:t xml:space="preserve"> </w:t>
      </w:r>
      <w:r w:rsidRPr="000E18EB">
        <w:rPr>
          <w:bCs/>
        </w:rPr>
        <w:t>são fundamentais pa</w:t>
      </w:r>
      <w:r w:rsidR="003E36D2" w:rsidRPr="000E18EB">
        <w:rPr>
          <w:bCs/>
        </w:rPr>
        <w:t xml:space="preserve">ra o sucesso </w:t>
      </w:r>
      <w:r w:rsidR="005D46E3">
        <w:rPr>
          <w:bCs/>
        </w:rPr>
        <w:t>do tratamento</w:t>
      </w:r>
      <w:r w:rsidR="00526318">
        <w:rPr>
          <w:bCs/>
        </w:rPr>
        <w:t xml:space="preserve"> (</w:t>
      </w:r>
      <w:r w:rsidR="00526318" w:rsidRPr="000E18EB">
        <w:rPr>
          <w:color w:val="000000"/>
        </w:rPr>
        <w:t>GONÇALVES</w:t>
      </w:r>
      <w:r w:rsidR="00526318">
        <w:rPr>
          <w:color w:val="000000"/>
        </w:rPr>
        <w:t xml:space="preserve"> </w:t>
      </w:r>
      <w:r w:rsidR="00526318" w:rsidRPr="000E18EB">
        <w:rPr>
          <w:color w:val="000000"/>
        </w:rPr>
        <w:t>et al.</w:t>
      </w:r>
      <w:r w:rsidR="00526318">
        <w:rPr>
          <w:color w:val="000000"/>
        </w:rPr>
        <w:t xml:space="preserve">, </w:t>
      </w:r>
      <w:r w:rsidR="00526318" w:rsidRPr="000E18EB">
        <w:rPr>
          <w:color w:val="000000"/>
        </w:rPr>
        <w:t>2011</w:t>
      </w:r>
      <w:r w:rsidR="00526318">
        <w:rPr>
          <w:color w:val="000000"/>
        </w:rPr>
        <w:t>)</w:t>
      </w:r>
      <w:r w:rsidRPr="000E18EB">
        <w:rPr>
          <w:bCs/>
        </w:rPr>
        <w:t xml:space="preserve">. </w:t>
      </w:r>
    </w:p>
    <w:p w:rsidR="0071107F" w:rsidRPr="009508D7" w:rsidRDefault="00716691" w:rsidP="006808AD">
      <w:pPr>
        <w:spacing w:line="480" w:lineRule="auto"/>
        <w:ind w:firstLine="708"/>
        <w:jc w:val="both"/>
      </w:pPr>
      <w:r w:rsidRPr="00526318">
        <w:rPr>
          <w:bCs/>
        </w:rPr>
        <w:t xml:space="preserve">É necessária uma correta </w:t>
      </w:r>
      <w:r w:rsidR="005D46E3">
        <w:rPr>
          <w:bCs/>
        </w:rPr>
        <w:t>moldagem para a cópia precisa das estruturas bucais</w:t>
      </w:r>
      <w:r w:rsidRPr="00526318">
        <w:rPr>
          <w:bCs/>
        </w:rPr>
        <w:t xml:space="preserve"> para a melhor adaptação</w:t>
      </w:r>
      <w:r w:rsidR="00521700" w:rsidRPr="00526318">
        <w:rPr>
          <w:bCs/>
        </w:rPr>
        <w:t xml:space="preserve"> da futura prótese</w:t>
      </w:r>
      <w:r w:rsidR="007217B1">
        <w:rPr>
          <w:bCs/>
        </w:rPr>
        <w:t xml:space="preserve"> e conservação dos tecidos de suporte </w:t>
      </w:r>
      <w:r w:rsidRPr="000E18EB">
        <w:rPr>
          <w:bCs/>
        </w:rPr>
        <w:t>dentro da normalidade</w:t>
      </w:r>
      <w:r w:rsidR="00526318">
        <w:rPr>
          <w:bCs/>
        </w:rPr>
        <w:t xml:space="preserve"> (</w:t>
      </w:r>
      <w:r w:rsidR="00526318" w:rsidRPr="000E18EB">
        <w:rPr>
          <w:color w:val="000000"/>
        </w:rPr>
        <w:t xml:space="preserve">VASCONCELOS FILHO </w:t>
      </w:r>
      <w:r w:rsidR="00526318">
        <w:rPr>
          <w:color w:val="000000"/>
        </w:rPr>
        <w:t>et al., 2010)</w:t>
      </w:r>
      <w:r w:rsidRPr="000E18EB">
        <w:rPr>
          <w:bCs/>
        </w:rPr>
        <w:t>. A pa</w:t>
      </w:r>
      <w:r w:rsidR="00526318">
        <w:rPr>
          <w:bCs/>
        </w:rPr>
        <w:t>rte laboratorial</w:t>
      </w:r>
      <w:r w:rsidR="00A97A3B">
        <w:rPr>
          <w:bCs/>
        </w:rPr>
        <w:t xml:space="preserve"> de confecção</w:t>
      </w:r>
      <w:r w:rsidR="00526318">
        <w:rPr>
          <w:bCs/>
        </w:rPr>
        <w:t xml:space="preserve"> </w:t>
      </w:r>
      <w:r w:rsidR="00A97A3B">
        <w:rPr>
          <w:bCs/>
        </w:rPr>
        <w:t>da PTR deve</w:t>
      </w:r>
      <w:r w:rsidRPr="000E18EB">
        <w:rPr>
          <w:bCs/>
        </w:rPr>
        <w:t xml:space="preserve"> respeita</w:t>
      </w:r>
      <w:r w:rsidR="00A97A3B">
        <w:rPr>
          <w:bCs/>
        </w:rPr>
        <w:t>r</w:t>
      </w:r>
      <w:r w:rsidRPr="000E18EB">
        <w:rPr>
          <w:bCs/>
        </w:rPr>
        <w:t xml:space="preserve"> o tempo do ciclo de acrilização</w:t>
      </w:r>
      <w:r w:rsidR="00526318">
        <w:rPr>
          <w:bCs/>
        </w:rPr>
        <w:t xml:space="preserve"> e a</w:t>
      </w:r>
      <w:r w:rsidRPr="000E18EB">
        <w:rPr>
          <w:bCs/>
        </w:rPr>
        <w:t xml:space="preserve"> completa polimerização da resina acrílica</w:t>
      </w:r>
      <w:r w:rsidR="00526318">
        <w:rPr>
          <w:bCs/>
        </w:rPr>
        <w:t>, com um</w:t>
      </w:r>
      <w:r w:rsidRPr="000E18EB">
        <w:rPr>
          <w:bCs/>
        </w:rPr>
        <w:t xml:space="preserve"> polimento preciso para </w:t>
      </w:r>
      <w:r w:rsidR="00A97A3B">
        <w:rPr>
          <w:bCs/>
        </w:rPr>
        <w:t>a obtenção de uma superfície interna lisa e homogênea</w:t>
      </w:r>
      <w:r w:rsidR="00526318">
        <w:rPr>
          <w:bCs/>
        </w:rPr>
        <w:t xml:space="preserve">, que ficará em contato com a mucosa </w:t>
      </w:r>
      <w:r w:rsidR="00526318" w:rsidRPr="00A97A3B">
        <w:rPr>
          <w:bCs/>
        </w:rPr>
        <w:t>(</w:t>
      </w:r>
      <w:r w:rsidR="009508D7">
        <w:t>RATHEE; HOODA; GHALAUT, 2010</w:t>
      </w:r>
      <w:r w:rsidR="00526318" w:rsidRPr="00A97A3B">
        <w:rPr>
          <w:bCs/>
        </w:rPr>
        <w:t>)</w:t>
      </w:r>
      <w:r w:rsidRPr="00A97A3B">
        <w:rPr>
          <w:bCs/>
        </w:rPr>
        <w:t xml:space="preserve">. </w:t>
      </w:r>
    </w:p>
    <w:p w:rsidR="0071107F" w:rsidRPr="009508D7" w:rsidRDefault="00716691" w:rsidP="005D46E3">
      <w:pPr>
        <w:spacing w:line="480" w:lineRule="auto"/>
        <w:ind w:firstLine="708"/>
        <w:jc w:val="both"/>
      </w:pPr>
      <w:r w:rsidRPr="000E18EB">
        <w:rPr>
          <w:bCs/>
        </w:rPr>
        <w:t>O sucesso ta</w:t>
      </w:r>
      <w:r w:rsidR="00526318">
        <w:rPr>
          <w:bCs/>
        </w:rPr>
        <w:t>mbém é dependente da interação entre o c</w:t>
      </w:r>
      <w:r w:rsidRPr="000E18EB">
        <w:rPr>
          <w:bCs/>
        </w:rPr>
        <w:t>irurg</w:t>
      </w:r>
      <w:r w:rsidR="00526318">
        <w:rPr>
          <w:bCs/>
        </w:rPr>
        <w:t>ião-d</w:t>
      </w:r>
      <w:r w:rsidR="00FD2022" w:rsidRPr="000E18EB">
        <w:rPr>
          <w:bCs/>
        </w:rPr>
        <w:t>entista e paciente</w:t>
      </w:r>
      <w:r w:rsidR="005D46E3">
        <w:rPr>
          <w:bCs/>
        </w:rPr>
        <w:t>, que deve ter motivação e orientação</w:t>
      </w:r>
      <w:r w:rsidRPr="000E18EB">
        <w:rPr>
          <w:bCs/>
        </w:rPr>
        <w:t xml:space="preserve"> quanto ao uso correto, que envolve a higienização </w:t>
      </w:r>
      <w:r w:rsidR="003E36D2" w:rsidRPr="000E18EB">
        <w:rPr>
          <w:bCs/>
        </w:rPr>
        <w:t>e manutenção da prótese</w:t>
      </w:r>
      <w:r w:rsidR="00526318">
        <w:rPr>
          <w:bCs/>
        </w:rPr>
        <w:t xml:space="preserve"> (</w:t>
      </w:r>
      <w:r w:rsidR="00526318" w:rsidRPr="000E18EB">
        <w:rPr>
          <w:color w:val="000000"/>
        </w:rPr>
        <w:t>SILVA</w:t>
      </w:r>
      <w:r w:rsidR="00526318">
        <w:rPr>
          <w:color w:val="000000"/>
        </w:rPr>
        <w:t>; SEIXAS, 2008</w:t>
      </w:r>
      <w:r w:rsidR="009B0496">
        <w:rPr>
          <w:color w:val="000000"/>
        </w:rPr>
        <w:t xml:space="preserve">; </w:t>
      </w:r>
      <w:r w:rsidR="009508D7">
        <w:t>RATHEE; HOODA; GHALAUT, 2010</w:t>
      </w:r>
      <w:r w:rsidR="00A97A3B">
        <w:t xml:space="preserve">; </w:t>
      </w:r>
      <w:r w:rsidR="009B0496" w:rsidRPr="009B0496">
        <w:rPr>
          <w:bCs/>
        </w:rPr>
        <w:t>GENDREAU; LOEWY, 2011</w:t>
      </w:r>
      <w:r w:rsidR="00526318" w:rsidRPr="009B0496">
        <w:t>)</w:t>
      </w:r>
      <w:r w:rsidR="005D46E3">
        <w:rPr>
          <w:bCs/>
        </w:rPr>
        <w:t xml:space="preserve">, além </w:t>
      </w:r>
      <w:r w:rsidRPr="000E18EB">
        <w:rPr>
          <w:bCs/>
        </w:rPr>
        <w:t xml:space="preserve">de cumprir o que lhe foi orientado, respeitando os cuidados e o tempo de troca da </w:t>
      </w:r>
      <w:r w:rsidR="007C3618">
        <w:rPr>
          <w:bCs/>
        </w:rPr>
        <w:t>PTR, a fim de torn</w:t>
      </w:r>
      <w:r w:rsidR="005D46E3">
        <w:rPr>
          <w:bCs/>
        </w:rPr>
        <w:t xml:space="preserve">á-la </w:t>
      </w:r>
      <w:r w:rsidR="00FD2022" w:rsidRPr="000E18EB">
        <w:rPr>
          <w:bCs/>
        </w:rPr>
        <w:t xml:space="preserve">um </w:t>
      </w:r>
      <w:r w:rsidR="005D46E3" w:rsidRPr="000E18EB">
        <w:rPr>
          <w:bCs/>
        </w:rPr>
        <w:t xml:space="preserve">meio </w:t>
      </w:r>
      <w:r w:rsidR="005D46E3" w:rsidRPr="00A97A3B">
        <w:rPr>
          <w:bCs/>
        </w:rPr>
        <w:t xml:space="preserve">reabilitador </w:t>
      </w:r>
      <w:r w:rsidR="00FD2022" w:rsidRPr="000E18EB">
        <w:rPr>
          <w:bCs/>
        </w:rPr>
        <w:t>eficiente e</w:t>
      </w:r>
      <w:r w:rsidRPr="000E18EB">
        <w:rPr>
          <w:bCs/>
        </w:rPr>
        <w:t xml:space="preserve"> econômico </w:t>
      </w:r>
      <w:r w:rsidR="0071107F" w:rsidRPr="00A97A3B">
        <w:rPr>
          <w:bCs/>
        </w:rPr>
        <w:t>(</w:t>
      </w:r>
      <w:r w:rsidR="009508D7">
        <w:t>RATHEE; HOODA; GHALAUT, 2010</w:t>
      </w:r>
      <w:r w:rsidR="0071107F" w:rsidRPr="00A97A3B">
        <w:rPr>
          <w:bCs/>
        </w:rPr>
        <w:t>)</w:t>
      </w:r>
      <w:r w:rsidRPr="00A97A3B">
        <w:rPr>
          <w:bCs/>
        </w:rPr>
        <w:t xml:space="preserve">.  </w:t>
      </w:r>
    </w:p>
    <w:p w:rsidR="0071107F" w:rsidRDefault="007C3618" w:rsidP="00526318">
      <w:pPr>
        <w:spacing w:line="480" w:lineRule="auto"/>
        <w:ind w:firstLine="708"/>
        <w:jc w:val="both"/>
        <w:rPr>
          <w:bCs/>
        </w:rPr>
      </w:pPr>
      <w:r>
        <w:rPr>
          <w:bCs/>
        </w:rPr>
        <w:t>O resultado insatisfatório de uma Reabilitação Oral deve-se ao fato de</w:t>
      </w:r>
      <w:r w:rsidR="00716691" w:rsidRPr="000E18EB">
        <w:rPr>
          <w:bCs/>
        </w:rPr>
        <w:t xml:space="preserve"> as próteses da</w:t>
      </w:r>
      <w:r w:rsidR="005D46E3">
        <w:rPr>
          <w:bCs/>
        </w:rPr>
        <w:t xml:space="preserve">nificarem os tecidos de suporte, pois quando </w:t>
      </w:r>
      <w:r w:rsidR="00716691" w:rsidRPr="000E18EB">
        <w:rPr>
          <w:bCs/>
        </w:rPr>
        <w:t>mal adaptada</w:t>
      </w:r>
      <w:r w:rsidR="0071107F">
        <w:rPr>
          <w:bCs/>
        </w:rPr>
        <w:t xml:space="preserve"> e</w:t>
      </w:r>
      <w:r w:rsidR="00716691" w:rsidRPr="000E18EB">
        <w:rPr>
          <w:bCs/>
        </w:rPr>
        <w:t xml:space="preserve"> mal higienizada causam lesões bucai</w:t>
      </w:r>
      <w:r w:rsidR="0071107F">
        <w:rPr>
          <w:bCs/>
        </w:rPr>
        <w:t>s, tanto nos tecidos de suporte</w:t>
      </w:r>
      <w:r w:rsidR="00716691" w:rsidRPr="000E18EB">
        <w:rPr>
          <w:bCs/>
        </w:rPr>
        <w:t xml:space="preserve"> quanto nos tecidos adjacentes</w:t>
      </w:r>
      <w:r w:rsidR="0071107F">
        <w:rPr>
          <w:bCs/>
        </w:rPr>
        <w:t xml:space="preserve"> (</w:t>
      </w:r>
      <w:r w:rsidR="0071107F" w:rsidRPr="000E18EB">
        <w:rPr>
          <w:color w:val="000000"/>
        </w:rPr>
        <w:t>ALMEIDA JUNIOR</w:t>
      </w:r>
      <w:r w:rsidR="00262EDE">
        <w:rPr>
          <w:color w:val="000000"/>
        </w:rPr>
        <w:t xml:space="preserve"> et al., 2006</w:t>
      </w:r>
      <w:r w:rsidR="0071107F">
        <w:rPr>
          <w:color w:val="000000"/>
        </w:rPr>
        <w:t>)</w:t>
      </w:r>
      <w:r w:rsidR="00716691" w:rsidRPr="000E18EB">
        <w:rPr>
          <w:bCs/>
        </w:rPr>
        <w:t xml:space="preserve">. </w:t>
      </w:r>
    </w:p>
    <w:p w:rsidR="00F70195" w:rsidRDefault="00716691" w:rsidP="00526318">
      <w:pPr>
        <w:spacing w:line="480" w:lineRule="auto"/>
        <w:ind w:firstLine="708"/>
        <w:jc w:val="both"/>
        <w:rPr>
          <w:bCs/>
        </w:rPr>
      </w:pPr>
      <w:r w:rsidRPr="000E18EB">
        <w:rPr>
          <w:bCs/>
        </w:rPr>
        <w:lastRenderedPageBreak/>
        <w:t xml:space="preserve">Tendo em vista que o número de idosos aumenta de forma progressiva, bem como a necessidade de </w:t>
      </w:r>
      <w:r w:rsidR="005D46E3">
        <w:rPr>
          <w:bCs/>
        </w:rPr>
        <w:t>reabilitação protética</w:t>
      </w:r>
      <w:r w:rsidRPr="000E18EB">
        <w:rPr>
          <w:bCs/>
        </w:rPr>
        <w:t xml:space="preserve"> da população</w:t>
      </w:r>
      <w:r w:rsidR="0071107F" w:rsidRPr="0071107F">
        <w:rPr>
          <w:color w:val="000000"/>
        </w:rPr>
        <w:t xml:space="preserve"> </w:t>
      </w:r>
      <w:r w:rsidR="0071107F" w:rsidRPr="008816BB">
        <w:t>(</w:t>
      </w:r>
      <w:r w:rsidR="009508D7">
        <w:t>RATHEE; HOODA; GHALAUT, 2010</w:t>
      </w:r>
      <w:r w:rsidR="0071107F" w:rsidRPr="008816BB">
        <w:t>),</w:t>
      </w:r>
      <w:r w:rsidR="0071107F">
        <w:rPr>
          <w:color w:val="000000"/>
        </w:rPr>
        <w:t xml:space="preserve"> e</w:t>
      </w:r>
      <w:r w:rsidRPr="000E18EB">
        <w:rPr>
          <w:bCs/>
        </w:rPr>
        <w:t>ste presente estudo propôs mostrar</w:t>
      </w:r>
      <w:r w:rsidR="003E36D2" w:rsidRPr="000E18EB">
        <w:rPr>
          <w:bCs/>
        </w:rPr>
        <w:t xml:space="preserve"> essa relação</w:t>
      </w:r>
      <w:r w:rsidRPr="000E18EB">
        <w:rPr>
          <w:bCs/>
        </w:rPr>
        <w:t xml:space="preserve"> entre a prevalência de lesões bucais associadas ao uso de </w:t>
      </w:r>
      <w:r w:rsidR="00A4349B">
        <w:rPr>
          <w:bCs/>
        </w:rPr>
        <w:t>PTR</w:t>
      </w:r>
      <w:r w:rsidRPr="000E18EB">
        <w:rPr>
          <w:bCs/>
        </w:rPr>
        <w:t xml:space="preserve"> mal higienizadas</w:t>
      </w:r>
      <w:r w:rsidR="00A4349B">
        <w:rPr>
          <w:bCs/>
        </w:rPr>
        <w:t>,</w:t>
      </w:r>
      <w:r w:rsidRPr="000E18EB">
        <w:rPr>
          <w:bCs/>
        </w:rPr>
        <w:t xml:space="preserve"> sem a manutenção e </w:t>
      </w:r>
      <w:r w:rsidR="00A4349B">
        <w:rPr>
          <w:bCs/>
        </w:rPr>
        <w:t xml:space="preserve">a </w:t>
      </w:r>
      <w:r w:rsidRPr="000E18EB">
        <w:rPr>
          <w:bCs/>
        </w:rPr>
        <w:t xml:space="preserve">utilização correta. </w:t>
      </w:r>
    </w:p>
    <w:p w:rsidR="008816BB" w:rsidRPr="000E18EB" w:rsidRDefault="008816BB" w:rsidP="00526318">
      <w:pPr>
        <w:spacing w:line="480" w:lineRule="auto"/>
        <w:ind w:firstLine="708"/>
        <w:jc w:val="both"/>
        <w:rPr>
          <w:bCs/>
        </w:rPr>
      </w:pPr>
    </w:p>
    <w:p w:rsidR="00BB2845" w:rsidRPr="000E18EB" w:rsidRDefault="0086561F" w:rsidP="00FF70CD">
      <w:pPr>
        <w:spacing w:line="480" w:lineRule="auto"/>
        <w:jc w:val="both"/>
        <w:rPr>
          <w:rStyle w:val="apple-style-span"/>
          <w:bCs/>
        </w:rPr>
      </w:pPr>
      <w:r>
        <w:rPr>
          <w:rStyle w:val="apple-style-span"/>
          <w:b/>
          <w:color w:val="000000"/>
        </w:rPr>
        <w:t>Materiais e M</w:t>
      </w:r>
      <w:r w:rsidRPr="000E18EB">
        <w:rPr>
          <w:rStyle w:val="apple-style-span"/>
          <w:b/>
          <w:color w:val="000000"/>
        </w:rPr>
        <w:t>étodos</w:t>
      </w:r>
    </w:p>
    <w:p w:rsidR="007434CA" w:rsidRPr="000E18EB" w:rsidRDefault="007434CA" w:rsidP="00FF70CD">
      <w:pPr>
        <w:spacing w:line="480" w:lineRule="auto"/>
        <w:jc w:val="both"/>
        <w:rPr>
          <w:rStyle w:val="apple-style-span"/>
          <w:b/>
          <w:color w:val="000000"/>
        </w:rPr>
      </w:pPr>
    </w:p>
    <w:p w:rsidR="001008DF" w:rsidRDefault="00DF0E08" w:rsidP="001008DF">
      <w:pPr>
        <w:spacing w:line="480" w:lineRule="auto"/>
        <w:ind w:firstLine="708"/>
        <w:jc w:val="both"/>
      </w:pPr>
      <w:r w:rsidRPr="000E18EB">
        <w:rPr>
          <w:rStyle w:val="apple-style-span"/>
          <w:color w:val="000000"/>
        </w:rPr>
        <w:t>O estudo foi submetido à apreciação ética pelo Comitê</w:t>
      </w:r>
      <w:r w:rsidR="000A537E" w:rsidRPr="000E18EB">
        <w:rPr>
          <w:rStyle w:val="apple-style-span"/>
          <w:color w:val="000000"/>
        </w:rPr>
        <w:t xml:space="preserve"> de Ética em Pesquisa da Univ</w:t>
      </w:r>
      <w:r w:rsidR="00EB2A41" w:rsidRPr="000E18EB">
        <w:rPr>
          <w:rStyle w:val="apple-style-span"/>
          <w:color w:val="000000"/>
        </w:rPr>
        <w:t>e</w:t>
      </w:r>
      <w:r w:rsidR="000A537E" w:rsidRPr="000E18EB">
        <w:rPr>
          <w:rStyle w:val="apple-style-span"/>
          <w:color w:val="000000"/>
        </w:rPr>
        <w:t>rsidade Federal de Juiz de Fora</w:t>
      </w:r>
      <w:r w:rsidRPr="000E18EB">
        <w:rPr>
          <w:rStyle w:val="apple-style-span"/>
          <w:color w:val="000000"/>
        </w:rPr>
        <w:t xml:space="preserve"> (</w:t>
      </w:r>
      <w:r w:rsidR="000A537E" w:rsidRPr="000E18EB">
        <w:rPr>
          <w:rStyle w:val="apple-style-span"/>
          <w:color w:val="000000"/>
        </w:rPr>
        <w:t>CEP</w:t>
      </w:r>
      <w:r w:rsidR="00440AE2" w:rsidRPr="000E18EB">
        <w:rPr>
          <w:rStyle w:val="apple-style-span"/>
          <w:color w:val="000000"/>
        </w:rPr>
        <w:t>-</w:t>
      </w:r>
      <w:r w:rsidRPr="000E18EB">
        <w:rPr>
          <w:rStyle w:val="apple-style-span"/>
          <w:color w:val="000000"/>
        </w:rPr>
        <w:t>UFJF)</w:t>
      </w:r>
      <w:r w:rsidR="007C4EFD" w:rsidRPr="000E18EB">
        <w:rPr>
          <w:rStyle w:val="apple-style-span"/>
          <w:color w:val="000000"/>
        </w:rPr>
        <w:t xml:space="preserve"> </w:t>
      </w:r>
      <w:r w:rsidRPr="000E18EB">
        <w:rPr>
          <w:rStyle w:val="apple-style-span"/>
          <w:color w:val="000000"/>
        </w:rPr>
        <w:t xml:space="preserve">e aprovado sob </w:t>
      </w:r>
      <w:r w:rsidR="00440AE2" w:rsidRPr="000E18EB">
        <w:rPr>
          <w:rStyle w:val="apple-style-span"/>
          <w:color w:val="000000"/>
        </w:rPr>
        <w:t>o parecer n</w:t>
      </w:r>
      <w:r w:rsidR="001008DF">
        <w:rPr>
          <w:rStyle w:val="apple-style-span"/>
          <w:color w:val="000000"/>
        </w:rPr>
        <w:t>úmero</w:t>
      </w:r>
      <w:r w:rsidR="00440AE2" w:rsidRPr="000E18EB">
        <w:rPr>
          <w:rStyle w:val="apple-style-span"/>
          <w:color w:val="000000"/>
        </w:rPr>
        <w:t xml:space="preserve"> </w:t>
      </w:r>
      <w:r w:rsidRPr="000E18EB">
        <w:rPr>
          <w:bCs/>
          <w:shd w:val="clear" w:color="auto" w:fill="FFFFFF"/>
        </w:rPr>
        <w:t>CAAE:</w:t>
      </w:r>
      <w:r w:rsidR="00EB2A41" w:rsidRPr="000E18EB">
        <w:t>14522013.7.0000.5147.</w:t>
      </w:r>
      <w:r w:rsidR="001008DF">
        <w:t xml:space="preserve"> </w:t>
      </w:r>
      <w:r w:rsidR="00EB2A41" w:rsidRPr="000E18EB">
        <w:t>Trata-</w:t>
      </w:r>
      <w:r w:rsidR="000B3E04" w:rsidRPr="000E18EB">
        <w:t xml:space="preserve">se de um estudo </w:t>
      </w:r>
      <w:r w:rsidR="00EB2A41" w:rsidRPr="000E18EB">
        <w:t>desenvolvido</w:t>
      </w:r>
      <w:r w:rsidR="003B23ED" w:rsidRPr="000E18EB">
        <w:t xml:space="preserve"> no formato transversal</w:t>
      </w:r>
      <w:r w:rsidR="000B3E04" w:rsidRPr="000E18EB">
        <w:t>, de prevalência</w:t>
      </w:r>
      <w:r w:rsidR="00EB2A41" w:rsidRPr="000E18EB">
        <w:t xml:space="preserve">. </w:t>
      </w:r>
    </w:p>
    <w:p w:rsidR="00776187" w:rsidRPr="000E18EB" w:rsidRDefault="00EB2A41" w:rsidP="001008DF">
      <w:pPr>
        <w:spacing w:line="480" w:lineRule="auto"/>
        <w:ind w:firstLine="708"/>
        <w:jc w:val="both"/>
      </w:pPr>
      <w:r w:rsidRPr="000E18EB">
        <w:t xml:space="preserve">Foram avaliados </w:t>
      </w:r>
      <w:r w:rsidR="001008DF">
        <w:t xml:space="preserve">60 pacientes usuários e PTR </w:t>
      </w:r>
      <w:r w:rsidRPr="000E18EB">
        <w:t xml:space="preserve">nos meses de maio de 2013 </w:t>
      </w:r>
      <w:r w:rsidR="00776187" w:rsidRPr="000E18EB">
        <w:t>a</w:t>
      </w:r>
      <w:r w:rsidRPr="000E18EB">
        <w:t xml:space="preserve"> maio de 2014, </w:t>
      </w:r>
      <w:r w:rsidR="00776187" w:rsidRPr="000E18EB">
        <w:t>frequ</w:t>
      </w:r>
      <w:r w:rsidRPr="000E18EB">
        <w:t xml:space="preserve">entadores </w:t>
      </w:r>
      <w:r w:rsidR="00776187" w:rsidRPr="000E18EB">
        <w:t>da</w:t>
      </w:r>
      <w:r w:rsidRPr="000E18EB">
        <w:t xml:space="preserve"> cl</w:t>
      </w:r>
      <w:r w:rsidR="00FD2022" w:rsidRPr="000E18EB">
        <w:t>ínica da Disciplina de Prótese T</w:t>
      </w:r>
      <w:r w:rsidR="00776187" w:rsidRPr="000E18EB">
        <w:t xml:space="preserve">otal da </w:t>
      </w:r>
      <w:r w:rsidR="0031404C" w:rsidRPr="000E18EB">
        <w:t>FO-UFJF</w:t>
      </w:r>
      <w:r w:rsidR="00776187" w:rsidRPr="000E18EB">
        <w:t xml:space="preserve">. Esse número amostral condiz com a população atendida nesta clínica. Todos os participantes do estudo </w:t>
      </w:r>
      <w:r w:rsidR="007217B1">
        <w:t>assinar</w:t>
      </w:r>
      <w:r w:rsidR="007217B1" w:rsidRPr="000E18EB">
        <w:t xml:space="preserve">am o Termo de Consentimento Livre e Esclarecido </w:t>
      </w:r>
      <w:r w:rsidR="007217B1">
        <w:t xml:space="preserve">e </w:t>
      </w:r>
      <w:r w:rsidR="00776187" w:rsidRPr="000E18EB">
        <w:t>receberam do</w:t>
      </w:r>
      <w:r w:rsidR="001008DF">
        <w:t xml:space="preserve"> pesquisador informações sobre</w:t>
      </w:r>
      <w:r w:rsidR="00776187" w:rsidRPr="000E18EB">
        <w:t xml:space="preserve"> </w:t>
      </w:r>
      <w:r w:rsidR="001008DF">
        <w:t xml:space="preserve">a participação, o </w:t>
      </w:r>
      <w:r w:rsidR="00776187" w:rsidRPr="000E18EB">
        <w:t>objetivo</w:t>
      </w:r>
      <w:r w:rsidR="001008DF">
        <w:t xml:space="preserve"> e</w:t>
      </w:r>
      <w:r w:rsidR="00776187" w:rsidRPr="000E18EB">
        <w:t xml:space="preserve"> </w:t>
      </w:r>
      <w:r w:rsidR="001008DF">
        <w:t xml:space="preserve">a </w:t>
      </w:r>
      <w:r w:rsidR="00776187" w:rsidRPr="000E18EB">
        <w:t xml:space="preserve">metodologia da pesquisa. </w:t>
      </w:r>
    </w:p>
    <w:p w:rsidR="00983359" w:rsidRPr="000E18EB" w:rsidRDefault="00EC2521" w:rsidP="00FF70CD">
      <w:pPr>
        <w:autoSpaceDE w:val="0"/>
        <w:autoSpaceDN w:val="0"/>
        <w:adjustRightInd w:val="0"/>
        <w:spacing w:line="480" w:lineRule="auto"/>
        <w:ind w:firstLine="708"/>
        <w:jc w:val="both"/>
      </w:pPr>
      <w:r w:rsidRPr="000E18EB">
        <w:t>A pesquisa foi realizada, em caráter individual, por</w:t>
      </w:r>
      <w:r w:rsidR="00521700" w:rsidRPr="000E18EB">
        <w:t xml:space="preserve"> um único pesquisador devidamente calibrado</w:t>
      </w:r>
      <w:r w:rsidRPr="000E18EB">
        <w:t xml:space="preserve">, por meio de uma entrevista composta por questões sobre a higiene das próteses e da cavidade bucal, as orientações de </w:t>
      </w:r>
      <w:r w:rsidR="001008DF">
        <w:t>cirurgiões-d</w:t>
      </w:r>
      <w:r w:rsidRPr="000E18EB">
        <w:t>entistas</w:t>
      </w:r>
      <w:r w:rsidR="00983359" w:rsidRPr="000E18EB">
        <w:t>, o uso contínuo</w:t>
      </w:r>
      <w:r w:rsidRPr="000E18EB">
        <w:t xml:space="preserve"> e o conhecimento do paciente sobre o uso de sua </w:t>
      </w:r>
      <w:r w:rsidR="001008DF">
        <w:t xml:space="preserve">PTR </w:t>
      </w:r>
      <w:r w:rsidR="007C09D8">
        <w:t>(</w:t>
      </w:r>
      <w:r w:rsidR="007C09D8" w:rsidRPr="000E18EB">
        <w:rPr>
          <w:color w:val="000000"/>
        </w:rPr>
        <w:t>CARVALHO DE OLIVEIRA; FRIGERIO; YAMADA</w:t>
      </w:r>
      <w:r w:rsidR="007C09D8">
        <w:rPr>
          <w:color w:val="000000"/>
        </w:rPr>
        <w:t>, 2000)</w:t>
      </w:r>
      <w:r w:rsidRPr="000E18EB">
        <w:t xml:space="preserve">. </w:t>
      </w:r>
    </w:p>
    <w:p w:rsidR="007C09D8" w:rsidRDefault="00EC2521" w:rsidP="00FF70CD">
      <w:pPr>
        <w:autoSpaceDE w:val="0"/>
        <w:autoSpaceDN w:val="0"/>
        <w:adjustRightInd w:val="0"/>
        <w:spacing w:line="480" w:lineRule="auto"/>
        <w:ind w:firstLine="708"/>
        <w:jc w:val="both"/>
      </w:pPr>
      <w:r w:rsidRPr="000E18EB">
        <w:t xml:space="preserve">Após </w:t>
      </w:r>
      <w:r w:rsidR="00F2486C" w:rsidRPr="000E18EB">
        <w:t>a coleta de dados, fo</w:t>
      </w:r>
      <w:r w:rsidR="00311E43">
        <w:t>ram</w:t>
      </w:r>
      <w:r w:rsidR="00F2486C" w:rsidRPr="000E18EB">
        <w:t xml:space="preserve"> realizado</w:t>
      </w:r>
      <w:r w:rsidR="00311E43">
        <w:t>s</w:t>
      </w:r>
      <w:r w:rsidR="00521700" w:rsidRPr="000E18EB">
        <w:t xml:space="preserve"> </w:t>
      </w:r>
      <w:r w:rsidR="00311E43" w:rsidRPr="000E18EB">
        <w:t>exame</w:t>
      </w:r>
      <w:r w:rsidR="00311E43">
        <w:t>s</w:t>
      </w:r>
      <w:r w:rsidR="00311E43" w:rsidRPr="000E18EB">
        <w:t xml:space="preserve"> visual e tátil da condição das próteses e da cavidade bucal </w:t>
      </w:r>
      <w:r w:rsidR="00521700" w:rsidRPr="000E18EB">
        <w:t>pelo mesmo pesquisador, previamente treinado</w:t>
      </w:r>
      <w:r w:rsidR="00F2486C" w:rsidRPr="000E18EB">
        <w:t xml:space="preserve">. </w:t>
      </w:r>
      <w:r w:rsidR="00311E43">
        <w:t>F</w:t>
      </w:r>
      <w:r w:rsidR="00F2486C" w:rsidRPr="000E18EB">
        <w:t xml:space="preserve">oram </w:t>
      </w:r>
      <w:r w:rsidR="00F2486C" w:rsidRPr="000E18EB">
        <w:lastRenderedPageBreak/>
        <w:t>atribuídos escores de zero a três ao grau de higiene da prótese. Receberam escore 0, as próteses com ausência de pigmentação e resíduos; escore 1</w:t>
      </w:r>
      <w:r w:rsidR="00FD2022" w:rsidRPr="000E18EB">
        <w:t>,</w:t>
      </w:r>
      <w:r w:rsidR="00F2486C" w:rsidRPr="000E18EB">
        <w:t xml:space="preserve"> aquelas que apresentaram pigmentação e/ou resíduos removíveis nas superfícies da prótese; escore 2</w:t>
      </w:r>
      <w:r w:rsidR="00FD2022" w:rsidRPr="000E18EB">
        <w:t>,</w:t>
      </w:r>
      <w:r w:rsidR="00F2486C" w:rsidRPr="000E18EB">
        <w:t xml:space="preserve"> aquelas com resíduos endurecidos; e escore 3</w:t>
      </w:r>
      <w:r w:rsidR="00FD2022" w:rsidRPr="000E18EB">
        <w:t>,</w:t>
      </w:r>
      <w:r w:rsidR="00F2486C" w:rsidRPr="000E18EB">
        <w:t xml:space="preserve"> aquelas que apresentaram tanto resíduos endurecidos quanto pigmentações em suas superfícies. Foram consideradas próteses com boa higiene aquelas que receberam escore 0, com higiene moderada as que receberam escores 1 e 2, e com péssima higiene aquelas com escore 3.</w:t>
      </w:r>
      <w:r w:rsidR="00983359" w:rsidRPr="000E18EB">
        <w:t xml:space="preserve"> </w:t>
      </w:r>
    </w:p>
    <w:p w:rsidR="007C09D8" w:rsidRDefault="00983359" w:rsidP="00FF70CD">
      <w:pPr>
        <w:autoSpaceDE w:val="0"/>
        <w:autoSpaceDN w:val="0"/>
        <w:adjustRightInd w:val="0"/>
        <w:spacing w:line="480" w:lineRule="auto"/>
        <w:ind w:firstLine="708"/>
        <w:jc w:val="both"/>
      </w:pPr>
      <w:r w:rsidRPr="000E18EB">
        <w:t xml:space="preserve">O estado de conservação da prótese foi considerado insatisfatório </w:t>
      </w:r>
      <w:r w:rsidR="00311E43">
        <w:t>na</w:t>
      </w:r>
      <w:r w:rsidRPr="000E18EB">
        <w:t xml:space="preserve"> perda e/ou fratura d</w:t>
      </w:r>
      <w:r w:rsidR="007C09D8">
        <w:t>os</w:t>
      </w:r>
      <w:r w:rsidRPr="000E18EB">
        <w:t xml:space="preserve"> dentes</w:t>
      </w:r>
      <w:r w:rsidR="007C09D8">
        <w:t xml:space="preserve"> artificiais</w:t>
      </w:r>
      <w:r w:rsidRPr="000E18EB">
        <w:t xml:space="preserve">, fraturas da base com perda de fragmentos, </w:t>
      </w:r>
      <w:r w:rsidR="007C09D8">
        <w:t>r</w:t>
      </w:r>
      <w:r w:rsidR="007C09D8" w:rsidRPr="000E18EB">
        <w:t>eembasamento</w:t>
      </w:r>
      <w:r w:rsidRPr="000E18EB">
        <w:t xml:space="preserve"> inadequado, consertos, trincas e porosidades na resina</w:t>
      </w:r>
      <w:r w:rsidR="007C09D8">
        <w:t xml:space="preserve"> acrílica</w:t>
      </w:r>
      <w:r w:rsidRPr="000E18EB">
        <w:t>. A retenção e a estabilidade dinâmica foram consideradas satisfatórias quando não havia queixa de deslocamento da pr</w:t>
      </w:r>
      <w:r w:rsidR="009263C2" w:rsidRPr="000E18EB">
        <w:t>ótese</w:t>
      </w:r>
      <w:r w:rsidRPr="000E18EB">
        <w:t xml:space="preserve"> nas funções de mastigaç</w:t>
      </w:r>
      <w:r w:rsidR="009263C2" w:rsidRPr="000E18EB">
        <w:t>ão, fala, deglutição, respiração, sorriso ou repouso. A retenção e a estabilidade estática f</w:t>
      </w:r>
      <w:r w:rsidR="00204067" w:rsidRPr="000E18EB">
        <w:t>oram avaliadas com</w:t>
      </w:r>
      <w:r w:rsidR="009263C2" w:rsidRPr="000E18EB">
        <w:t xml:space="preserve"> o paciente na posição de repouso, utilizando o dedo indicador para análise da tração vertical e horizontal nos incisivos</w:t>
      </w:r>
      <w:r w:rsidR="007C09D8">
        <w:t xml:space="preserve"> centrais</w:t>
      </w:r>
      <w:r w:rsidR="009263C2" w:rsidRPr="000E18EB">
        <w:t xml:space="preserve">, tração lateral para </w:t>
      </w:r>
      <w:r w:rsidR="007C09D8">
        <w:t xml:space="preserve">a face </w:t>
      </w:r>
      <w:r w:rsidR="009263C2" w:rsidRPr="000E18EB">
        <w:t xml:space="preserve">vestibular e pressão leve na </w:t>
      </w:r>
      <w:r w:rsidR="007C09D8">
        <w:t>PTR</w:t>
      </w:r>
      <w:r w:rsidR="009263C2" w:rsidRPr="000E18EB">
        <w:t xml:space="preserve"> superior contra os tecidos de suporte na região dos pré-molares dos dois lados, alternativamente. Estes fatores eram considerados satisfatórios na ausência de deslocamento e/ou movimento de báscula da </w:t>
      </w:r>
      <w:r w:rsidR="007C09D8">
        <w:t>PTR</w:t>
      </w:r>
      <w:r w:rsidR="009263C2" w:rsidRPr="000E18EB">
        <w:t xml:space="preserve">. </w:t>
      </w:r>
    </w:p>
    <w:p w:rsidR="005A7D0C" w:rsidRPr="000E18EB" w:rsidRDefault="00EE5D9F" w:rsidP="00FF70CD">
      <w:pPr>
        <w:autoSpaceDE w:val="0"/>
        <w:autoSpaceDN w:val="0"/>
        <w:adjustRightInd w:val="0"/>
        <w:spacing w:line="480" w:lineRule="auto"/>
        <w:ind w:firstLine="708"/>
        <w:jc w:val="both"/>
      </w:pPr>
      <w:r>
        <w:t>P</w:t>
      </w:r>
      <w:r w:rsidR="005A7D0C" w:rsidRPr="000E18EB">
        <w:t>elo</w:t>
      </w:r>
      <w:r w:rsidR="009263C2" w:rsidRPr="000E18EB">
        <w:t xml:space="preserve"> método m</w:t>
      </w:r>
      <w:r w:rsidR="005A7D0C" w:rsidRPr="000E18EB">
        <w:t>étrico,</w:t>
      </w:r>
      <w:r w:rsidR="009263C2" w:rsidRPr="000E18EB">
        <w:t xml:space="preserve"> foi utilizado o compasso de Willis</w:t>
      </w:r>
      <w:r w:rsidR="005070B2" w:rsidRPr="000E18EB">
        <w:t xml:space="preserve"> </w:t>
      </w:r>
      <w:r w:rsidR="009263C2" w:rsidRPr="000E18EB">
        <w:t>para obter</w:t>
      </w:r>
      <w:r w:rsidR="005A7D0C" w:rsidRPr="000E18EB">
        <w:t xml:space="preserve"> a dimensão vertical de repouso </w:t>
      </w:r>
      <w:r w:rsidR="009263C2" w:rsidRPr="000E18EB">
        <w:t>(DVR) e</w:t>
      </w:r>
      <w:r w:rsidR="005070B2" w:rsidRPr="000E18EB">
        <w:t xml:space="preserve"> </w:t>
      </w:r>
      <w:r w:rsidR="009263C2" w:rsidRPr="000E18EB">
        <w:t>a DVO ao mesmo tempo. A DVR foi obtida com o</w:t>
      </w:r>
      <w:r w:rsidR="005070B2" w:rsidRPr="000E18EB">
        <w:t xml:space="preserve"> </w:t>
      </w:r>
      <w:r w:rsidR="009263C2" w:rsidRPr="000E18EB">
        <w:t xml:space="preserve">paciente </w:t>
      </w:r>
      <w:r w:rsidR="005A7D0C" w:rsidRPr="000E18EB">
        <w:t xml:space="preserve">em repouso, medindo a distância </w:t>
      </w:r>
      <w:r w:rsidR="009263C2" w:rsidRPr="000E18EB">
        <w:t>da base</w:t>
      </w:r>
      <w:r w:rsidR="005070B2" w:rsidRPr="000E18EB">
        <w:t xml:space="preserve"> </w:t>
      </w:r>
      <w:r w:rsidR="009263C2" w:rsidRPr="000E18EB">
        <w:t>do nariz ao bordo inferior d</w:t>
      </w:r>
      <w:r w:rsidR="00906128">
        <w:t>o</w:t>
      </w:r>
      <w:r w:rsidR="009263C2" w:rsidRPr="000E18EB">
        <w:t xml:space="preserve"> </w:t>
      </w:r>
      <w:r w:rsidR="00906128">
        <w:t>maxilar inferior</w:t>
      </w:r>
      <w:r w:rsidR="009263C2" w:rsidRPr="000E18EB">
        <w:t>, com a</w:t>
      </w:r>
      <w:r w:rsidR="005070B2" w:rsidRPr="000E18EB">
        <w:t xml:space="preserve"> </w:t>
      </w:r>
      <w:r w:rsidR="009263C2" w:rsidRPr="000E18EB">
        <w:t>haste</w:t>
      </w:r>
      <w:r w:rsidR="005A7D0C" w:rsidRPr="000E18EB">
        <w:t xml:space="preserve"> vertical do compasso de Willis </w:t>
      </w:r>
      <w:r>
        <w:t>apoiada</w:t>
      </w:r>
      <w:r w:rsidR="009263C2" w:rsidRPr="000E18EB">
        <w:t xml:space="preserve"> no</w:t>
      </w:r>
      <w:r w:rsidR="005070B2" w:rsidRPr="000E18EB">
        <w:t xml:space="preserve"> </w:t>
      </w:r>
      <w:r w:rsidR="009263C2" w:rsidRPr="000E18EB">
        <w:t xml:space="preserve">mento, a haste horizontal superior </w:t>
      </w:r>
      <w:r>
        <w:t>apoiada</w:t>
      </w:r>
      <w:r w:rsidR="009263C2" w:rsidRPr="000E18EB">
        <w:t xml:space="preserve"> na</w:t>
      </w:r>
      <w:r w:rsidR="005070B2" w:rsidRPr="000E18EB">
        <w:t xml:space="preserve"> </w:t>
      </w:r>
      <w:r w:rsidR="009263C2" w:rsidRPr="000E18EB">
        <w:t>bas</w:t>
      </w:r>
      <w:r w:rsidR="005A7D0C" w:rsidRPr="000E18EB">
        <w:t>e do nariz e a haste horizontal inferior tocand</w:t>
      </w:r>
      <w:r w:rsidR="009263C2" w:rsidRPr="000E18EB">
        <w:t xml:space="preserve">o </w:t>
      </w:r>
      <w:r w:rsidR="005A7D0C" w:rsidRPr="000E18EB">
        <w:t xml:space="preserve">o </w:t>
      </w:r>
      <w:r w:rsidR="009263C2" w:rsidRPr="000E18EB">
        <w:t>bordo inferior do mento</w:t>
      </w:r>
      <w:r w:rsidR="005A7D0C" w:rsidRPr="000E18EB">
        <w:t>. Com o compasso ainda posicionado, o paci</w:t>
      </w:r>
      <w:r>
        <w:t xml:space="preserve">ente foi solicitado </w:t>
      </w:r>
      <w:r>
        <w:lastRenderedPageBreak/>
        <w:t>para ocluir</w:t>
      </w:r>
      <w:r w:rsidR="005A7D0C" w:rsidRPr="000E18EB">
        <w:t xml:space="preserve"> e a medida obtida nessa posição correspondeu à </w:t>
      </w:r>
      <w:r>
        <w:t>DVO</w:t>
      </w:r>
      <w:r w:rsidR="005A7D0C" w:rsidRPr="000E18EB">
        <w:t xml:space="preserve">. A diferença entre a DVO e </w:t>
      </w:r>
      <w:r>
        <w:t xml:space="preserve">a </w:t>
      </w:r>
      <w:r w:rsidR="005A7D0C" w:rsidRPr="000E18EB">
        <w:t>DVR correspondeu ao espaço funcional livre (EFL), co</w:t>
      </w:r>
      <w:r>
        <w:t>nsiderado normal o mínimo de 3</w:t>
      </w:r>
      <w:r w:rsidR="005A7D0C" w:rsidRPr="000E18EB">
        <w:t>mm. Para a oclusão, foram avaliados os movimentos mandibulares de abertura e fechamento, lateralidade para ambos os lados e protrusão numa magnitude de 5mm. O tipo de oclusão considerado satisfatório foi a balanceada bilateral, sendo insatisfatórias outras situações de relacionamento</w:t>
      </w:r>
      <w:r>
        <w:t xml:space="preserve"> (</w:t>
      </w:r>
      <w:r w:rsidR="00F20116" w:rsidRPr="000E18EB">
        <w:rPr>
          <w:color w:val="000000"/>
        </w:rPr>
        <w:t xml:space="preserve">ALMEIDA </w:t>
      </w:r>
      <w:r w:rsidR="00F20116" w:rsidRPr="00EE5D9F">
        <w:rPr>
          <w:color w:val="000000"/>
        </w:rPr>
        <w:t xml:space="preserve">JUNIOR </w:t>
      </w:r>
      <w:r>
        <w:rPr>
          <w:color w:val="000000"/>
        </w:rPr>
        <w:t>et al., 2006)</w:t>
      </w:r>
      <w:r w:rsidR="005A7D0C" w:rsidRPr="00EE5D9F">
        <w:t>.</w:t>
      </w:r>
    </w:p>
    <w:p w:rsidR="007A29E7" w:rsidRPr="000E18EB" w:rsidRDefault="00FD2022" w:rsidP="00FF70CD">
      <w:pPr>
        <w:autoSpaceDE w:val="0"/>
        <w:autoSpaceDN w:val="0"/>
        <w:adjustRightInd w:val="0"/>
        <w:spacing w:line="480" w:lineRule="auto"/>
        <w:ind w:firstLine="708"/>
        <w:jc w:val="both"/>
      </w:pPr>
      <w:r w:rsidRPr="000E18EB">
        <w:t xml:space="preserve">O último exame realizado </w:t>
      </w:r>
      <w:r w:rsidR="00F20116">
        <w:t xml:space="preserve">nos pacientes </w:t>
      </w:r>
      <w:r w:rsidRPr="000E18EB">
        <w:t xml:space="preserve">foi o de </w:t>
      </w:r>
      <w:r w:rsidR="005A7D0C" w:rsidRPr="000E18EB">
        <w:t xml:space="preserve">inspeção visual e tátil </w:t>
      </w:r>
      <w:r w:rsidR="00A64594" w:rsidRPr="000E18EB">
        <w:t>da</w:t>
      </w:r>
      <w:r w:rsidR="00F20116">
        <w:t>s áreas da</w:t>
      </w:r>
      <w:r w:rsidR="00A64594" w:rsidRPr="000E18EB">
        <w:t xml:space="preserve"> mucosa bucal</w:t>
      </w:r>
      <w:r w:rsidR="00F20116">
        <w:t xml:space="preserve"> e adjacentes a elas</w:t>
      </w:r>
      <w:r w:rsidR="00D63C4E" w:rsidRPr="000E18EB">
        <w:t>, incluindo a língua</w:t>
      </w:r>
      <w:r w:rsidR="00F20116">
        <w:t xml:space="preserve">, para a </w:t>
      </w:r>
      <w:r w:rsidR="00A64594" w:rsidRPr="000E18EB">
        <w:t>identifica</w:t>
      </w:r>
      <w:r w:rsidR="00F20116">
        <w:t xml:space="preserve">ção de </w:t>
      </w:r>
      <w:r w:rsidR="00A64594" w:rsidRPr="000E18EB">
        <w:t xml:space="preserve">alteração </w:t>
      </w:r>
      <w:r w:rsidR="00F20116">
        <w:t>e sugestões de</w:t>
      </w:r>
      <w:r w:rsidR="00A64594" w:rsidRPr="000E18EB">
        <w:t xml:space="preserve"> hipóteses diagnósticas de patologias associadas </w:t>
      </w:r>
      <w:r w:rsidR="004976B7" w:rsidRPr="000E18EB">
        <w:t>à</w:t>
      </w:r>
      <w:r w:rsidR="00A64594" w:rsidRPr="000E18EB">
        <w:t xml:space="preserve"> </w:t>
      </w:r>
      <w:r w:rsidR="00F20116">
        <w:t>PTR</w:t>
      </w:r>
      <w:r w:rsidR="00521700" w:rsidRPr="000E18EB">
        <w:t xml:space="preserve">. </w:t>
      </w:r>
      <w:r w:rsidR="003715E3" w:rsidRPr="000E18EB">
        <w:t>Foram consideradas no exame clínico</w:t>
      </w:r>
      <w:r w:rsidR="00F20116">
        <w:t>: estomatite protética; h</w:t>
      </w:r>
      <w:r w:rsidR="00A64594" w:rsidRPr="000E18EB">
        <w:t>ip</w:t>
      </w:r>
      <w:r w:rsidR="00F20116">
        <w:t>erplasia fibrosa inflamatória; candidíase atrófica; q</w:t>
      </w:r>
      <w:r w:rsidR="00A64594" w:rsidRPr="000E18EB">
        <w:t>ueilite angular;</w:t>
      </w:r>
      <w:r w:rsidR="00F20116">
        <w:t xml:space="preserve"> úlcera traumática; </w:t>
      </w:r>
      <w:proofErr w:type="spellStart"/>
      <w:r w:rsidR="00F20116">
        <w:t>l</w:t>
      </w:r>
      <w:r w:rsidR="00A64594" w:rsidRPr="000E18EB">
        <w:t>eucoplasia</w:t>
      </w:r>
      <w:proofErr w:type="spellEnd"/>
      <w:r w:rsidR="00A64594" w:rsidRPr="000E18EB">
        <w:t xml:space="preserve">; </w:t>
      </w:r>
      <w:r w:rsidR="00F20116" w:rsidRPr="000E18EB">
        <w:t>hiperplasia papilar inflamatória; hiperplasi</w:t>
      </w:r>
      <w:r w:rsidR="00F20116">
        <w:t xml:space="preserve">a gengival; </w:t>
      </w:r>
      <w:proofErr w:type="spellStart"/>
      <w:r w:rsidR="00F20116">
        <w:t>granuloma</w:t>
      </w:r>
      <w:proofErr w:type="spellEnd"/>
      <w:r w:rsidR="00F20116">
        <w:t xml:space="preserve"> </w:t>
      </w:r>
      <w:proofErr w:type="spellStart"/>
      <w:r w:rsidR="00F20116">
        <w:t>piogênico</w:t>
      </w:r>
      <w:proofErr w:type="spellEnd"/>
      <w:r w:rsidR="00F20116">
        <w:t xml:space="preserve">, </w:t>
      </w:r>
      <w:r w:rsidR="00F20116" w:rsidRPr="000E18EB">
        <w:t xml:space="preserve">sendo excluídas a estomatite alérgica de contato e a estomatite de contato </w:t>
      </w:r>
      <w:proofErr w:type="spellStart"/>
      <w:r w:rsidR="00F20116" w:rsidRPr="000E18EB">
        <w:t>liquenóide</w:t>
      </w:r>
      <w:proofErr w:type="spellEnd"/>
      <w:r w:rsidR="00F20116" w:rsidRPr="000E18EB">
        <w:t xml:space="preserve"> por materiais dentários restauradores,</w:t>
      </w:r>
      <w:r w:rsidR="007A29E7" w:rsidRPr="000E18EB">
        <w:t xml:space="preserve"> pela raridade dessas patologias. Os pacientes foram motivados e instruídos pelos pesquisadores com relação</w:t>
      </w:r>
      <w:r w:rsidR="0054530C" w:rsidRPr="000E18EB">
        <w:t xml:space="preserve"> à higienização, manutenção e o uso da prótese e receberam uma cartilha contendo as orientações fornecidas.</w:t>
      </w:r>
    </w:p>
    <w:p w:rsidR="00547B52" w:rsidRDefault="0054530C" w:rsidP="00FF70CD">
      <w:pPr>
        <w:autoSpaceDE w:val="0"/>
        <w:autoSpaceDN w:val="0"/>
        <w:adjustRightInd w:val="0"/>
        <w:spacing w:line="480" w:lineRule="auto"/>
        <w:ind w:firstLine="708"/>
        <w:jc w:val="both"/>
      </w:pPr>
      <w:r w:rsidRPr="000E18EB">
        <w:t>Os dados obtid</w:t>
      </w:r>
      <w:r w:rsidR="003B23ED" w:rsidRPr="000E18EB">
        <w:t>os foram digitados em banco de dados específico, no formato Excel e analisado pelo SPSS 14.0. Foram obtidas medidas de frequência e de associação</w:t>
      </w:r>
      <w:r w:rsidR="00363EEF" w:rsidRPr="000E18EB">
        <w:t xml:space="preserve">, </w:t>
      </w:r>
      <w:r w:rsidR="003B23ED" w:rsidRPr="000E18EB">
        <w:t xml:space="preserve">teste </w:t>
      </w:r>
      <w:proofErr w:type="spellStart"/>
      <w:r w:rsidR="003B23ED" w:rsidRPr="000E18EB">
        <w:t>Kruskal-Wallis</w:t>
      </w:r>
      <w:proofErr w:type="spellEnd"/>
      <w:r w:rsidR="003B23ED" w:rsidRPr="000E18EB">
        <w:t>, entre variável ordinal</w:t>
      </w:r>
      <w:r w:rsidR="00363EEF" w:rsidRPr="000E18EB">
        <w:t xml:space="preserve"> (grau de higiene)</w:t>
      </w:r>
      <w:r w:rsidR="003B23ED" w:rsidRPr="000E18EB">
        <w:t xml:space="preserve"> e variáveis nominais</w:t>
      </w:r>
      <w:r w:rsidR="00F20116">
        <w:t xml:space="preserve"> (lesões bucais) e teste </w:t>
      </w:r>
      <w:proofErr w:type="spellStart"/>
      <w:r w:rsidR="00F20116">
        <w:t>qui-</w:t>
      </w:r>
      <w:r w:rsidR="00363EEF" w:rsidRPr="000E18EB">
        <w:t>quadrado</w:t>
      </w:r>
      <w:proofErr w:type="spellEnd"/>
      <w:r w:rsidR="00363EEF" w:rsidRPr="000E18EB">
        <w:t xml:space="preserve"> para análises entre variáveis nominais (lesões bucais e características funcionais da prótes</w:t>
      </w:r>
      <w:r w:rsidR="00BB2845" w:rsidRPr="000E18EB">
        <w:t>e</w:t>
      </w:r>
      <w:r w:rsidR="00363EEF" w:rsidRPr="000E18EB">
        <w:t>)</w:t>
      </w:r>
      <w:r w:rsidR="004976B7">
        <w:t>,</w:t>
      </w:r>
      <w:r w:rsidR="003B23ED" w:rsidRPr="000E18EB">
        <w:t xml:space="preserve"> admitindo nível de significância de 5%. </w:t>
      </w:r>
    </w:p>
    <w:p w:rsidR="007217B1" w:rsidRPr="000E18EB" w:rsidRDefault="007217B1" w:rsidP="00FF70CD">
      <w:pPr>
        <w:autoSpaceDE w:val="0"/>
        <w:autoSpaceDN w:val="0"/>
        <w:adjustRightInd w:val="0"/>
        <w:spacing w:line="480" w:lineRule="auto"/>
        <w:ind w:firstLine="708"/>
        <w:jc w:val="both"/>
      </w:pPr>
    </w:p>
    <w:p w:rsidR="00DF0E08" w:rsidRPr="000E18EB" w:rsidRDefault="00F20116" w:rsidP="00FF70CD">
      <w:pPr>
        <w:autoSpaceDE w:val="0"/>
        <w:autoSpaceDN w:val="0"/>
        <w:adjustRightInd w:val="0"/>
        <w:spacing w:line="480" w:lineRule="auto"/>
        <w:jc w:val="both"/>
      </w:pPr>
      <w:r w:rsidRPr="000E18EB">
        <w:rPr>
          <w:b/>
        </w:rPr>
        <w:t>Resultados</w:t>
      </w:r>
    </w:p>
    <w:p w:rsidR="00803DFD" w:rsidRDefault="000A537E" w:rsidP="00F20116">
      <w:pPr>
        <w:spacing w:line="480" w:lineRule="auto"/>
        <w:ind w:firstLine="708"/>
        <w:jc w:val="both"/>
      </w:pPr>
      <w:r w:rsidRPr="000E18EB">
        <w:lastRenderedPageBreak/>
        <w:t xml:space="preserve">Sessenta </w:t>
      </w:r>
      <w:r w:rsidRPr="000E18EB">
        <w:rPr>
          <w:color w:val="000000"/>
        </w:rPr>
        <w:t>pacientes</w:t>
      </w:r>
      <w:r w:rsidR="005070B2" w:rsidRPr="000E18EB">
        <w:rPr>
          <w:color w:val="000000"/>
        </w:rPr>
        <w:t xml:space="preserve"> </w:t>
      </w:r>
      <w:r w:rsidR="0031404C" w:rsidRPr="000E18EB">
        <w:rPr>
          <w:color w:val="000000"/>
        </w:rPr>
        <w:t>(idade média = 66,4</w:t>
      </w:r>
      <w:r w:rsidR="00260E9A" w:rsidRPr="000E18EB">
        <w:rPr>
          <w:color w:val="000000"/>
        </w:rPr>
        <w:t xml:space="preserve"> anos</w:t>
      </w:r>
      <w:r w:rsidR="00070F9A">
        <w:rPr>
          <w:color w:val="000000"/>
        </w:rPr>
        <w:t xml:space="preserve">, </w:t>
      </w:r>
      <w:proofErr w:type="spellStart"/>
      <w:r w:rsidR="00070F9A">
        <w:rPr>
          <w:color w:val="000000"/>
        </w:rPr>
        <w:t>dp</w:t>
      </w:r>
      <w:proofErr w:type="spellEnd"/>
      <w:r w:rsidR="000B3E04" w:rsidRPr="000E18EB">
        <w:rPr>
          <w:color w:val="000000"/>
        </w:rPr>
        <w:t>=9,89</w:t>
      </w:r>
      <w:r w:rsidR="00260E9A" w:rsidRPr="000E18EB">
        <w:rPr>
          <w:color w:val="000000"/>
        </w:rPr>
        <w:t>)</w:t>
      </w:r>
      <w:r w:rsidR="007902A1" w:rsidRPr="000E18EB">
        <w:rPr>
          <w:color w:val="000000"/>
        </w:rPr>
        <w:t xml:space="preserve"> </w:t>
      </w:r>
      <w:r w:rsidR="00D41C64" w:rsidRPr="000E18EB">
        <w:t>participaram do estudo</w:t>
      </w:r>
      <w:r w:rsidR="0031404C" w:rsidRPr="000E18EB">
        <w:t xml:space="preserve">, </w:t>
      </w:r>
      <w:r w:rsidR="00474B29" w:rsidRPr="000E18EB">
        <w:t xml:space="preserve">com o tempo médio de edentulismo </w:t>
      </w:r>
      <w:r w:rsidR="00236BA3">
        <w:t xml:space="preserve">na arcada </w:t>
      </w:r>
      <w:r w:rsidR="00474B29" w:rsidRPr="00236BA3">
        <w:t xml:space="preserve">superior de 26,6 anos e </w:t>
      </w:r>
      <w:r w:rsidR="00236BA3">
        <w:t>arcada</w:t>
      </w:r>
      <w:r w:rsidR="00236BA3" w:rsidRPr="00236BA3">
        <w:t xml:space="preserve"> </w:t>
      </w:r>
      <w:r w:rsidR="00474B29" w:rsidRPr="00236BA3">
        <w:t>inferior</w:t>
      </w:r>
      <w:r w:rsidR="00474B29" w:rsidRPr="00702A97">
        <w:rPr>
          <w:color w:val="FF0000"/>
        </w:rPr>
        <w:t xml:space="preserve"> </w:t>
      </w:r>
      <w:r w:rsidR="00474B29" w:rsidRPr="000E18EB">
        <w:t>de 21,3 anos e com uma média de duas próteses utilizadas ao longo do tempo</w:t>
      </w:r>
      <w:r w:rsidR="00702A97">
        <w:t xml:space="preserve">, sendo que 65% relataram que o tempo total de uso foi acima de 5 anos </w:t>
      </w:r>
      <w:r w:rsidR="00474B29" w:rsidRPr="000E18EB">
        <w:t>. Na amostra, 61,7% eram do sexo feminino</w:t>
      </w:r>
      <w:r w:rsidR="00702A97">
        <w:t xml:space="preserve"> (Tab. 1)</w:t>
      </w:r>
      <w:r w:rsidR="00474B29" w:rsidRPr="000E18EB">
        <w:t>.</w:t>
      </w:r>
    </w:p>
    <w:p w:rsidR="00FF282E" w:rsidRPr="000E18EB" w:rsidRDefault="00FF282E" w:rsidP="00F20116">
      <w:pPr>
        <w:spacing w:line="480" w:lineRule="auto"/>
        <w:ind w:firstLine="708"/>
        <w:jc w:val="both"/>
      </w:pPr>
    </w:p>
    <w:p w:rsidR="007902A1" w:rsidRPr="000E18EB" w:rsidRDefault="007902A1" w:rsidP="0033548B">
      <w:pPr>
        <w:spacing w:line="480" w:lineRule="auto"/>
        <w:jc w:val="both"/>
      </w:pPr>
      <w:r w:rsidRPr="0033548B">
        <w:rPr>
          <w:b/>
        </w:rPr>
        <w:t>Tabela 1</w:t>
      </w:r>
      <w:r w:rsidR="0033548B">
        <w:t>:</w:t>
      </w:r>
      <w:r w:rsidRPr="000E18EB">
        <w:t xml:space="preserve"> Distribuição da amostra de pacientes de acordo com o gênero e tempo de uso da prótese atual.</w:t>
      </w:r>
    </w:p>
    <w:tbl>
      <w:tblPr>
        <w:tblW w:w="6732" w:type="dxa"/>
        <w:jc w:val="center"/>
        <w:tblBorders>
          <w:top w:val="single" w:sz="4" w:space="0" w:color="auto"/>
          <w:bottom w:val="single" w:sz="4" w:space="0" w:color="auto"/>
          <w:insideH w:val="single" w:sz="4" w:space="0" w:color="auto"/>
        </w:tblBorders>
        <w:tblCellMar>
          <w:left w:w="70" w:type="dxa"/>
          <w:right w:w="70" w:type="dxa"/>
        </w:tblCellMar>
        <w:tblLook w:val="04A0"/>
      </w:tblPr>
      <w:tblGrid>
        <w:gridCol w:w="3367"/>
        <w:gridCol w:w="1843"/>
        <w:gridCol w:w="1522"/>
      </w:tblGrid>
      <w:tr w:rsidR="007902A1" w:rsidRPr="00FF282E" w:rsidTr="00FF282E">
        <w:trPr>
          <w:trHeight w:val="283"/>
          <w:jc w:val="center"/>
        </w:trPr>
        <w:tc>
          <w:tcPr>
            <w:tcW w:w="3367" w:type="dxa"/>
            <w:shd w:val="clear" w:color="auto" w:fill="auto"/>
            <w:noWrap/>
            <w:vAlign w:val="center"/>
            <w:hideMark/>
          </w:tcPr>
          <w:p w:rsidR="007902A1" w:rsidRPr="00FF282E" w:rsidRDefault="007902A1" w:rsidP="00FF282E">
            <w:pPr>
              <w:spacing w:line="480" w:lineRule="auto"/>
              <w:rPr>
                <w:color w:val="000000"/>
              </w:rPr>
            </w:pPr>
            <w:r w:rsidRPr="00FF282E">
              <w:rPr>
                <w:color w:val="000000"/>
              </w:rPr>
              <w:t>Variável</w:t>
            </w:r>
          </w:p>
        </w:tc>
        <w:tc>
          <w:tcPr>
            <w:tcW w:w="1843" w:type="dxa"/>
            <w:shd w:val="clear" w:color="auto" w:fill="auto"/>
            <w:noWrap/>
            <w:vAlign w:val="center"/>
            <w:hideMark/>
          </w:tcPr>
          <w:p w:rsidR="007902A1" w:rsidRPr="00FF282E" w:rsidRDefault="007902A1" w:rsidP="00FF282E">
            <w:pPr>
              <w:spacing w:line="480" w:lineRule="auto"/>
              <w:rPr>
                <w:color w:val="000000"/>
              </w:rPr>
            </w:pPr>
            <w:r w:rsidRPr="00FF282E">
              <w:rPr>
                <w:color w:val="000000"/>
              </w:rPr>
              <w:t>Número de indivíduos</w:t>
            </w:r>
          </w:p>
        </w:tc>
        <w:tc>
          <w:tcPr>
            <w:tcW w:w="1522" w:type="dxa"/>
            <w:shd w:val="clear" w:color="auto" w:fill="auto"/>
            <w:noWrap/>
            <w:vAlign w:val="center"/>
            <w:hideMark/>
          </w:tcPr>
          <w:p w:rsidR="007902A1" w:rsidRPr="00FF282E" w:rsidRDefault="007902A1" w:rsidP="00FF282E">
            <w:pPr>
              <w:spacing w:line="480" w:lineRule="auto"/>
              <w:rPr>
                <w:color w:val="000000"/>
              </w:rPr>
            </w:pPr>
            <w:r w:rsidRPr="00FF282E">
              <w:rPr>
                <w:color w:val="000000"/>
              </w:rPr>
              <w:t>Porcentagem</w:t>
            </w:r>
          </w:p>
        </w:tc>
      </w:tr>
      <w:tr w:rsidR="007902A1" w:rsidRPr="00FF282E" w:rsidTr="00FF282E">
        <w:trPr>
          <w:trHeight w:val="283"/>
          <w:jc w:val="center"/>
        </w:trPr>
        <w:tc>
          <w:tcPr>
            <w:tcW w:w="6732" w:type="dxa"/>
            <w:gridSpan w:val="3"/>
            <w:shd w:val="clear" w:color="auto" w:fill="auto"/>
            <w:noWrap/>
            <w:vAlign w:val="center"/>
            <w:hideMark/>
          </w:tcPr>
          <w:p w:rsidR="007902A1" w:rsidRPr="00FF282E" w:rsidRDefault="007902A1" w:rsidP="00FF282E">
            <w:pPr>
              <w:spacing w:line="480" w:lineRule="auto"/>
            </w:pPr>
            <w:r w:rsidRPr="00FF282E">
              <w:rPr>
                <w:color w:val="000000"/>
              </w:rPr>
              <w:t>Gênero</w:t>
            </w:r>
          </w:p>
        </w:tc>
      </w:tr>
      <w:tr w:rsidR="007902A1" w:rsidRPr="00FF282E" w:rsidTr="00FF282E">
        <w:trPr>
          <w:trHeight w:val="283"/>
          <w:jc w:val="center"/>
        </w:trPr>
        <w:tc>
          <w:tcPr>
            <w:tcW w:w="3367" w:type="dxa"/>
            <w:shd w:val="clear" w:color="auto" w:fill="auto"/>
            <w:noWrap/>
            <w:vAlign w:val="center"/>
            <w:hideMark/>
          </w:tcPr>
          <w:p w:rsidR="007902A1" w:rsidRPr="00FF282E" w:rsidRDefault="007902A1" w:rsidP="00FF282E">
            <w:pPr>
              <w:spacing w:line="480" w:lineRule="auto"/>
              <w:rPr>
                <w:color w:val="000000"/>
              </w:rPr>
            </w:pPr>
            <w:r w:rsidRPr="00FF282E">
              <w:rPr>
                <w:color w:val="000000"/>
              </w:rPr>
              <w:t>Masculino</w:t>
            </w:r>
          </w:p>
        </w:tc>
        <w:tc>
          <w:tcPr>
            <w:tcW w:w="1843" w:type="dxa"/>
            <w:shd w:val="clear" w:color="auto" w:fill="auto"/>
            <w:noWrap/>
            <w:vAlign w:val="center"/>
            <w:hideMark/>
          </w:tcPr>
          <w:p w:rsidR="007902A1" w:rsidRPr="00FF282E" w:rsidRDefault="007902A1" w:rsidP="00FF282E">
            <w:pPr>
              <w:spacing w:line="480" w:lineRule="auto"/>
              <w:rPr>
                <w:color w:val="000000"/>
              </w:rPr>
            </w:pPr>
            <w:r w:rsidRPr="00FF282E">
              <w:rPr>
                <w:color w:val="000000"/>
              </w:rPr>
              <w:t>23</w:t>
            </w:r>
          </w:p>
        </w:tc>
        <w:tc>
          <w:tcPr>
            <w:tcW w:w="1522" w:type="dxa"/>
            <w:shd w:val="clear" w:color="auto" w:fill="auto"/>
            <w:noWrap/>
            <w:vAlign w:val="center"/>
            <w:hideMark/>
          </w:tcPr>
          <w:p w:rsidR="007902A1" w:rsidRPr="00FF282E" w:rsidRDefault="007902A1" w:rsidP="00FF282E">
            <w:pPr>
              <w:spacing w:line="480" w:lineRule="auto"/>
              <w:rPr>
                <w:color w:val="000000"/>
              </w:rPr>
            </w:pPr>
            <w:r w:rsidRPr="00FF282E">
              <w:rPr>
                <w:color w:val="000000"/>
              </w:rPr>
              <w:t>38,3</w:t>
            </w:r>
          </w:p>
        </w:tc>
      </w:tr>
      <w:tr w:rsidR="007902A1" w:rsidRPr="00FF282E" w:rsidTr="00FF282E">
        <w:trPr>
          <w:trHeight w:val="283"/>
          <w:jc w:val="center"/>
        </w:trPr>
        <w:tc>
          <w:tcPr>
            <w:tcW w:w="3367" w:type="dxa"/>
            <w:shd w:val="clear" w:color="auto" w:fill="auto"/>
            <w:noWrap/>
            <w:vAlign w:val="center"/>
            <w:hideMark/>
          </w:tcPr>
          <w:p w:rsidR="007902A1" w:rsidRPr="00FF282E" w:rsidRDefault="007902A1" w:rsidP="00FF282E">
            <w:pPr>
              <w:spacing w:line="480" w:lineRule="auto"/>
              <w:rPr>
                <w:color w:val="000000"/>
              </w:rPr>
            </w:pPr>
            <w:r w:rsidRPr="00FF282E">
              <w:rPr>
                <w:color w:val="000000"/>
              </w:rPr>
              <w:t>Feminino</w:t>
            </w:r>
          </w:p>
        </w:tc>
        <w:tc>
          <w:tcPr>
            <w:tcW w:w="1843" w:type="dxa"/>
            <w:shd w:val="clear" w:color="auto" w:fill="auto"/>
            <w:noWrap/>
            <w:vAlign w:val="center"/>
            <w:hideMark/>
          </w:tcPr>
          <w:p w:rsidR="007902A1" w:rsidRPr="00FF282E" w:rsidRDefault="007902A1" w:rsidP="00FF282E">
            <w:pPr>
              <w:spacing w:line="480" w:lineRule="auto"/>
              <w:rPr>
                <w:color w:val="000000"/>
              </w:rPr>
            </w:pPr>
            <w:r w:rsidRPr="00FF282E">
              <w:rPr>
                <w:color w:val="000000"/>
              </w:rPr>
              <w:t>37</w:t>
            </w:r>
          </w:p>
        </w:tc>
        <w:tc>
          <w:tcPr>
            <w:tcW w:w="1522" w:type="dxa"/>
            <w:shd w:val="clear" w:color="auto" w:fill="auto"/>
            <w:noWrap/>
            <w:vAlign w:val="center"/>
            <w:hideMark/>
          </w:tcPr>
          <w:p w:rsidR="007902A1" w:rsidRPr="00FF282E" w:rsidRDefault="007902A1" w:rsidP="00FF282E">
            <w:pPr>
              <w:spacing w:line="480" w:lineRule="auto"/>
              <w:rPr>
                <w:color w:val="000000"/>
              </w:rPr>
            </w:pPr>
            <w:r w:rsidRPr="00FF282E">
              <w:rPr>
                <w:color w:val="000000"/>
              </w:rPr>
              <w:t>61,7</w:t>
            </w:r>
          </w:p>
        </w:tc>
      </w:tr>
      <w:tr w:rsidR="007902A1" w:rsidRPr="00FF282E" w:rsidTr="00FF282E">
        <w:trPr>
          <w:trHeight w:val="283"/>
          <w:jc w:val="center"/>
        </w:trPr>
        <w:tc>
          <w:tcPr>
            <w:tcW w:w="6732" w:type="dxa"/>
            <w:gridSpan w:val="3"/>
            <w:shd w:val="clear" w:color="auto" w:fill="auto"/>
            <w:noWrap/>
            <w:vAlign w:val="center"/>
            <w:hideMark/>
          </w:tcPr>
          <w:p w:rsidR="007902A1" w:rsidRPr="00FF282E" w:rsidRDefault="007902A1" w:rsidP="00FF282E">
            <w:pPr>
              <w:spacing w:line="480" w:lineRule="auto"/>
              <w:rPr>
                <w:color w:val="000000"/>
              </w:rPr>
            </w:pPr>
            <w:r w:rsidRPr="00FF282E">
              <w:rPr>
                <w:color w:val="000000"/>
              </w:rPr>
              <w:t>Tempo de uso da prótese atual</w:t>
            </w:r>
          </w:p>
        </w:tc>
      </w:tr>
      <w:tr w:rsidR="007902A1" w:rsidRPr="00FF282E" w:rsidTr="00FF282E">
        <w:trPr>
          <w:trHeight w:val="283"/>
          <w:jc w:val="center"/>
        </w:trPr>
        <w:tc>
          <w:tcPr>
            <w:tcW w:w="3367" w:type="dxa"/>
            <w:shd w:val="clear" w:color="auto" w:fill="auto"/>
            <w:noWrap/>
            <w:vAlign w:val="center"/>
            <w:hideMark/>
          </w:tcPr>
          <w:p w:rsidR="007902A1" w:rsidRPr="00FF282E" w:rsidRDefault="007902A1" w:rsidP="00FF282E">
            <w:pPr>
              <w:spacing w:line="480" w:lineRule="auto"/>
              <w:rPr>
                <w:color w:val="000000"/>
              </w:rPr>
            </w:pPr>
            <w:r w:rsidRPr="00FF282E">
              <w:rPr>
                <w:color w:val="000000"/>
              </w:rPr>
              <w:t>Menos de 1 ano</w:t>
            </w:r>
          </w:p>
        </w:tc>
        <w:tc>
          <w:tcPr>
            <w:tcW w:w="1843" w:type="dxa"/>
            <w:shd w:val="clear" w:color="auto" w:fill="auto"/>
            <w:noWrap/>
            <w:vAlign w:val="center"/>
            <w:hideMark/>
          </w:tcPr>
          <w:p w:rsidR="007902A1" w:rsidRPr="00FF282E" w:rsidRDefault="007902A1" w:rsidP="00FF282E">
            <w:pPr>
              <w:spacing w:line="480" w:lineRule="auto"/>
              <w:rPr>
                <w:color w:val="000000"/>
              </w:rPr>
            </w:pPr>
            <w:r w:rsidRPr="00FF282E">
              <w:rPr>
                <w:color w:val="000000"/>
              </w:rPr>
              <w:t>2</w:t>
            </w:r>
          </w:p>
        </w:tc>
        <w:tc>
          <w:tcPr>
            <w:tcW w:w="1522" w:type="dxa"/>
            <w:shd w:val="clear" w:color="auto" w:fill="auto"/>
            <w:noWrap/>
            <w:vAlign w:val="center"/>
            <w:hideMark/>
          </w:tcPr>
          <w:p w:rsidR="007902A1" w:rsidRPr="00FF282E" w:rsidRDefault="007902A1" w:rsidP="00FF282E">
            <w:pPr>
              <w:spacing w:line="480" w:lineRule="auto"/>
              <w:rPr>
                <w:color w:val="000000"/>
              </w:rPr>
            </w:pPr>
            <w:r w:rsidRPr="00FF282E">
              <w:rPr>
                <w:color w:val="000000"/>
              </w:rPr>
              <w:t>3,4</w:t>
            </w:r>
          </w:p>
        </w:tc>
      </w:tr>
      <w:tr w:rsidR="007902A1" w:rsidRPr="00FF282E" w:rsidTr="00FF282E">
        <w:trPr>
          <w:trHeight w:val="283"/>
          <w:jc w:val="center"/>
        </w:trPr>
        <w:tc>
          <w:tcPr>
            <w:tcW w:w="3367" w:type="dxa"/>
            <w:shd w:val="clear" w:color="auto" w:fill="auto"/>
            <w:noWrap/>
            <w:vAlign w:val="center"/>
            <w:hideMark/>
          </w:tcPr>
          <w:p w:rsidR="007902A1" w:rsidRPr="00FF282E" w:rsidRDefault="007902A1" w:rsidP="00FF282E">
            <w:pPr>
              <w:spacing w:line="480" w:lineRule="auto"/>
              <w:rPr>
                <w:color w:val="000000"/>
              </w:rPr>
            </w:pPr>
            <w:r w:rsidRPr="00FF282E">
              <w:rPr>
                <w:color w:val="000000"/>
              </w:rPr>
              <w:t>Entre 1 e 5 anos</w:t>
            </w:r>
          </w:p>
        </w:tc>
        <w:tc>
          <w:tcPr>
            <w:tcW w:w="1843" w:type="dxa"/>
            <w:shd w:val="clear" w:color="auto" w:fill="auto"/>
            <w:noWrap/>
            <w:vAlign w:val="center"/>
            <w:hideMark/>
          </w:tcPr>
          <w:p w:rsidR="007902A1" w:rsidRPr="00FF282E" w:rsidRDefault="007902A1" w:rsidP="00FF282E">
            <w:pPr>
              <w:spacing w:line="480" w:lineRule="auto"/>
              <w:rPr>
                <w:color w:val="000000"/>
              </w:rPr>
            </w:pPr>
            <w:r w:rsidRPr="00FF282E">
              <w:rPr>
                <w:color w:val="000000"/>
              </w:rPr>
              <w:t>19</w:t>
            </w:r>
          </w:p>
        </w:tc>
        <w:tc>
          <w:tcPr>
            <w:tcW w:w="1522" w:type="dxa"/>
            <w:shd w:val="clear" w:color="auto" w:fill="auto"/>
            <w:noWrap/>
            <w:vAlign w:val="center"/>
            <w:hideMark/>
          </w:tcPr>
          <w:p w:rsidR="007902A1" w:rsidRPr="00FF282E" w:rsidRDefault="007902A1" w:rsidP="00FF282E">
            <w:pPr>
              <w:spacing w:line="480" w:lineRule="auto"/>
              <w:rPr>
                <w:color w:val="000000"/>
              </w:rPr>
            </w:pPr>
            <w:r w:rsidRPr="00FF282E">
              <w:rPr>
                <w:color w:val="000000"/>
              </w:rPr>
              <w:t>31,6</w:t>
            </w:r>
          </w:p>
        </w:tc>
      </w:tr>
      <w:tr w:rsidR="007902A1" w:rsidRPr="00FF282E" w:rsidTr="00FF282E">
        <w:trPr>
          <w:trHeight w:val="283"/>
          <w:jc w:val="center"/>
        </w:trPr>
        <w:tc>
          <w:tcPr>
            <w:tcW w:w="3367" w:type="dxa"/>
            <w:shd w:val="clear" w:color="auto" w:fill="auto"/>
            <w:noWrap/>
            <w:vAlign w:val="center"/>
            <w:hideMark/>
          </w:tcPr>
          <w:p w:rsidR="007902A1" w:rsidRPr="00FF282E" w:rsidRDefault="007902A1" w:rsidP="00FF282E">
            <w:pPr>
              <w:spacing w:line="480" w:lineRule="auto"/>
              <w:rPr>
                <w:color w:val="000000"/>
              </w:rPr>
            </w:pPr>
            <w:r w:rsidRPr="00FF282E">
              <w:rPr>
                <w:color w:val="000000"/>
              </w:rPr>
              <w:t>Mais de 5 anos</w:t>
            </w:r>
          </w:p>
        </w:tc>
        <w:tc>
          <w:tcPr>
            <w:tcW w:w="1843" w:type="dxa"/>
            <w:shd w:val="clear" w:color="auto" w:fill="auto"/>
            <w:noWrap/>
            <w:vAlign w:val="center"/>
            <w:hideMark/>
          </w:tcPr>
          <w:p w:rsidR="007902A1" w:rsidRPr="00FF282E" w:rsidRDefault="007902A1" w:rsidP="00FF282E">
            <w:pPr>
              <w:spacing w:line="480" w:lineRule="auto"/>
              <w:rPr>
                <w:color w:val="000000"/>
              </w:rPr>
            </w:pPr>
            <w:r w:rsidRPr="00FF282E">
              <w:rPr>
                <w:color w:val="000000"/>
              </w:rPr>
              <w:t>39</w:t>
            </w:r>
          </w:p>
        </w:tc>
        <w:tc>
          <w:tcPr>
            <w:tcW w:w="1522" w:type="dxa"/>
            <w:shd w:val="clear" w:color="auto" w:fill="auto"/>
            <w:noWrap/>
            <w:vAlign w:val="center"/>
            <w:hideMark/>
          </w:tcPr>
          <w:p w:rsidR="007902A1" w:rsidRPr="00FF282E" w:rsidRDefault="007902A1" w:rsidP="00FF282E">
            <w:pPr>
              <w:spacing w:line="480" w:lineRule="auto"/>
              <w:rPr>
                <w:color w:val="000000"/>
              </w:rPr>
            </w:pPr>
            <w:r w:rsidRPr="00FF282E">
              <w:rPr>
                <w:color w:val="000000"/>
              </w:rPr>
              <w:t>65</w:t>
            </w:r>
          </w:p>
        </w:tc>
      </w:tr>
    </w:tbl>
    <w:p w:rsidR="007902A1" w:rsidRDefault="00FF282E" w:rsidP="00FF282E">
      <w:pPr>
        <w:spacing w:line="480" w:lineRule="auto"/>
        <w:ind w:firstLine="708"/>
      </w:pPr>
      <w:r>
        <w:t xml:space="preserve">   </w:t>
      </w:r>
      <w:r w:rsidRPr="00FF282E">
        <w:rPr>
          <w:b/>
        </w:rPr>
        <w:t>Fonte:</w:t>
      </w:r>
      <w:r>
        <w:t xml:space="preserve"> Os autores (2015)</w:t>
      </w:r>
    </w:p>
    <w:p w:rsidR="00FF282E" w:rsidRPr="000E18EB" w:rsidRDefault="00FF282E" w:rsidP="00FF282E">
      <w:pPr>
        <w:spacing w:line="480" w:lineRule="auto"/>
        <w:ind w:firstLine="708"/>
      </w:pPr>
    </w:p>
    <w:p w:rsidR="00FF282E" w:rsidRDefault="00C41DAD" w:rsidP="004976B7">
      <w:pPr>
        <w:autoSpaceDE w:val="0"/>
        <w:autoSpaceDN w:val="0"/>
        <w:adjustRightInd w:val="0"/>
        <w:spacing w:line="480" w:lineRule="auto"/>
        <w:ind w:firstLine="708"/>
        <w:jc w:val="both"/>
      </w:pPr>
      <w:r w:rsidRPr="000E18EB">
        <w:t>Quanto à</w:t>
      </w:r>
      <w:r w:rsidR="00473D63" w:rsidRPr="000E18EB">
        <w:t xml:space="preserve"> frequência de higie</w:t>
      </w:r>
      <w:r w:rsidR="00B231F5" w:rsidRPr="000E18EB">
        <w:t xml:space="preserve">nização da prótese, 36,7% dos entrevistados relataram fazer a higienização três </w:t>
      </w:r>
      <w:r w:rsidR="005070B2" w:rsidRPr="000E18EB">
        <w:t>vezes ao dia</w:t>
      </w:r>
      <w:r w:rsidR="00186D64" w:rsidRPr="000E18EB">
        <w:t>. Com relação aos cuidados de higiene com os tecidos de suporte da prótese, 70% afirmaram que escovam as próteses e a gengiva, 30% relataram escovar somente a prótese</w:t>
      </w:r>
      <w:r w:rsidRPr="000E18EB">
        <w:t xml:space="preserve"> e 95% dos entrevistados realizam a escovação com a prótese fora da boca</w:t>
      </w:r>
      <w:r w:rsidR="00FF282E">
        <w:t xml:space="preserve">. </w:t>
      </w:r>
      <w:r w:rsidRPr="000E18EB">
        <w:t>Com relação ao tipo de escova utilizada</w:t>
      </w:r>
      <w:r w:rsidR="00B231F5" w:rsidRPr="000E18EB">
        <w:t>,</w:t>
      </w:r>
      <w:r w:rsidRPr="000E18EB">
        <w:t xml:space="preserve"> </w:t>
      </w:r>
      <w:r w:rsidR="004976B7">
        <w:t xml:space="preserve">houve </w:t>
      </w:r>
      <w:r w:rsidR="004976B7">
        <w:lastRenderedPageBreak/>
        <w:t>preferência pela</w:t>
      </w:r>
      <w:r w:rsidRPr="000E18EB">
        <w:t xml:space="preserve"> escova dura e todos os entrevistados desconhecem a existência de uma escova específica para higienização da PT</w:t>
      </w:r>
      <w:r w:rsidR="00FF282E">
        <w:t>R</w:t>
      </w:r>
      <w:r w:rsidRPr="000E18EB">
        <w:t>.</w:t>
      </w:r>
      <w:r w:rsidR="004976B7">
        <w:t xml:space="preserve"> </w:t>
      </w:r>
      <w:r w:rsidRPr="000E18EB">
        <w:t>Além do método mecânico de higienização, out</w:t>
      </w:r>
      <w:r w:rsidR="00B231F5" w:rsidRPr="000E18EB">
        <w:t>ro método utilizado é o químico</w:t>
      </w:r>
      <w:r w:rsidRPr="000E18EB">
        <w:t xml:space="preserve">. </w:t>
      </w:r>
      <w:r w:rsidR="00FF282E">
        <w:t>Os pesquisados foram</w:t>
      </w:r>
      <w:r w:rsidRPr="000E18EB">
        <w:t xml:space="preserve"> questionado</w:t>
      </w:r>
      <w:r w:rsidR="00FF282E">
        <w:t>s</w:t>
      </w:r>
      <w:r w:rsidRPr="000E18EB">
        <w:t xml:space="preserve"> </w:t>
      </w:r>
      <w:r w:rsidR="004976B7">
        <w:t xml:space="preserve">quanto a sua </w:t>
      </w:r>
      <w:r w:rsidRPr="000E18EB">
        <w:t>utilização</w:t>
      </w:r>
      <w:r w:rsidR="004976B7">
        <w:t xml:space="preserve"> e</w:t>
      </w:r>
      <w:r w:rsidR="00995F78" w:rsidRPr="000E18EB">
        <w:t xml:space="preserve"> apenas 23 faziam uso da higienização química. Destes, 69,5%</w:t>
      </w:r>
      <w:r w:rsidR="005070B2" w:rsidRPr="000E18EB">
        <w:t xml:space="preserve"> </w:t>
      </w:r>
      <w:r w:rsidR="00995F78" w:rsidRPr="000E18EB">
        <w:t>afirmaram utilizar solução de hipoclorito de sódio</w:t>
      </w:r>
      <w:r w:rsidR="004976B7">
        <w:t xml:space="preserve">. </w:t>
      </w:r>
      <w:r w:rsidR="001676BF" w:rsidRPr="000E18EB">
        <w:tab/>
        <w:t xml:space="preserve">Quanto ao conhecimento de quando a prótese deve ser trocada, apenas 8,3% sabiam que a prótese deve ser trocada a cada </w:t>
      </w:r>
      <w:r w:rsidR="00FF282E">
        <w:t>5</w:t>
      </w:r>
      <w:r w:rsidR="001676BF" w:rsidRPr="000E18EB">
        <w:t xml:space="preserve"> anos, a maioria </w:t>
      </w:r>
      <w:r w:rsidR="00FF282E">
        <w:t>(</w:t>
      </w:r>
      <w:r w:rsidR="001676BF" w:rsidRPr="000E18EB">
        <w:t>58,3%</w:t>
      </w:r>
      <w:r w:rsidR="00FF282E">
        <w:t>)</w:t>
      </w:r>
      <w:r w:rsidR="001676BF" w:rsidRPr="000E18EB">
        <w:t xml:space="preserve"> afirmaram que a prótese só deveria ser trocada quando quebrasse ou </w:t>
      </w:r>
      <w:r w:rsidR="004976B7">
        <w:t>machucasse a boca (Tab. 2)</w:t>
      </w:r>
      <w:r w:rsidR="004976B7" w:rsidRPr="000E18EB">
        <w:t>.</w:t>
      </w:r>
    </w:p>
    <w:p w:rsidR="004976B7" w:rsidRDefault="004976B7" w:rsidP="00FF282E">
      <w:pPr>
        <w:autoSpaceDE w:val="0"/>
        <w:autoSpaceDN w:val="0"/>
        <w:adjustRightInd w:val="0"/>
        <w:spacing w:line="480" w:lineRule="auto"/>
        <w:jc w:val="both"/>
      </w:pPr>
    </w:p>
    <w:p w:rsidR="00FF282E" w:rsidRDefault="00FF282E" w:rsidP="00FF282E">
      <w:pPr>
        <w:autoSpaceDE w:val="0"/>
        <w:autoSpaceDN w:val="0"/>
        <w:adjustRightInd w:val="0"/>
        <w:spacing w:line="480" w:lineRule="auto"/>
        <w:jc w:val="both"/>
      </w:pPr>
      <w:r w:rsidRPr="00CE1A61">
        <w:rPr>
          <w:b/>
        </w:rPr>
        <w:t>Tabela 2:</w:t>
      </w:r>
      <w:r>
        <w:t xml:space="preserve"> D</w:t>
      </w:r>
      <w:r w:rsidRPr="000E18EB">
        <w:t>istribuição da amostra de pacientes de acordo com a frequência de escovação diária, tipo de escova utilizada, substância utilizada no método químico e quando a prótese deve ser trocada</w:t>
      </w:r>
      <w:r>
        <w:t>.</w:t>
      </w:r>
    </w:p>
    <w:tbl>
      <w:tblPr>
        <w:tblW w:w="5000" w:type="pct"/>
        <w:jc w:val="center"/>
        <w:tblBorders>
          <w:top w:val="single" w:sz="4" w:space="0" w:color="auto"/>
          <w:bottom w:val="single" w:sz="4" w:space="0" w:color="auto"/>
          <w:insideH w:val="single" w:sz="4" w:space="0" w:color="auto"/>
        </w:tblBorders>
        <w:tblCellMar>
          <w:left w:w="70" w:type="dxa"/>
          <w:right w:w="70" w:type="dxa"/>
        </w:tblCellMar>
        <w:tblLook w:val="04A0"/>
      </w:tblPr>
      <w:tblGrid>
        <w:gridCol w:w="3472"/>
        <w:gridCol w:w="2617"/>
        <w:gridCol w:w="2555"/>
      </w:tblGrid>
      <w:tr w:rsidR="007902A1" w:rsidRPr="000E18EB" w:rsidTr="004976B7">
        <w:trPr>
          <w:trHeight w:val="315"/>
          <w:jc w:val="center"/>
        </w:trPr>
        <w:tc>
          <w:tcPr>
            <w:tcW w:w="2008" w:type="pct"/>
            <w:shd w:val="clear" w:color="auto" w:fill="auto"/>
            <w:noWrap/>
            <w:vAlign w:val="center"/>
            <w:hideMark/>
          </w:tcPr>
          <w:p w:rsidR="007902A1" w:rsidRPr="00252586" w:rsidRDefault="007902A1" w:rsidP="00FF70CD">
            <w:pPr>
              <w:spacing w:line="480" w:lineRule="auto"/>
              <w:rPr>
                <w:bCs/>
                <w:color w:val="000000"/>
              </w:rPr>
            </w:pPr>
            <w:r w:rsidRPr="00252586">
              <w:rPr>
                <w:bCs/>
                <w:color w:val="000000"/>
              </w:rPr>
              <w:t>Variável</w:t>
            </w:r>
          </w:p>
        </w:tc>
        <w:tc>
          <w:tcPr>
            <w:tcW w:w="1514" w:type="pct"/>
            <w:shd w:val="clear" w:color="auto" w:fill="auto"/>
            <w:noWrap/>
            <w:vAlign w:val="center"/>
            <w:hideMark/>
          </w:tcPr>
          <w:p w:rsidR="007902A1" w:rsidRPr="00252586" w:rsidRDefault="007902A1" w:rsidP="00FF70CD">
            <w:pPr>
              <w:spacing w:line="480" w:lineRule="auto"/>
              <w:jc w:val="center"/>
              <w:rPr>
                <w:bCs/>
                <w:color w:val="000000"/>
              </w:rPr>
            </w:pPr>
            <w:r w:rsidRPr="00252586">
              <w:rPr>
                <w:bCs/>
                <w:color w:val="000000"/>
              </w:rPr>
              <w:t>Número de indivíduos</w:t>
            </w:r>
          </w:p>
        </w:tc>
        <w:tc>
          <w:tcPr>
            <w:tcW w:w="1478" w:type="pct"/>
            <w:shd w:val="clear" w:color="auto" w:fill="auto"/>
            <w:noWrap/>
            <w:vAlign w:val="center"/>
            <w:hideMark/>
          </w:tcPr>
          <w:p w:rsidR="007902A1" w:rsidRPr="00252586" w:rsidRDefault="007902A1" w:rsidP="00FF70CD">
            <w:pPr>
              <w:spacing w:line="480" w:lineRule="auto"/>
              <w:jc w:val="center"/>
              <w:rPr>
                <w:color w:val="000000"/>
              </w:rPr>
            </w:pPr>
            <w:r w:rsidRPr="00252586">
              <w:rPr>
                <w:color w:val="000000"/>
              </w:rPr>
              <w:t>Porcentagem</w:t>
            </w:r>
          </w:p>
        </w:tc>
      </w:tr>
      <w:tr w:rsidR="007902A1" w:rsidRPr="000E18EB" w:rsidTr="004976B7">
        <w:trPr>
          <w:trHeight w:val="345"/>
          <w:jc w:val="center"/>
        </w:trPr>
        <w:tc>
          <w:tcPr>
            <w:tcW w:w="5000" w:type="pct"/>
            <w:gridSpan w:val="3"/>
            <w:shd w:val="clear" w:color="auto" w:fill="auto"/>
            <w:noWrap/>
            <w:vAlign w:val="center"/>
            <w:hideMark/>
          </w:tcPr>
          <w:p w:rsidR="007902A1" w:rsidRPr="00252586" w:rsidRDefault="007902A1" w:rsidP="004976B7">
            <w:pPr>
              <w:spacing w:line="480" w:lineRule="auto"/>
              <w:jc w:val="center"/>
            </w:pPr>
            <w:r w:rsidRPr="00252586">
              <w:rPr>
                <w:bCs/>
                <w:color w:val="000000"/>
              </w:rPr>
              <w:t>Frequência diária de escovação</w:t>
            </w:r>
          </w:p>
        </w:tc>
      </w:tr>
      <w:tr w:rsidR="007902A1" w:rsidRPr="000E18EB" w:rsidTr="004976B7">
        <w:trPr>
          <w:trHeight w:val="315"/>
          <w:jc w:val="center"/>
        </w:trPr>
        <w:tc>
          <w:tcPr>
            <w:tcW w:w="2008" w:type="pct"/>
            <w:shd w:val="clear" w:color="auto" w:fill="auto"/>
            <w:noWrap/>
            <w:vAlign w:val="center"/>
            <w:hideMark/>
          </w:tcPr>
          <w:p w:rsidR="007902A1" w:rsidRPr="00252586" w:rsidRDefault="007902A1" w:rsidP="00FF70CD">
            <w:pPr>
              <w:spacing w:line="480" w:lineRule="auto"/>
              <w:rPr>
                <w:color w:val="000000"/>
              </w:rPr>
            </w:pPr>
            <w:r w:rsidRPr="00252586">
              <w:rPr>
                <w:color w:val="000000"/>
              </w:rPr>
              <w:t>3 vezes</w:t>
            </w:r>
          </w:p>
        </w:tc>
        <w:tc>
          <w:tcPr>
            <w:tcW w:w="1514" w:type="pct"/>
            <w:shd w:val="clear" w:color="auto" w:fill="auto"/>
            <w:noWrap/>
            <w:vAlign w:val="center"/>
            <w:hideMark/>
          </w:tcPr>
          <w:p w:rsidR="007902A1" w:rsidRPr="000E18EB" w:rsidRDefault="007902A1" w:rsidP="00FF70CD">
            <w:pPr>
              <w:spacing w:line="480" w:lineRule="auto"/>
              <w:jc w:val="center"/>
              <w:rPr>
                <w:color w:val="000000"/>
              </w:rPr>
            </w:pPr>
            <w:r w:rsidRPr="000E18EB">
              <w:rPr>
                <w:color w:val="000000"/>
              </w:rPr>
              <w:t>22</w:t>
            </w:r>
          </w:p>
        </w:tc>
        <w:tc>
          <w:tcPr>
            <w:tcW w:w="1478" w:type="pct"/>
            <w:shd w:val="clear" w:color="auto" w:fill="auto"/>
            <w:noWrap/>
            <w:vAlign w:val="center"/>
            <w:hideMark/>
          </w:tcPr>
          <w:p w:rsidR="007902A1" w:rsidRPr="000E18EB" w:rsidRDefault="007902A1" w:rsidP="00FF70CD">
            <w:pPr>
              <w:spacing w:line="480" w:lineRule="auto"/>
              <w:jc w:val="center"/>
              <w:rPr>
                <w:color w:val="000000"/>
              </w:rPr>
            </w:pPr>
            <w:r w:rsidRPr="000E18EB">
              <w:rPr>
                <w:color w:val="000000"/>
              </w:rPr>
              <w:t>36,7</w:t>
            </w:r>
          </w:p>
        </w:tc>
      </w:tr>
      <w:tr w:rsidR="007902A1" w:rsidRPr="000E18EB" w:rsidTr="004976B7">
        <w:trPr>
          <w:trHeight w:val="315"/>
          <w:jc w:val="center"/>
        </w:trPr>
        <w:tc>
          <w:tcPr>
            <w:tcW w:w="2008" w:type="pct"/>
            <w:shd w:val="clear" w:color="auto" w:fill="auto"/>
            <w:noWrap/>
            <w:vAlign w:val="center"/>
            <w:hideMark/>
          </w:tcPr>
          <w:p w:rsidR="007902A1" w:rsidRPr="00252586" w:rsidRDefault="007902A1" w:rsidP="00FF70CD">
            <w:pPr>
              <w:spacing w:line="480" w:lineRule="auto"/>
              <w:rPr>
                <w:color w:val="000000"/>
              </w:rPr>
            </w:pPr>
            <w:r w:rsidRPr="00252586">
              <w:rPr>
                <w:color w:val="000000"/>
              </w:rPr>
              <w:t>Mais de 3 vezes</w:t>
            </w:r>
          </w:p>
        </w:tc>
        <w:tc>
          <w:tcPr>
            <w:tcW w:w="1514" w:type="pct"/>
            <w:shd w:val="clear" w:color="auto" w:fill="auto"/>
            <w:noWrap/>
            <w:vAlign w:val="center"/>
            <w:hideMark/>
          </w:tcPr>
          <w:p w:rsidR="007902A1" w:rsidRPr="000E18EB" w:rsidRDefault="007902A1" w:rsidP="00FF70CD">
            <w:pPr>
              <w:spacing w:line="480" w:lineRule="auto"/>
              <w:jc w:val="center"/>
              <w:rPr>
                <w:color w:val="000000"/>
              </w:rPr>
            </w:pPr>
            <w:r w:rsidRPr="000E18EB">
              <w:rPr>
                <w:color w:val="000000"/>
              </w:rPr>
              <w:t>19</w:t>
            </w:r>
          </w:p>
        </w:tc>
        <w:tc>
          <w:tcPr>
            <w:tcW w:w="1478" w:type="pct"/>
            <w:shd w:val="clear" w:color="auto" w:fill="auto"/>
            <w:noWrap/>
            <w:vAlign w:val="center"/>
            <w:hideMark/>
          </w:tcPr>
          <w:p w:rsidR="007902A1" w:rsidRPr="000E18EB" w:rsidRDefault="007902A1" w:rsidP="00FF70CD">
            <w:pPr>
              <w:spacing w:line="480" w:lineRule="auto"/>
              <w:jc w:val="center"/>
              <w:rPr>
                <w:color w:val="000000"/>
              </w:rPr>
            </w:pPr>
            <w:r w:rsidRPr="000E18EB">
              <w:rPr>
                <w:color w:val="000000"/>
              </w:rPr>
              <w:t>31,7</w:t>
            </w:r>
          </w:p>
        </w:tc>
      </w:tr>
      <w:tr w:rsidR="007902A1" w:rsidRPr="000E18EB" w:rsidTr="004976B7">
        <w:trPr>
          <w:trHeight w:val="315"/>
          <w:jc w:val="center"/>
        </w:trPr>
        <w:tc>
          <w:tcPr>
            <w:tcW w:w="2008" w:type="pct"/>
            <w:shd w:val="clear" w:color="auto" w:fill="auto"/>
            <w:noWrap/>
            <w:vAlign w:val="center"/>
            <w:hideMark/>
          </w:tcPr>
          <w:p w:rsidR="007902A1" w:rsidRPr="00252586" w:rsidRDefault="007902A1" w:rsidP="00FF70CD">
            <w:pPr>
              <w:spacing w:line="480" w:lineRule="auto"/>
              <w:rPr>
                <w:color w:val="000000"/>
              </w:rPr>
            </w:pPr>
            <w:r w:rsidRPr="00252586">
              <w:rPr>
                <w:color w:val="000000"/>
              </w:rPr>
              <w:t>Escova somente a prótese</w:t>
            </w:r>
          </w:p>
        </w:tc>
        <w:tc>
          <w:tcPr>
            <w:tcW w:w="1514" w:type="pct"/>
            <w:shd w:val="clear" w:color="auto" w:fill="auto"/>
            <w:noWrap/>
            <w:vAlign w:val="center"/>
            <w:hideMark/>
          </w:tcPr>
          <w:p w:rsidR="007902A1" w:rsidRPr="000E18EB" w:rsidRDefault="007902A1" w:rsidP="00FF70CD">
            <w:pPr>
              <w:spacing w:line="480" w:lineRule="auto"/>
              <w:jc w:val="center"/>
              <w:rPr>
                <w:color w:val="000000"/>
              </w:rPr>
            </w:pPr>
            <w:r w:rsidRPr="000E18EB">
              <w:rPr>
                <w:color w:val="000000"/>
              </w:rPr>
              <w:t>18</w:t>
            </w:r>
          </w:p>
        </w:tc>
        <w:tc>
          <w:tcPr>
            <w:tcW w:w="1478" w:type="pct"/>
            <w:shd w:val="clear" w:color="auto" w:fill="auto"/>
            <w:noWrap/>
            <w:vAlign w:val="center"/>
            <w:hideMark/>
          </w:tcPr>
          <w:p w:rsidR="007902A1" w:rsidRPr="000E18EB" w:rsidRDefault="007902A1" w:rsidP="00FF70CD">
            <w:pPr>
              <w:spacing w:line="480" w:lineRule="auto"/>
              <w:jc w:val="center"/>
              <w:rPr>
                <w:color w:val="000000"/>
              </w:rPr>
            </w:pPr>
            <w:r w:rsidRPr="000E18EB">
              <w:rPr>
                <w:color w:val="000000"/>
              </w:rPr>
              <w:t>30</w:t>
            </w:r>
          </w:p>
        </w:tc>
      </w:tr>
      <w:tr w:rsidR="007902A1" w:rsidRPr="000E18EB" w:rsidTr="004976B7">
        <w:trPr>
          <w:trHeight w:val="315"/>
          <w:jc w:val="center"/>
        </w:trPr>
        <w:tc>
          <w:tcPr>
            <w:tcW w:w="2008" w:type="pct"/>
            <w:shd w:val="clear" w:color="auto" w:fill="auto"/>
            <w:noWrap/>
            <w:vAlign w:val="center"/>
            <w:hideMark/>
          </w:tcPr>
          <w:p w:rsidR="007902A1" w:rsidRPr="00252586" w:rsidRDefault="007902A1" w:rsidP="00FF70CD">
            <w:pPr>
              <w:spacing w:line="480" w:lineRule="auto"/>
              <w:rPr>
                <w:color w:val="000000"/>
              </w:rPr>
            </w:pPr>
            <w:r w:rsidRPr="00252586">
              <w:rPr>
                <w:color w:val="000000"/>
              </w:rPr>
              <w:t>Escova prótese e gengiva</w:t>
            </w:r>
          </w:p>
        </w:tc>
        <w:tc>
          <w:tcPr>
            <w:tcW w:w="1514" w:type="pct"/>
            <w:shd w:val="clear" w:color="auto" w:fill="auto"/>
            <w:noWrap/>
            <w:vAlign w:val="center"/>
            <w:hideMark/>
          </w:tcPr>
          <w:p w:rsidR="007902A1" w:rsidRPr="000E18EB" w:rsidRDefault="007902A1" w:rsidP="00FF70CD">
            <w:pPr>
              <w:spacing w:line="480" w:lineRule="auto"/>
              <w:jc w:val="center"/>
              <w:rPr>
                <w:color w:val="000000"/>
              </w:rPr>
            </w:pPr>
            <w:r w:rsidRPr="000E18EB">
              <w:rPr>
                <w:color w:val="000000"/>
              </w:rPr>
              <w:t>42</w:t>
            </w:r>
          </w:p>
        </w:tc>
        <w:tc>
          <w:tcPr>
            <w:tcW w:w="1478" w:type="pct"/>
            <w:shd w:val="clear" w:color="auto" w:fill="auto"/>
            <w:noWrap/>
            <w:vAlign w:val="center"/>
            <w:hideMark/>
          </w:tcPr>
          <w:p w:rsidR="007902A1" w:rsidRPr="000E18EB" w:rsidRDefault="007902A1" w:rsidP="00FF70CD">
            <w:pPr>
              <w:spacing w:line="480" w:lineRule="auto"/>
              <w:jc w:val="center"/>
              <w:rPr>
                <w:color w:val="000000"/>
              </w:rPr>
            </w:pPr>
            <w:r w:rsidRPr="000E18EB">
              <w:rPr>
                <w:color w:val="000000"/>
              </w:rPr>
              <w:t>70</w:t>
            </w:r>
          </w:p>
        </w:tc>
      </w:tr>
      <w:tr w:rsidR="007902A1" w:rsidRPr="000E18EB" w:rsidTr="004976B7">
        <w:trPr>
          <w:trHeight w:val="315"/>
          <w:jc w:val="center"/>
        </w:trPr>
        <w:tc>
          <w:tcPr>
            <w:tcW w:w="2008" w:type="pct"/>
            <w:shd w:val="clear" w:color="auto" w:fill="auto"/>
            <w:noWrap/>
            <w:vAlign w:val="center"/>
            <w:hideMark/>
          </w:tcPr>
          <w:p w:rsidR="007902A1" w:rsidRPr="00252586" w:rsidRDefault="007902A1" w:rsidP="00FF70CD">
            <w:pPr>
              <w:spacing w:line="480" w:lineRule="auto"/>
              <w:rPr>
                <w:color w:val="000000"/>
              </w:rPr>
            </w:pPr>
            <w:r w:rsidRPr="00252586">
              <w:rPr>
                <w:color w:val="000000"/>
              </w:rPr>
              <w:t>Escova dentro da boca</w:t>
            </w:r>
          </w:p>
        </w:tc>
        <w:tc>
          <w:tcPr>
            <w:tcW w:w="1514" w:type="pct"/>
            <w:shd w:val="clear" w:color="auto" w:fill="auto"/>
            <w:noWrap/>
            <w:vAlign w:val="center"/>
            <w:hideMark/>
          </w:tcPr>
          <w:p w:rsidR="007902A1" w:rsidRPr="000E18EB" w:rsidRDefault="007902A1" w:rsidP="00FF70CD">
            <w:pPr>
              <w:spacing w:line="480" w:lineRule="auto"/>
              <w:jc w:val="center"/>
              <w:rPr>
                <w:color w:val="000000"/>
              </w:rPr>
            </w:pPr>
            <w:r w:rsidRPr="000E18EB">
              <w:rPr>
                <w:color w:val="000000"/>
              </w:rPr>
              <w:t>3</w:t>
            </w:r>
          </w:p>
        </w:tc>
        <w:tc>
          <w:tcPr>
            <w:tcW w:w="1478" w:type="pct"/>
            <w:shd w:val="clear" w:color="auto" w:fill="auto"/>
            <w:noWrap/>
            <w:vAlign w:val="center"/>
            <w:hideMark/>
          </w:tcPr>
          <w:p w:rsidR="007902A1" w:rsidRPr="000E18EB" w:rsidRDefault="007902A1" w:rsidP="00FF70CD">
            <w:pPr>
              <w:spacing w:line="480" w:lineRule="auto"/>
              <w:jc w:val="center"/>
              <w:rPr>
                <w:color w:val="000000"/>
              </w:rPr>
            </w:pPr>
            <w:r w:rsidRPr="000E18EB">
              <w:rPr>
                <w:color w:val="000000"/>
              </w:rPr>
              <w:t>5</w:t>
            </w:r>
          </w:p>
        </w:tc>
      </w:tr>
      <w:tr w:rsidR="007902A1" w:rsidRPr="000E18EB" w:rsidTr="004976B7">
        <w:trPr>
          <w:trHeight w:val="315"/>
          <w:jc w:val="center"/>
        </w:trPr>
        <w:tc>
          <w:tcPr>
            <w:tcW w:w="2008" w:type="pct"/>
            <w:shd w:val="clear" w:color="auto" w:fill="auto"/>
            <w:noWrap/>
            <w:vAlign w:val="center"/>
            <w:hideMark/>
          </w:tcPr>
          <w:p w:rsidR="007902A1" w:rsidRPr="00252586" w:rsidRDefault="007902A1" w:rsidP="00FF70CD">
            <w:pPr>
              <w:spacing w:line="480" w:lineRule="auto"/>
              <w:rPr>
                <w:color w:val="000000"/>
              </w:rPr>
            </w:pPr>
            <w:r w:rsidRPr="00252586">
              <w:rPr>
                <w:color w:val="000000"/>
              </w:rPr>
              <w:t>Escova fora da boca</w:t>
            </w:r>
          </w:p>
        </w:tc>
        <w:tc>
          <w:tcPr>
            <w:tcW w:w="1514" w:type="pct"/>
            <w:shd w:val="clear" w:color="auto" w:fill="auto"/>
            <w:noWrap/>
            <w:vAlign w:val="center"/>
            <w:hideMark/>
          </w:tcPr>
          <w:p w:rsidR="007902A1" w:rsidRPr="000E18EB" w:rsidRDefault="007902A1" w:rsidP="00FF70CD">
            <w:pPr>
              <w:spacing w:line="480" w:lineRule="auto"/>
              <w:jc w:val="center"/>
              <w:rPr>
                <w:color w:val="000000"/>
              </w:rPr>
            </w:pPr>
            <w:r w:rsidRPr="000E18EB">
              <w:rPr>
                <w:color w:val="000000"/>
              </w:rPr>
              <w:t>57</w:t>
            </w:r>
          </w:p>
        </w:tc>
        <w:tc>
          <w:tcPr>
            <w:tcW w:w="1478" w:type="pct"/>
            <w:shd w:val="clear" w:color="auto" w:fill="auto"/>
            <w:noWrap/>
            <w:vAlign w:val="center"/>
            <w:hideMark/>
          </w:tcPr>
          <w:p w:rsidR="007902A1" w:rsidRPr="000E18EB" w:rsidRDefault="007902A1" w:rsidP="00FF70CD">
            <w:pPr>
              <w:spacing w:line="480" w:lineRule="auto"/>
              <w:jc w:val="center"/>
              <w:rPr>
                <w:color w:val="000000"/>
              </w:rPr>
            </w:pPr>
            <w:r w:rsidRPr="000E18EB">
              <w:rPr>
                <w:color w:val="000000"/>
              </w:rPr>
              <w:t>95</w:t>
            </w:r>
          </w:p>
        </w:tc>
      </w:tr>
      <w:tr w:rsidR="007902A1" w:rsidRPr="000E18EB" w:rsidTr="004976B7">
        <w:trPr>
          <w:trHeight w:val="315"/>
          <w:jc w:val="center"/>
        </w:trPr>
        <w:tc>
          <w:tcPr>
            <w:tcW w:w="5000" w:type="pct"/>
            <w:gridSpan w:val="3"/>
            <w:shd w:val="clear" w:color="auto" w:fill="auto"/>
            <w:noWrap/>
            <w:vAlign w:val="center"/>
            <w:hideMark/>
          </w:tcPr>
          <w:p w:rsidR="007902A1" w:rsidRPr="00252586" w:rsidRDefault="007902A1" w:rsidP="004976B7">
            <w:pPr>
              <w:spacing w:line="480" w:lineRule="auto"/>
              <w:jc w:val="center"/>
            </w:pPr>
            <w:r w:rsidRPr="00252586">
              <w:rPr>
                <w:bCs/>
                <w:color w:val="000000"/>
              </w:rPr>
              <w:t>Tipo de escova utilizada</w:t>
            </w:r>
          </w:p>
        </w:tc>
      </w:tr>
      <w:tr w:rsidR="007902A1" w:rsidRPr="000E18EB" w:rsidTr="004976B7">
        <w:trPr>
          <w:trHeight w:val="315"/>
          <w:jc w:val="center"/>
        </w:trPr>
        <w:tc>
          <w:tcPr>
            <w:tcW w:w="2008" w:type="pct"/>
            <w:shd w:val="clear" w:color="auto" w:fill="auto"/>
            <w:noWrap/>
            <w:vAlign w:val="center"/>
            <w:hideMark/>
          </w:tcPr>
          <w:p w:rsidR="007902A1" w:rsidRPr="00252586" w:rsidRDefault="007902A1" w:rsidP="00FF70CD">
            <w:pPr>
              <w:spacing w:line="480" w:lineRule="auto"/>
              <w:rPr>
                <w:color w:val="000000"/>
              </w:rPr>
            </w:pPr>
            <w:r w:rsidRPr="00252586">
              <w:rPr>
                <w:color w:val="000000"/>
              </w:rPr>
              <w:t>Comum: Macia</w:t>
            </w:r>
          </w:p>
        </w:tc>
        <w:tc>
          <w:tcPr>
            <w:tcW w:w="1514" w:type="pct"/>
            <w:shd w:val="clear" w:color="auto" w:fill="auto"/>
            <w:noWrap/>
            <w:vAlign w:val="center"/>
            <w:hideMark/>
          </w:tcPr>
          <w:p w:rsidR="007902A1" w:rsidRPr="000E18EB" w:rsidRDefault="007902A1" w:rsidP="00FF70CD">
            <w:pPr>
              <w:spacing w:line="480" w:lineRule="auto"/>
              <w:jc w:val="center"/>
              <w:rPr>
                <w:color w:val="000000"/>
              </w:rPr>
            </w:pPr>
            <w:r w:rsidRPr="000E18EB">
              <w:rPr>
                <w:color w:val="000000"/>
              </w:rPr>
              <w:t>13</w:t>
            </w:r>
          </w:p>
        </w:tc>
        <w:tc>
          <w:tcPr>
            <w:tcW w:w="1478" w:type="pct"/>
            <w:shd w:val="clear" w:color="auto" w:fill="auto"/>
            <w:noWrap/>
            <w:vAlign w:val="center"/>
            <w:hideMark/>
          </w:tcPr>
          <w:p w:rsidR="007902A1" w:rsidRPr="000E18EB" w:rsidRDefault="007902A1" w:rsidP="00FF70CD">
            <w:pPr>
              <w:spacing w:line="480" w:lineRule="auto"/>
              <w:jc w:val="center"/>
              <w:rPr>
                <w:color w:val="000000"/>
              </w:rPr>
            </w:pPr>
            <w:r w:rsidRPr="000E18EB">
              <w:rPr>
                <w:color w:val="000000"/>
              </w:rPr>
              <w:t>21,7</w:t>
            </w:r>
          </w:p>
        </w:tc>
      </w:tr>
      <w:tr w:rsidR="007902A1" w:rsidRPr="000E18EB" w:rsidTr="004976B7">
        <w:trPr>
          <w:trHeight w:val="315"/>
          <w:jc w:val="center"/>
        </w:trPr>
        <w:tc>
          <w:tcPr>
            <w:tcW w:w="2008" w:type="pct"/>
            <w:shd w:val="clear" w:color="auto" w:fill="auto"/>
            <w:noWrap/>
            <w:vAlign w:val="center"/>
            <w:hideMark/>
          </w:tcPr>
          <w:p w:rsidR="007902A1" w:rsidRPr="00252586" w:rsidRDefault="007902A1" w:rsidP="00FF70CD">
            <w:pPr>
              <w:spacing w:line="480" w:lineRule="auto"/>
              <w:rPr>
                <w:color w:val="000000"/>
              </w:rPr>
            </w:pPr>
            <w:r w:rsidRPr="00252586">
              <w:rPr>
                <w:color w:val="000000"/>
              </w:rPr>
              <w:t>Média</w:t>
            </w:r>
          </w:p>
        </w:tc>
        <w:tc>
          <w:tcPr>
            <w:tcW w:w="1514" w:type="pct"/>
            <w:shd w:val="clear" w:color="auto" w:fill="auto"/>
            <w:noWrap/>
            <w:vAlign w:val="center"/>
            <w:hideMark/>
          </w:tcPr>
          <w:p w:rsidR="007902A1" w:rsidRPr="000E18EB" w:rsidRDefault="007902A1" w:rsidP="00FF70CD">
            <w:pPr>
              <w:spacing w:line="480" w:lineRule="auto"/>
              <w:jc w:val="center"/>
              <w:rPr>
                <w:color w:val="000000"/>
              </w:rPr>
            </w:pPr>
            <w:r w:rsidRPr="000E18EB">
              <w:rPr>
                <w:color w:val="000000"/>
              </w:rPr>
              <w:t>11</w:t>
            </w:r>
          </w:p>
        </w:tc>
        <w:tc>
          <w:tcPr>
            <w:tcW w:w="1478" w:type="pct"/>
            <w:shd w:val="clear" w:color="auto" w:fill="auto"/>
            <w:noWrap/>
            <w:vAlign w:val="center"/>
            <w:hideMark/>
          </w:tcPr>
          <w:p w:rsidR="007902A1" w:rsidRPr="000E18EB" w:rsidRDefault="007902A1" w:rsidP="00FF70CD">
            <w:pPr>
              <w:spacing w:line="480" w:lineRule="auto"/>
              <w:jc w:val="center"/>
              <w:rPr>
                <w:color w:val="000000"/>
              </w:rPr>
            </w:pPr>
            <w:r w:rsidRPr="000E18EB">
              <w:rPr>
                <w:color w:val="000000"/>
              </w:rPr>
              <w:t>18,3</w:t>
            </w:r>
          </w:p>
        </w:tc>
      </w:tr>
      <w:tr w:rsidR="007902A1" w:rsidRPr="000E18EB" w:rsidTr="004976B7">
        <w:trPr>
          <w:trHeight w:val="315"/>
          <w:jc w:val="center"/>
        </w:trPr>
        <w:tc>
          <w:tcPr>
            <w:tcW w:w="2008" w:type="pct"/>
            <w:shd w:val="clear" w:color="auto" w:fill="auto"/>
            <w:noWrap/>
            <w:vAlign w:val="center"/>
            <w:hideMark/>
          </w:tcPr>
          <w:p w:rsidR="007902A1" w:rsidRPr="00252586" w:rsidRDefault="007902A1" w:rsidP="00FF70CD">
            <w:pPr>
              <w:spacing w:line="480" w:lineRule="auto"/>
              <w:rPr>
                <w:color w:val="000000"/>
              </w:rPr>
            </w:pPr>
            <w:r w:rsidRPr="00252586">
              <w:rPr>
                <w:color w:val="000000"/>
              </w:rPr>
              <w:t>Dura</w:t>
            </w:r>
          </w:p>
        </w:tc>
        <w:tc>
          <w:tcPr>
            <w:tcW w:w="1514" w:type="pct"/>
            <w:shd w:val="clear" w:color="auto" w:fill="auto"/>
            <w:noWrap/>
            <w:vAlign w:val="center"/>
            <w:hideMark/>
          </w:tcPr>
          <w:p w:rsidR="007902A1" w:rsidRPr="000E18EB" w:rsidRDefault="007902A1" w:rsidP="00FF70CD">
            <w:pPr>
              <w:spacing w:line="480" w:lineRule="auto"/>
              <w:jc w:val="center"/>
              <w:rPr>
                <w:color w:val="000000"/>
              </w:rPr>
            </w:pPr>
            <w:r w:rsidRPr="000E18EB">
              <w:rPr>
                <w:color w:val="000000"/>
              </w:rPr>
              <w:t>36</w:t>
            </w:r>
          </w:p>
        </w:tc>
        <w:tc>
          <w:tcPr>
            <w:tcW w:w="1478" w:type="pct"/>
            <w:shd w:val="clear" w:color="auto" w:fill="auto"/>
            <w:noWrap/>
            <w:vAlign w:val="center"/>
            <w:hideMark/>
          </w:tcPr>
          <w:p w:rsidR="007902A1" w:rsidRPr="000E18EB" w:rsidRDefault="007902A1" w:rsidP="00FF70CD">
            <w:pPr>
              <w:spacing w:line="480" w:lineRule="auto"/>
              <w:jc w:val="center"/>
              <w:rPr>
                <w:color w:val="000000"/>
              </w:rPr>
            </w:pPr>
            <w:r w:rsidRPr="000E18EB">
              <w:rPr>
                <w:color w:val="000000"/>
              </w:rPr>
              <w:t>60</w:t>
            </w:r>
          </w:p>
        </w:tc>
      </w:tr>
      <w:tr w:rsidR="007902A1" w:rsidRPr="000E18EB" w:rsidTr="004976B7">
        <w:trPr>
          <w:trHeight w:val="315"/>
          <w:jc w:val="center"/>
        </w:trPr>
        <w:tc>
          <w:tcPr>
            <w:tcW w:w="5000" w:type="pct"/>
            <w:gridSpan w:val="3"/>
            <w:shd w:val="clear" w:color="auto" w:fill="auto"/>
            <w:noWrap/>
            <w:vAlign w:val="center"/>
            <w:hideMark/>
          </w:tcPr>
          <w:p w:rsidR="007902A1" w:rsidRPr="00252586" w:rsidRDefault="007902A1" w:rsidP="004976B7">
            <w:pPr>
              <w:spacing w:line="480" w:lineRule="auto"/>
              <w:jc w:val="center"/>
            </w:pPr>
            <w:r w:rsidRPr="00252586">
              <w:rPr>
                <w:bCs/>
                <w:color w:val="000000"/>
              </w:rPr>
              <w:lastRenderedPageBreak/>
              <w:t>Substância química utilizada</w:t>
            </w:r>
          </w:p>
        </w:tc>
      </w:tr>
      <w:tr w:rsidR="007902A1" w:rsidRPr="000E18EB" w:rsidTr="004976B7">
        <w:trPr>
          <w:trHeight w:val="315"/>
          <w:jc w:val="center"/>
        </w:trPr>
        <w:tc>
          <w:tcPr>
            <w:tcW w:w="2008" w:type="pct"/>
            <w:shd w:val="clear" w:color="auto" w:fill="auto"/>
            <w:noWrap/>
            <w:vAlign w:val="center"/>
            <w:hideMark/>
          </w:tcPr>
          <w:p w:rsidR="007902A1" w:rsidRPr="00252586" w:rsidRDefault="007902A1" w:rsidP="00FF70CD">
            <w:pPr>
              <w:spacing w:line="480" w:lineRule="auto"/>
              <w:rPr>
                <w:color w:val="000000"/>
              </w:rPr>
            </w:pPr>
            <w:r w:rsidRPr="00252586">
              <w:rPr>
                <w:color w:val="000000"/>
              </w:rPr>
              <w:t>Hipoclorito de sódio</w:t>
            </w:r>
          </w:p>
        </w:tc>
        <w:tc>
          <w:tcPr>
            <w:tcW w:w="1514" w:type="pct"/>
            <w:shd w:val="clear" w:color="auto" w:fill="auto"/>
            <w:noWrap/>
            <w:vAlign w:val="center"/>
            <w:hideMark/>
          </w:tcPr>
          <w:p w:rsidR="007902A1" w:rsidRPr="000E18EB" w:rsidRDefault="007902A1" w:rsidP="00FF70CD">
            <w:pPr>
              <w:spacing w:line="480" w:lineRule="auto"/>
              <w:jc w:val="center"/>
              <w:rPr>
                <w:color w:val="000000"/>
              </w:rPr>
            </w:pPr>
            <w:r w:rsidRPr="000E18EB">
              <w:rPr>
                <w:color w:val="000000"/>
              </w:rPr>
              <w:t>16</w:t>
            </w:r>
          </w:p>
        </w:tc>
        <w:tc>
          <w:tcPr>
            <w:tcW w:w="1478" w:type="pct"/>
            <w:shd w:val="clear" w:color="auto" w:fill="auto"/>
            <w:noWrap/>
            <w:vAlign w:val="center"/>
            <w:hideMark/>
          </w:tcPr>
          <w:p w:rsidR="007902A1" w:rsidRPr="000E18EB" w:rsidRDefault="007902A1" w:rsidP="00FF70CD">
            <w:pPr>
              <w:spacing w:line="480" w:lineRule="auto"/>
              <w:jc w:val="center"/>
              <w:rPr>
                <w:color w:val="000000"/>
              </w:rPr>
            </w:pPr>
            <w:r w:rsidRPr="000E18EB">
              <w:rPr>
                <w:color w:val="000000"/>
              </w:rPr>
              <w:t>26,7</w:t>
            </w:r>
          </w:p>
        </w:tc>
      </w:tr>
      <w:tr w:rsidR="007902A1" w:rsidRPr="000E18EB" w:rsidTr="004976B7">
        <w:trPr>
          <w:trHeight w:val="315"/>
          <w:jc w:val="center"/>
        </w:trPr>
        <w:tc>
          <w:tcPr>
            <w:tcW w:w="2008" w:type="pct"/>
            <w:shd w:val="clear" w:color="auto" w:fill="auto"/>
            <w:noWrap/>
            <w:vAlign w:val="center"/>
            <w:hideMark/>
          </w:tcPr>
          <w:p w:rsidR="007902A1" w:rsidRPr="00252586" w:rsidRDefault="007902A1" w:rsidP="00FF70CD">
            <w:pPr>
              <w:spacing w:line="480" w:lineRule="auto"/>
              <w:rPr>
                <w:color w:val="000000"/>
              </w:rPr>
            </w:pPr>
            <w:r w:rsidRPr="00252586">
              <w:rPr>
                <w:color w:val="000000"/>
              </w:rPr>
              <w:t>Bicarbonato de sódio</w:t>
            </w:r>
          </w:p>
        </w:tc>
        <w:tc>
          <w:tcPr>
            <w:tcW w:w="1514" w:type="pct"/>
            <w:shd w:val="clear" w:color="auto" w:fill="auto"/>
            <w:noWrap/>
            <w:vAlign w:val="center"/>
            <w:hideMark/>
          </w:tcPr>
          <w:p w:rsidR="007902A1" w:rsidRPr="000E18EB" w:rsidRDefault="007902A1" w:rsidP="00FF70CD">
            <w:pPr>
              <w:spacing w:line="480" w:lineRule="auto"/>
              <w:jc w:val="center"/>
              <w:rPr>
                <w:color w:val="000000"/>
              </w:rPr>
            </w:pPr>
            <w:r w:rsidRPr="000E18EB">
              <w:rPr>
                <w:color w:val="000000"/>
              </w:rPr>
              <w:t>4</w:t>
            </w:r>
          </w:p>
        </w:tc>
        <w:tc>
          <w:tcPr>
            <w:tcW w:w="1478" w:type="pct"/>
            <w:shd w:val="clear" w:color="auto" w:fill="auto"/>
            <w:noWrap/>
            <w:vAlign w:val="center"/>
            <w:hideMark/>
          </w:tcPr>
          <w:p w:rsidR="007902A1" w:rsidRPr="000E18EB" w:rsidRDefault="007902A1" w:rsidP="00FF70CD">
            <w:pPr>
              <w:spacing w:line="480" w:lineRule="auto"/>
              <w:jc w:val="center"/>
              <w:rPr>
                <w:color w:val="000000"/>
              </w:rPr>
            </w:pPr>
            <w:r w:rsidRPr="000E18EB">
              <w:rPr>
                <w:color w:val="000000"/>
              </w:rPr>
              <w:t>6,7</w:t>
            </w:r>
          </w:p>
        </w:tc>
      </w:tr>
      <w:tr w:rsidR="007902A1" w:rsidRPr="000E18EB" w:rsidTr="004976B7">
        <w:trPr>
          <w:trHeight w:val="315"/>
          <w:jc w:val="center"/>
        </w:trPr>
        <w:tc>
          <w:tcPr>
            <w:tcW w:w="2008" w:type="pct"/>
            <w:shd w:val="clear" w:color="auto" w:fill="auto"/>
            <w:noWrap/>
            <w:vAlign w:val="center"/>
            <w:hideMark/>
          </w:tcPr>
          <w:p w:rsidR="007902A1" w:rsidRPr="00252586" w:rsidRDefault="007902A1" w:rsidP="00FF70CD">
            <w:pPr>
              <w:spacing w:line="480" w:lineRule="auto"/>
              <w:rPr>
                <w:color w:val="000000"/>
              </w:rPr>
            </w:pPr>
            <w:r w:rsidRPr="00252586">
              <w:rPr>
                <w:color w:val="000000"/>
              </w:rPr>
              <w:t>Pastilha efervescente</w:t>
            </w:r>
          </w:p>
        </w:tc>
        <w:tc>
          <w:tcPr>
            <w:tcW w:w="1514" w:type="pct"/>
            <w:shd w:val="clear" w:color="auto" w:fill="auto"/>
            <w:noWrap/>
            <w:vAlign w:val="center"/>
            <w:hideMark/>
          </w:tcPr>
          <w:p w:rsidR="007902A1" w:rsidRPr="000E18EB" w:rsidRDefault="007902A1" w:rsidP="00FF70CD">
            <w:pPr>
              <w:spacing w:line="480" w:lineRule="auto"/>
              <w:jc w:val="center"/>
              <w:rPr>
                <w:color w:val="000000"/>
              </w:rPr>
            </w:pPr>
            <w:r w:rsidRPr="000E18EB">
              <w:rPr>
                <w:color w:val="000000"/>
              </w:rPr>
              <w:t>3</w:t>
            </w:r>
          </w:p>
        </w:tc>
        <w:tc>
          <w:tcPr>
            <w:tcW w:w="1478" w:type="pct"/>
            <w:shd w:val="clear" w:color="auto" w:fill="auto"/>
            <w:noWrap/>
            <w:vAlign w:val="center"/>
            <w:hideMark/>
          </w:tcPr>
          <w:p w:rsidR="007902A1" w:rsidRPr="000E18EB" w:rsidRDefault="007902A1" w:rsidP="00FF70CD">
            <w:pPr>
              <w:spacing w:line="480" w:lineRule="auto"/>
              <w:jc w:val="center"/>
              <w:rPr>
                <w:color w:val="000000"/>
              </w:rPr>
            </w:pPr>
            <w:r w:rsidRPr="000E18EB">
              <w:rPr>
                <w:color w:val="000000"/>
              </w:rPr>
              <w:t>5</w:t>
            </w:r>
          </w:p>
        </w:tc>
      </w:tr>
      <w:tr w:rsidR="007902A1" w:rsidRPr="000E18EB" w:rsidTr="004976B7">
        <w:trPr>
          <w:trHeight w:val="469"/>
          <w:jc w:val="center"/>
        </w:trPr>
        <w:tc>
          <w:tcPr>
            <w:tcW w:w="5000" w:type="pct"/>
            <w:gridSpan w:val="3"/>
            <w:shd w:val="clear" w:color="auto" w:fill="auto"/>
            <w:noWrap/>
            <w:vAlign w:val="center"/>
            <w:hideMark/>
          </w:tcPr>
          <w:p w:rsidR="007902A1" w:rsidRPr="00252586" w:rsidRDefault="007902A1" w:rsidP="004976B7">
            <w:pPr>
              <w:spacing w:line="480" w:lineRule="auto"/>
              <w:jc w:val="center"/>
            </w:pPr>
            <w:r w:rsidRPr="00252586">
              <w:rPr>
                <w:bCs/>
                <w:color w:val="000000"/>
              </w:rPr>
              <w:t>Quando a prótese deve ser trocada</w:t>
            </w:r>
          </w:p>
        </w:tc>
      </w:tr>
      <w:tr w:rsidR="007902A1" w:rsidRPr="000E18EB" w:rsidTr="004976B7">
        <w:trPr>
          <w:trHeight w:val="315"/>
          <w:jc w:val="center"/>
        </w:trPr>
        <w:tc>
          <w:tcPr>
            <w:tcW w:w="2008" w:type="pct"/>
            <w:shd w:val="clear" w:color="auto" w:fill="auto"/>
            <w:noWrap/>
            <w:vAlign w:val="center"/>
            <w:hideMark/>
          </w:tcPr>
          <w:p w:rsidR="007902A1" w:rsidRPr="00252586" w:rsidRDefault="007902A1" w:rsidP="00FF70CD">
            <w:pPr>
              <w:spacing w:line="480" w:lineRule="auto"/>
              <w:rPr>
                <w:color w:val="000000"/>
              </w:rPr>
            </w:pPr>
            <w:r w:rsidRPr="00252586">
              <w:rPr>
                <w:color w:val="000000"/>
              </w:rPr>
              <w:t>Nunca</w:t>
            </w:r>
          </w:p>
        </w:tc>
        <w:tc>
          <w:tcPr>
            <w:tcW w:w="1514" w:type="pct"/>
            <w:shd w:val="clear" w:color="auto" w:fill="auto"/>
            <w:noWrap/>
            <w:vAlign w:val="center"/>
            <w:hideMark/>
          </w:tcPr>
          <w:p w:rsidR="007902A1" w:rsidRPr="000E18EB" w:rsidRDefault="007902A1" w:rsidP="00FF70CD">
            <w:pPr>
              <w:spacing w:line="480" w:lineRule="auto"/>
              <w:jc w:val="center"/>
              <w:rPr>
                <w:color w:val="000000"/>
              </w:rPr>
            </w:pPr>
            <w:r w:rsidRPr="000E18EB">
              <w:rPr>
                <w:color w:val="000000"/>
              </w:rPr>
              <w:t>8</w:t>
            </w:r>
          </w:p>
        </w:tc>
        <w:tc>
          <w:tcPr>
            <w:tcW w:w="1478" w:type="pct"/>
            <w:shd w:val="clear" w:color="auto" w:fill="auto"/>
            <w:noWrap/>
            <w:vAlign w:val="center"/>
            <w:hideMark/>
          </w:tcPr>
          <w:p w:rsidR="007902A1" w:rsidRPr="000E18EB" w:rsidRDefault="007902A1" w:rsidP="00FF70CD">
            <w:pPr>
              <w:spacing w:line="480" w:lineRule="auto"/>
              <w:jc w:val="center"/>
              <w:rPr>
                <w:color w:val="000000"/>
              </w:rPr>
            </w:pPr>
            <w:r w:rsidRPr="000E18EB">
              <w:rPr>
                <w:color w:val="000000"/>
              </w:rPr>
              <w:t>13,3</w:t>
            </w:r>
          </w:p>
        </w:tc>
      </w:tr>
      <w:tr w:rsidR="007902A1" w:rsidRPr="000E18EB" w:rsidTr="004976B7">
        <w:trPr>
          <w:trHeight w:val="315"/>
          <w:jc w:val="center"/>
        </w:trPr>
        <w:tc>
          <w:tcPr>
            <w:tcW w:w="2008" w:type="pct"/>
            <w:shd w:val="clear" w:color="auto" w:fill="auto"/>
            <w:noWrap/>
            <w:vAlign w:val="center"/>
            <w:hideMark/>
          </w:tcPr>
          <w:p w:rsidR="007902A1" w:rsidRPr="00252586" w:rsidRDefault="007902A1" w:rsidP="00FF70CD">
            <w:pPr>
              <w:spacing w:line="480" w:lineRule="auto"/>
              <w:rPr>
                <w:color w:val="000000"/>
              </w:rPr>
            </w:pPr>
            <w:r w:rsidRPr="00252586">
              <w:rPr>
                <w:color w:val="000000"/>
              </w:rPr>
              <w:t>Quando quebrar</w:t>
            </w:r>
          </w:p>
        </w:tc>
        <w:tc>
          <w:tcPr>
            <w:tcW w:w="1514" w:type="pct"/>
            <w:shd w:val="clear" w:color="auto" w:fill="auto"/>
            <w:noWrap/>
            <w:vAlign w:val="center"/>
            <w:hideMark/>
          </w:tcPr>
          <w:p w:rsidR="007902A1" w:rsidRPr="000E18EB" w:rsidRDefault="007902A1" w:rsidP="00FF70CD">
            <w:pPr>
              <w:spacing w:line="480" w:lineRule="auto"/>
              <w:jc w:val="center"/>
              <w:rPr>
                <w:color w:val="000000"/>
              </w:rPr>
            </w:pPr>
            <w:r w:rsidRPr="000E18EB">
              <w:rPr>
                <w:color w:val="000000"/>
              </w:rPr>
              <w:t>17</w:t>
            </w:r>
          </w:p>
        </w:tc>
        <w:tc>
          <w:tcPr>
            <w:tcW w:w="1478" w:type="pct"/>
            <w:shd w:val="clear" w:color="auto" w:fill="auto"/>
            <w:noWrap/>
            <w:vAlign w:val="center"/>
            <w:hideMark/>
          </w:tcPr>
          <w:p w:rsidR="007902A1" w:rsidRPr="000E18EB" w:rsidRDefault="007902A1" w:rsidP="00FF70CD">
            <w:pPr>
              <w:spacing w:line="480" w:lineRule="auto"/>
              <w:jc w:val="center"/>
              <w:rPr>
                <w:color w:val="000000"/>
              </w:rPr>
            </w:pPr>
            <w:r w:rsidRPr="000E18EB">
              <w:rPr>
                <w:color w:val="000000"/>
              </w:rPr>
              <w:t>28,3</w:t>
            </w:r>
          </w:p>
        </w:tc>
      </w:tr>
      <w:tr w:rsidR="007902A1" w:rsidRPr="000E18EB" w:rsidTr="004976B7">
        <w:trPr>
          <w:trHeight w:val="315"/>
          <w:jc w:val="center"/>
        </w:trPr>
        <w:tc>
          <w:tcPr>
            <w:tcW w:w="2008" w:type="pct"/>
            <w:shd w:val="clear" w:color="auto" w:fill="auto"/>
            <w:noWrap/>
            <w:vAlign w:val="center"/>
            <w:hideMark/>
          </w:tcPr>
          <w:p w:rsidR="007902A1" w:rsidRPr="00252586" w:rsidRDefault="007902A1" w:rsidP="00FF70CD">
            <w:pPr>
              <w:spacing w:line="480" w:lineRule="auto"/>
              <w:rPr>
                <w:color w:val="000000"/>
              </w:rPr>
            </w:pPr>
            <w:r w:rsidRPr="00252586">
              <w:rPr>
                <w:color w:val="000000"/>
              </w:rPr>
              <w:t>De 5 em 5 anos</w:t>
            </w:r>
          </w:p>
        </w:tc>
        <w:tc>
          <w:tcPr>
            <w:tcW w:w="1514" w:type="pct"/>
            <w:shd w:val="clear" w:color="auto" w:fill="auto"/>
            <w:noWrap/>
            <w:vAlign w:val="center"/>
            <w:hideMark/>
          </w:tcPr>
          <w:p w:rsidR="007902A1" w:rsidRPr="000E18EB" w:rsidRDefault="007902A1" w:rsidP="00FF70CD">
            <w:pPr>
              <w:spacing w:line="480" w:lineRule="auto"/>
              <w:jc w:val="center"/>
              <w:rPr>
                <w:color w:val="000000"/>
              </w:rPr>
            </w:pPr>
            <w:r w:rsidRPr="000E18EB">
              <w:rPr>
                <w:color w:val="000000"/>
              </w:rPr>
              <w:t>5</w:t>
            </w:r>
          </w:p>
        </w:tc>
        <w:tc>
          <w:tcPr>
            <w:tcW w:w="1478" w:type="pct"/>
            <w:shd w:val="clear" w:color="auto" w:fill="auto"/>
            <w:noWrap/>
            <w:vAlign w:val="center"/>
            <w:hideMark/>
          </w:tcPr>
          <w:p w:rsidR="007902A1" w:rsidRPr="000E18EB" w:rsidRDefault="007902A1" w:rsidP="00FF70CD">
            <w:pPr>
              <w:spacing w:line="480" w:lineRule="auto"/>
              <w:jc w:val="center"/>
              <w:rPr>
                <w:color w:val="000000"/>
              </w:rPr>
            </w:pPr>
            <w:r w:rsidRPr="000E18EB">
              <w:rPr>
                <w:color w:val="000000"/>
              </w:rPr>
              <w:t>8,3</w:t>
            </w:r>
          </w:p>
        </w:tc>
      </w:tr>
      <w:tr w:rsidR="007902A1" w:rsidRPr="000E18EB" w:rsidTr="004976B7">
        <w:trPr>
          <w:trHeight w:val="315"/>
          <w:jc w:val="center"/>
        </w:trPr>
        <w:tc>
          <w:tcPr>
            <w:tcW w:w="2008" w:type="pct"/>
            <w:shd w:val="clear" w:color="auto" w:fill="auto"/>
            <w:noWrap/>
            <w:vAlign w:val="center"/>
            <w:hideMark/>
          </w:tcPr>
          <w:p w:rsidR="007902A1" w:rsidRPr="00252586" w:rsidRDefault="007902A1" w:rsidP="00FF70CD">
            <w:pPr>
              <w:spacing w:line="480" w:lineRule="auto"/>
              <w:rPr>
                <w:color w:val="000000"/>
              </w:rPr>
            </w:pPr>
            <w:r w:rsidRPr="00252586">
              <w:rPr>
                <w:color w:val="000000"/>
              </w:rPr>
              <w:t>Quando estiver muito desgastada</w:t>
            </w:r>
          </w:p>
        </w:tc>
        <w:tc>
          <w:tcPr>
            <w:tcW w:w="1514" w:type="pct"/>
            <w:shd w:val="clear" w:color="auto" w:fill="auto"/>
            <w:noWrap/>
            <w:vAlign w:val="center"/>
            <w:hideMark/>
          </w:tcPr>
          <w:p w:rsidR="007902A1" w:rsidRPr="000E18EB" w:rsidRDefault="007902A1" w:rsidP="00FF70CD">
            <w:pPr>
              <w:spacing w:line="480" w:lineRule="auto"/>
              <w:jc w:val="center"/>
              <w:rPr>
                <w:color w:val="000000"/>
              </w:rPr>
            </w:pPr>
            <w:r w:rsidRPr="000E18EB">
              <w:rPr>
                <w:color w:val="000000"/>
              </w:rPr>
              <w:t>18</w:t>
            </w:r>
          </w:p>
        </w:tc>
        <w:tc>
          <w:tcPr>
            <w:tcW w:w="1478" w:type="pct"/>
            <w:shd w:val="clear" w:color="auto" w:fill="auto"/>
            <w:noWrap/>
            <w:vAlign w:val="center"/>
            <w:hideMark/>
          </w:tcPr>
          <w:p w:rsidR="007902A1" w:rsidRPr="000E18EB" w:rsidRDefault="007902A1" w:rsidP="00FF70CD">
            <w:pPr>
              <w:spacing w:line="480" w:lineRule="auto"/>
              <w:jc w:val="center"/>
              <w:rPr>
                <w:color w:val="000000"/>
              </w:rPr>
            </w:pPr>
            <w:r w:rsidRPr="000E18EB">
              <w:rPr>
                <w:color w:val="000000"/>
              </w:rPr>
              <w:t>30</w:t>
            </w:r>
          </w:p>
        </w:tc>
      </w:tr>
      <w:tr w:rsidR="007902A1" w:rsidRPr="000E18EB" w:rsidTr="004976B7">
        <w:trPr>
          <w:trHeight w:val="315"/>
          <w:jc w:val="center"/>
        </w:trPr>
        <w:tc>
          <w:tcPr>
            <w:tcW w:w="2008" w:type="pct"/>
            <w:shd w:val="clear" w:color="auto" w:fill="auto"/>
            <w:noWrap/>
            <w:vAlign w:val="center"/>
            <w:hideMark/>
          </w:tcPr>
          <w:p w:rsidR="007902A1" w:rsidRPr="00252586" w:rsidRDefault="007902A1" w:rsidP="00FF70CD">
            <w:pPr>
              <w:spacing w:line="480" w:lineRule="auto"/>
              <w:rPr>
                <w:color w:val="000000"/>
              </w:rPr>
            </w:pPr>
            <w:r w:rsidRPr="00252586">
              <w:rPr>
                <w:color w:val="000000"/>
              </w:rPr>
              <w:t>Quando machucar a boca</w:t>
            </w:r>
          </w:p>
        </w:tc>
        <w:tc>
          <w:tcPr>
            <w:tcW w:w="1514" w:type="pct"/>
            <w:shd w:val="clear" w:color="auto" w:fill="auto"/>
            <w:noWrap/>
            <w:vAlign w:val="center"/>
            <w:hideMark/>
          </w:tcPr>
          <w:p w:rsidR="007902A1" w:rsidRPr="000E18EB" w:rsidRDefault="007902A1" w:rsidP="00FF70CD">
            <w:pPr>
              <w:spacing w:line="480" w:lineRule="auto"/>
              <w:jc w:val="center"/>
              <w:rPr>
                <w:color w:val="000000"/>
              </w:rPr>
            </w:pPr>
            <w:r w:rsidRPr="000E18EB">
              <w:rPr>
                <w:color w:val="000000"/>
              </w:rPr>
              <w:t>12</w:t>
            </w:r>
          </w:p>
        </w:tc>
        <w:tc>
          <w:tcPr>
            <w:tcW w:w="1478" w:type="pct"/>
            <w:shd w:val="clear" w:color="auto" w:fill="auto"/>
            <w:noWrap/>
            <w:vAlign w:val="center"/>
            <w:hideMark/>
          </w:tcPr>
          <w:p w:rsidR="007902A1" w:rsidRPr="000E18EB" w:rsidRDefault="007902A1" w:rsidP="00FF70CD">
            <w:pPr>
              <w:spacing w:line="480" w:lineRule="auto"/>
              <w:jc w:val="center"/>
              <w:rPr>
                <w:color w:val="000000"/>
              </w:rPr>
            </w:pPr>
            <w:r w:rsidRPr="000E18EB">
              <w:rPr>
                <w:color w:val="000000"/>
              </w:rPr>
              <w:t>20</w:t>
            </w:r>
          </w:p>
        </w:tc>
      </w:tr>
    </w:tbl>
    <w:p w:rsidR="00FF282E" w:rsidRDefault="00FF282E" w:rsidP="00252586">
      <w:pPr>
        <w:spacing w:line="480" w:lineRule="auto"/>
      </w:pPr>
      <w:r w:rsidRPr="00FF282E">
        <w:rPr>
          <w:b/>
        </w:rPr>
        <w:t>Fonte:</w:t>
      </w:r>
      <w:r>
        <w:t xml:space="preserve"> Os autores (2015)</w:t>
      </w:r>
    </w:p>
    <w:p w:rsidR="007902A1" w:rsidRPr="000E18EB" w:rsidRDefault="007902A1" w:rsidP="00FF70CD">
      <w:pPr>
        <w:autoSpaceDE w:val="0"/>
        <w:autoSpaceDN w:val="0"/>
        <w:adjustRightInd w:val="0"/>
        <w:spacing w:line="480" w:lineRule="auto"/>
        <w:jc w:val="both"/>
      </w:pPr>
    </w:p>
    <w:p w:rsidR="00D65A97" w:rsidRDefault="00A16BFF" w:rsidP="00FF70CD">
      <w:pPr>
        <w:autoSpaceDE w:val="0"/>
        <w:autoSpaceDN w:val="0"/>
        <w:adjustRightInd w:val="0"/>
        <w:spacing w:line="480" w:lineRule="auto"/>
        <w:jc w:val="both"/>
      </w:pPr>
      <w:r w:rsidRPr="000E18EB">
        <w:rPr>
          <w:b/>
        </w:rPr>
        <w:tab/>
      </w:r>
      <w:r w:rsidRPr="000E18EB">
        <w:t xml:space="preserve">Sobre as orientações recebidas </w:t>
      </w:r>
      <w:r w:rsidR="00E32030">
        <w:t>pelo cirurgião-dentista</w:t>
      </w:r>
      <w:r w:rsidRPr="000E18EB">
        <w:t xml:space="preserve"> quanto à higienização das próteses,</w:t>
      </w:r>
      <w:r w:rsidR="00566418" w:rsidRPr="000E18EB">
        <w:t xml:space="preserve"> 96,7% disseram </w:t>
      </w:r>
      <w:r w:rsidR="00782D97" w:rsidRPr="000E18EB">
        <w:t>q</w:t>
      </w:r>
      <w:r w:rsidR="007C4EFD" w:rsidRPr="000E18EB">
        <w:t>ue não foram orientados</w:t>
      </w:r>
      <w:r w:rsidR="00566418" w:rsidRPr="000E18EB">
        <w:t>.</w:t>
      </w:r>
      <w:r w:rsidR="00FF282E">
        <w:t xml:space="preserve"> </w:t>
      </w:r>
      <w:r w:rsidR="00DD2038" w:rsidRPr="000E18EB">
        <w:t>Em relação ao exame das próteses, este foi dividido em higiene da prótese e manutenção das características funcionais das mesmas.</w:t>
      </w:r>
      <w:r w:rsidR="00204067" w:rsidRPr="000E18EB">
        <w:t xml:space="preserve"> </w:t>
      </w:r>
      <w:r w:rsidR="002F29FB" w:rsidRPr="000E18EB">
        <w:t>Na primeira parte, q</w:t>
      </w:r>
      <w:r w:rsidR="00A91557" w:rsidRPr="000E18EB">
        <w:t>uanto à</w:t>
      </w:r>
      <w:r w:rsidR="00DD2038" w:rsidRPr="000E18EB">
        <w:t xml:space="preserve"> higienização</w:t>
      </w:r>
      <w:r w:rsidR="002F29FB" w:rsidRPr="000E18EB">
        <w:t>,</w:t>
      </w:r>
      <w:r w:rsidR="00A91557" w:rsidRPr="000E18EB">
        <w:t xml:space="preserve"> 93,3% das próteses estavam com placa ba</w:t>
      </w:r>
      <w:r w:rsidR="000C4A17" w:rsidRPr="000E18EB">
        <w:t xml:space="preserve">cteriana removível e </w:t>
      </w:r>
      <w:r w:rsidR="00053FF3" w:rsidRPr="000E18EB">
        <w:t xml:space="preserve">apenas 1 paciente entrevistado (1,7%) se encaixava no escore 0, sendo este o grau ideal de higienização. Ainda no mesmo exame, </w:t>
      </w:r>
      <w:r w:rsidR="00A91557" w:rsidRPr="000E18EB">
        <w:t>78,3% apresentavam o estado de conservação insatisfatório e 88,3% dos entrevistados relataram dormir com a prótese todos os dias</w:t>
      </w:r>
      <w:r w:rsidR="00FF282E">
        <w:t xml:space="preserve"> (Tab. 3)</w:t>
      </w:r>
      <w:r w:rsidR="00A91557" w:rsidRPr="000E18EB">
        <w:t>.</w:t>
      </w:r>
    </w:p>
    <w:p w:rsidR="00CE1A61" w:rsidRDefault="00CE1A61" w:rsidP="00CE1A61">
      <w:pPr>
        <w:autoSpaceDE w:val="0"/>
        <w:autoSpaceDN w:val="0"/>
        <w:adjustRightInd w:val="0"/>
        <w:spacing w:line="480" w:lineRule="auto"/>
        <w:jc w:val="both"/>
      </w:pPr>
    </w:p>
    <w:p w:rsidR="007902A1" w:rsidRPr="000E18EB" w:rsidRDefault="008403E5" w:rsidP="00CE1A61">
      <w:pPr>
        <w:autoSpaceDE w:val="0"/>
        <w:autoSpaceDN w:val="0"/>
        <w:adjustRightInd w:val="0"/>
        <w:spacing w:line="480" w:lineRule="auto"/>
        <w:jc w:val="both"/>
      </w:pPr>
      <w:r w:rsidRPr="00CE1A61">
        <w:rPr>
          <w:b/>
        </w:rPr>
        <w:t>Tabela 3</w:t>
      </w:r>
      <w:r w:rsidR="00FF282E" w:rsidRPr="00CE1A61">
        <w:rPr>
          <w:b/>
        </w:rPr>
        <w:t>:</w:t>
      </w:r>
      <w:r w:rsidRPr="000E18EB">
        <w:t xml:space="preserve"> Distribuição da amostra dos pacientes de acordo com a higienização</w:t>
      </w:r>
      <w:r w:rsidR="00252586">
        <w:t>, grau de higienização</w:t>
      </w:r>
      <w:r w:rsidRPr="000E18EB">
        <w:t xml:space="preserve"> e o uso noturno das próteses. </w:t>
      </w:r>
    </w:p>
    <w:tbl>
      <w:tblPr>
        <w:tblW w:w="6043" w:type="dxa"/>
        <w:jc w:val="center"/>
        <w:tblBorders>
          <w:top w:val="single" w:sz="4" w:space="0" w:color="auto"/>
          <w:bottom w:val="single" w:sz="4" w:space="0" w:color="auto"/>
          <w:insideH w:val="single" w:sz="4" w:space="0" w:color="auto"/>
        </w:tblBorders>
        <w:tblCellMar>
          <w:left w:w="70" w:type="dxa"/>
          <w:right w:w="70" w:type="dxa"/>
        </w:tblCellMar>
        <w:tblLook w:val="04A0"/>
      </w:tblPr>
      <w:tblGrid>
        <w:gridCol w:w="2675"/>
        <w:gridCol w:w="2474"/>
        <w:gridCol w:w="1393"/>
      </w:tblGrid>
      <w:tr w:rsidR="007902A1" w:rsidRPr="000E18EB" w:rsidTr="00E32030">
        <w:trPr>
          <w:trHeight w:val="315"/>
          <w:jc w:val="center"/>
        </w:trPr>
        <w:tc>
          <w:tcPr>
            <w:tcW w:w="2675" w:type="dxa"/>
            <w:shd w:val="clear" w:color="auto" w:fill="auto"/>
            <w:noWrap/>
            <w:vAlign w:val="center"/>
            <w:hideMark/>
          </w:tcPr>
          <w:p w:rsidR="007902A1" w:rsidRPr="00252586" w:rsidRDefault="007902A1" w:rsidP="00FF70CD">
            <w:pPr>
              <w:spacing w:line="480" w:lineRule="auto"/>
              <w:rPr>
                <w:bCs/>
                <w:color w:val="000000"/>
              </w:rPr>
            </w:pPr>
            <w:r w:rsidRPr="00252586">
              <w:rPr>
                <w:bCs/>
                <w:color w:val="000000"/>
              </w:rPr>
              <w:t xml:space="preserve">Variável            </w:t>
            </w:r>
          </w:p>
        </w:tc>
        <w:tc>
          <w:tcPr>
            <w:tcW w:w="2474" w:type="dxa"/>
            <w:shd w:val="clear" w:color="auto" w:fill="auto"/>
            <w:noWrap/>
            <w:vAlign w:val="center"/>
            <w:hideMark/>
          </w:tcPr>
          <w:p w:rsidR="007902A1" w:rsidRPr="00252586" w:rsidRDefault="007902A1" w:rsidP="00FF70CD">
            <w:pPr>
              <w:spacing w:line="480" w:lineRule="auto"/>
              <w:jc w:val="center"/>
              <w:rPr>
                <w:bCs/>
                <w:color w:val="000000"/>
              </w:rPr>
            </w:pPr>
            <w:r w:rsidRPr="00252586">
              <w:rPr>
                <w:bCs/>
                <w:color w:val="000000"/>
              </w:rPr>
              <w:t>Número de indivíduos</w:t>
            </w:r>
          </w:p>
        </w:tc>
        <w:tc>
          <w:tcPr>
            <w:tcW w:w="894" w:type="dxa"/>
            <w:shd w:val="clear" w:color="auto" w:fill="auto"/>
            <w:noWrap/>
            <w:vAlign w:val="center"/>
            <w:hideMark/>
          </w:tcPr>
          <w:p w:rsidR="007902A1" w:rsidRPr="00252586" w:rsidRDefault="007902A1" w:rsidP="00FF70CD">
            <w:pPr>
              <w:spacing w:line="480" w:lineRule="auto"/>
              <w:jc w:val="center"/>
              <w:rPr>
                <w:bCs/>
                <w:color w:val="000000"/>
              </w:rPr>
            </w:pPr>
            <w:r w:rsidRPr="00252586">
              <w:rPr>
                <w:bCs/>
                <w:color w:val="000000"/>
              </w:rPr>
              <w:t>Porcentagem</w:t>
            </w:r>
          </w:p>
        </w:tc>
      </w:tr>
      <w:tr w:rsidR="008403E5" w:rsidRPr="000E18EB" w:rsidTr="00E32030">
        <w:trPr>
          <w:trHeight w:val="315"/>
          <w:jc w:val="center"/>
        </w:trPr>
        <w:tc>
          <w:tcPr>
            <w:tcW w:w="6043" w:type="dxa"/>
            <w:gridSpan w:val="3"/>
            <w:shd w:val="clear" w:color="auto" w:fill="auto"/>
            <w:noWrap/>
            <w:vAlign w:val="center"/>
            <w:hideMark/>
          </w:tcPr>
          <w:p w:rsidR="008403E5" w:rsidRPr="00252586" w:rsidRDefault="008403E5" w:rsidP="00E32030">
            <w:pPr>
              <w:spacing w:line="480" w:lineRule="auto"/>
              <w:jc w:val="center"/>
            </w:pPr>
            <w:r w:rsidRPr="00252586">
              <w:rPr>
                <w:bCs/>
                <w:color w:val="000000"/>
              </w:rPr>
              <w:lastRenderedPageBreak/>
              <w:t>Higienização</w:t>
            </w:r>
          </w:p>
        </w:tc>
      </w:tr>
      <w:tr w:rsidR="007902A1" w:rsidRPr="000E18EB" w:rsidTr="00E32030">
        <w:trPr>
          <w:trHeight w:val="315"/>
          <w:jc w:val="center"/>
        </w:trPr>
        <w:tc>
          <w:tcPr>
            <w:tcW w:w="2675" w:type="dxa"/>
            <w:shd w:val="clear" w:color="auto" w:fill="auto"/>
            <w:noWrap/>
            <w:vAlign w:val="center"/>
            <w:hideMark/>
          </w:tcPr>
          <w:p w:rsidR="007902A1" w:rsidRPr="00252586" w:rsidRDefault="007902A1" w:rsidP="00FF70CD">
            <w:pPr>
              <w:spacing w:line="480" w:lineRule="auto"/>
              <w:rPr>
                <w:color w:val="000000"/>
              </w:rPr>
            </w:pPr>
            <w:r w:rsidRPr="00252586">
              <w:rPr>
                <w:color w:val="000000"/>
              </w:rPr>
              <w:t xml:space="preserve">Sem placa removível                                           </w:t>
            </w:r>
          </w:p>
        </w:tc>
        <w:tc>
          <w:tcPr>
            <w:tcW w:w="2474" w:type="dxa"/>
            <w:shd w:val="clear" w:color="auto" w:fill="auto"/>
            <w:noWrap/>
            <w:vAlign w:val="center"/>
            <w:hideMark/>
          </w:tcPr>
          <w:p w:rsidR="007902A1" w:rsidRPr="00252586" w:rsidRDefault="007902A1" w:rsidP="00FF70CD">
            <w:pPr>
              <w:spacing w:line="480" w:lineRule="auto"/>
              <w:jc w:val="center"/>
              <w:rPr>
                <w:color w:val="000000"/>
              </w:rPr>
            </w:pPr>
            <w:r w:rsidRPr="00252586">
              <w:rPr>
                <w:color w:val="000000"/>
              </w:rPr>
              <w:t>4</w:t>
            </w:r>
          </w:p>
        </w:tc>
        <w:tc>
          <w:tcPr>
            <w:tcW w:w="894" w:type="dxa"/>
            <w:shd w:val="clear" w:color="auto" w:fill="auto"/>
            <w:noWrap/>
            <w:vAlign w:val="center"/>
            <w:hideMark/>
          </w:tcPr>
          <w:p w:rsidR="007902A1" w:rsidRPr="00252586" w:rsidRDefault="007902A1" w:rsidP="00FF70CD">
            <w:pPr>
              <w:spacing w:line="480" w:lineRule="auto"/>
              <w:jc w:val="center"/>
              <w:rPr>
                <w:color w:val="000000"/>
              </w:rPr>
            </w:pPr>
            <w:r w:rsidRPr="00252586">
              <w:rPr>
                <w:color w:val="000000"/>
              </w:rPr>
              <w:t>6,7</w:t>
            </w:r>
          </w:p>
        </w:tc>
      </w:tr>
      <w:tr w:rsidR="007902A1" w:rsidRPr="000E18EB" w:rsidTr="00E32030">
        <w:trPr>
          <w:trHeight w:val="315"/>
          <w:jc w:val="center"/>
        </w:trPr>
        <w:tc>
          <w:tcPr>
            <w:tcW w:w="2675" w:type="dxa"/>
            <w:shd w:val="clear" w:color="auto" w:fill="auto"/>
            <w:noWrap/>
            <w:vAlign w:val="center"/>
            <w:hideMark/>
          </w:tcPr>
          <w:p w:rsidR="007902A1" w:rsidRPr="00252586" w:rsidRDefault="007902A1" w:rsidP="00FF70CD">
            <w:pPr>
              <w:spacing w:line="480" w:lineRule="auto"/>
              <w:rPr>
                <w:color w:val="000000"/>
              </w:rPr>
            </w:pPr>
            <w:r w:rsidRPr="00252586">
              <w:rPr>
                <w:color w:val="000000"/>
              </w:rPr>
              <w:t xml:space="preserve">Com placa removível                                         </w:t>
            </w:r>
          </w:p>
        </w:tc>
        <w:tc>
          <w:tcPr>
            <w:tcW w:w="2474" w:type="dxa"/>
            <w:shd w:val="clear" w:color="auto" w:fill="auto"/>
            <w:noWrap/>
            <w:vAlign w:val="center"/>
            <w:hideMark/>
          </w:tcPr>
          <w:p w:rsidR="007902A1" w:rsidRPr="00252586" w:rsidRDefault="007902A1" w:rsidP="00FF70CD">
            <w:pPr>
              <w:spacing w:line="480" w:lineRule="auto"/>
              <w:jc w:val="center"/>
              <w:rPr>
                <w:color w:val="000000"/>
              </w:rPr>
            </w:pPr>
            <w:r w:rsidRPr="00252586">
              <w:rPr>
                <w:color w:val="000000"/>
              </w:rPr>
              <w:t>56</w:t>
            </w:r>
          </w:p>
        </w:tc>
        <w:tc>
          <w:tcPr>
            <w:tcW w:w="894" w:type="dxa"/>
            <w:shd w:val="clear" w:color="auto" w:fill="auto"/>
            <w:noWrap/>
            <w:vAlign w:val="center"/>
            <w:hideMark/>
          </w:tcPr>
          <w:p w:rsidR="007902A1" w:rsidRPr="00252586" w:rsidRDefault="007902A1" w:rsidP="00FF70CD">
            <w:pPr>
              <w:spacing w:line="480" w:lineRule="auto"/>
              <w:jc w:val="center"/>
              <w:rPr>
                <w:color w:val="000000"/>
              </w:rPr>
            </w:pPr>
            <w:r w:rsidRPr="00252586">
              <w:rPr>
                <w:color w:val="000000"/>
              </w:rPr>
              <w:t>93,3</w:t>
            </w:r>
          </w:p>
        </w:tc>
      </w:tr>
      <w:tr w:rsidR="008403E5" w:rsidRPr="000E18EB" w:rsidTr="00E32030">
        <w:trPr>
          <w:trHeight w:val="315"/>
          <w:jc w:val="center"/>
        </w:trPr>
        <w:tc>
          <w:tcPr>
            <w:tcW w:w="6043" w:type="dxa"/>
            <w:gridSpan w:val="3"/>
            <w:shd w:val="clear" w:color="auto" w:fill="auto"/>
            <w:noWrap/>
            <w:vAlign w:val="center"/>
            <w:hideMark/>
          </w:tcPr>
          <w:p w:rsidR="008403E5" w:rsidRPr="00252586" w:rsidRDefault="008403E5" w:rsidP="00E32030">
            <w:pPr>
              <w:spacing w:line="480" w:lineRule="auto"/>
              <w:jc w:val="center"/>
            </w:pPr>
            <w:r w:rsidRPr="00252586">
              <w:rPr>
                <w:bCs/>
                <w:color w:val="000000"/>
              </w:rPr>
              <w:t>Grau de higienização</w:t>
            </w:r>
          </w:p>
        </w:tc>
      </w:tr>
      <w:tr w:rsidR="007902A1" w:rsidRPr="000E18EB" w:rsidTr="00E32030">
        <w:trPr>
          <w:trHeight w:val="315"/>
          <w:jc w:val="center"/>
        </w:trPr>
        <w:tc>
          <w:tcPr>
            <w:tcW w:w="2675" w:type="dxa"/>
            <w:shd w:val="clear" w:color="auto" w:fill="auto"/>
            <w:noWrap/>
            <w:vAlign w:val="center"/>
            <w:hideMark/>
          </w:tcPr>
          <w:p w:rsidR="007902A1" w:rsidRPr="00252586" w:rsidRDefault="007902A1" w:rsidP="00FF70CD">
            <w:pPr>
              <w:spacing w:line="480" w:lineRule="auto"/>
              <w:rPr>
                <w:color w:val="000000"/>
              </w:rPr>
            </w:pPr>
            <w:r w:rsidRPr="00252586">
              <w:rPr>
                <w:color w:val="000000"/>
              </w:rPr>
              <w:t>Escore 0</w:t>
            </w:r>
          </w:p>
        </w:tc>
        <w:tc>
          <w:tcPr>
            <w:tcW w:w="2474" w:type="dxa"/>
            <w:shd w:val="clear" w:color="auto" w:fill="auto"/>
            <w:noWrap/>
            <w:vAlign w:val="center"/>
            <w:hideMark/>
          </w:tcPr>
          <w:p w:rsidR="007902A1" w:rsidRPr="00252586" w:rsidRDefault="007902A1" w:rsidP="00FF70CD">
            <w:pPr>
              <w:spacing w:line="480" w:lineRule="auto"/>
              <w:jc w:val="center"/>
              <w:rPr>
                <w:color w:val="000000"/>
              </w:rPr>
            </w:pPr>
            <w:r w:rsidRPr="00252586">
              <w:rPr>
                <w:color w:val="000000"/>
              </w:rPr>
              <w:t>1</w:t>
            </w:r>
          </w:p>
        </w:tc>
        <w:tc>
          <w:tcPr>
            <w:tcW w:w="894" w:type="dxa"/>
            <w:shd w:val="clear" w:color="auto" w:fill="auto"/>
            <w:noWrap/>
            <w:vAlign w:val="center"/>
            <w:hideMark/>
          </w:tcPr>
          <w:p w:rsidR="007902A1" w:rsidRPr="00252586" w:rsidRDefault="007902A1" w:rsidP="00FF70CD">
            <w:pPr>
              <w:spacing w:line="480" w:lineRule="auto"/>
              <w:jc w:val="center"/>
              <w:rPr>
                <w:color w:val="000000"/>
              </w:rPr>
            </w:pPr>
            <w:r w:rsidRPr="00252586">
              <w:rPr>
                <w:color w:val="000000"/>
              </w:rPr>
              <w:t>1,7</w:t>
            </w:r>
          </w:p>
        </w:tc>
      </w:tr>
      <w:tr w:rsidR="007902A1" w:rsidRPr="000E18EB" w:rsidTr="00E32030">
        <w:trPr>
          <w:trHeight w:val="315"/>
          <w:jc w:val="center"/>
        </w:trPr>
        <w:tc>
          <w:tcPr>
            <w:tcW w:w="2675" w:type="dxa"/>
            <w:shd w:val="clear" w:color="auto" w:fill="auto"/>
            <w:noWrap/>
            <w:vAlign w:val="center"/>
            <w:hideMark/>
          </w:tcPr>
          <w:p w:rsidR="007902A1" w:rsidRPr="00252586" w:rsidRDefault="007902A1" w:rsidP="00FF70CD">
            <w:pPr>
              <w:spacing w:line="480" w:lineRule="auto"/>
              <w:rPr>
                <w:color w:val="000000"/>
              </w:rPr>
            </w:pPr>
            <w:r w:rsidRPr="00252586">
              <w:rPr>
                <w:color w:val="000000"/>
              </w:rPr>
              <w:t xml:space="preserve">Escore 1                                                             </w:t>
            </w:r>
          </w:p>
        </w:tc>
        <w:tc>
          <w:tcPr>
            <w:tcW w:w="2474" w:type="dxa"/>
            <w:shd w:val="clear" w:color="auto" w:fill="auto"/>
            <w:noWrap/>
            <w:vAlign w:val="center"/>
            <w:hideMark/>
          </w:tcPr>
          <w:p w:rsidR="007902A1" w:rsidRPr="00252586" w:rsidRDefault="007902A1" w:rsidP="00FF70CD">
            <w:pPr>
              <w:spacing w:line="480" w:lineRule="auto"/>
              <w:jc w:val="center"/>
              <w:rPr>
                <w:color w:val="000000"/>
              </w:rPr>
            </w:pPr>
            <w:r w:rsidRPr="00252586">
              <w:rPr>
                <w:color w:val="000000"/>
              </w:rPr>
              <w:t>13</w:t>
            </w:r>
          </w:p>
        </w:tc>
        <w:tc>
          <w:tcPr>
            <w:tcW w:w="894" w:type="dxa"/>
            <w:shd w:val="clear" w:color="auto" w:fill="auto"/>
            <w:noWrap/>
            <w:vAlign w:val="center"/>
            <w:hideMark/>
          </w:tcPr>
          <w:p w:rsidR="007902A1" w:rsidRPr="00252586" w:rsidRDefault="007902A1" w:rsidP="00FF70CD">
            <w:pPr>
              <w:spacing w:line="480" w:lineRule="auto"/>
              <w:jc w:val="center"/>
              <w:rPr>
                <w:color w:val="000000"/>
              </w:rPr>
            </w:pPr>
            <w:r w:rsidRPr="00252586">
              <w:rPr>
                <w:color w:val="000000"/>
              </w:rPr>
              <w:t>21,7</w:t>
            </w:r>
          </w:p>
        </w:tc>
      </w:tr>
      <w:tr w:rsidR="007902A1" w:rsidRPr="000E18EB" w:rsidTr="00E32030">
        <w:trPr>
          <w:trHeight w:val="315"/>
          <w:jc w:val="center"/>
        </w:trPr>
        <w:tc>
          <w:tcPr>
            <w:tcW w:w="2675" w:type="dxa"/>
            <w:shd w:val="clear" w:color="auto" w:fill="auto"/>
            <w:noWrap/>
            <w:vAlign w:val="center"/>
            <w:hideMark/>
          </w:tcPr>
          <w:p w:rsidR="007902A1" w:rsidRPr="00252586" w:rsidRDefault="007902A1" w:rsidP="00FF70CD">
            <w:pPr>
              <w:spacing w:line="480" w:lineRule="auto"/>
              <w:rPr>
                <w:color w:val="000000"/>
              </w:rPr>
            </w:pPr>
            <w:r w:rsidRPr="00252586">
              <w:rPr>
                <w:color w:val="000000"/>
              </w:rPr>
              <w:t xml:space="preserve">Escore 2                                                             </w:t>
            </w:r>
          </w:p>
        </w:tc>
        <w:tc>
          <w:tcPr>
            <w:tcW w:w="2474" w:type="dxa"/>
            <w:shd w:val="clear" w:color="auto" w:fill="auto"/>
            <w:noWrap/>
            <w:vAlign w:val="center"/>
            <w:hideMark/>
          </w:tcPr>
          <w:p w:rsidR="007902A1" w:rsidRPr="00252586" w:rsidRDefault="007902A1" w:rsidP="00FF70CD">
            <w:pPr>
              <w:spacing w:line="480" w:lineRule="auto"/>
              <w:jc w:val="center"/>
              <w:rPr>
                <w:color w:val="000000"/>
              </w:rPr>
            </w:pPr>
            <w:r w:rsidRPr="00252586">
              <w:rPr>
                <w:color w:val="000000"/>
              </w:rPr>
              <w:t>25</w:t>
            </w:r>
          </w:p>
        </w:tc>
        <w:tc>
          <w:tcPr>
            <w:tcW w:w="894" w:type="dxa"/>
            <w:shd w:val="clear" w:color="auto" w:fill="auto"/>
            <w:noWrap/>
            <w:vAlign w:val="center"/>
            <w:hideMark/>
          </w:tcPr>
          <w:p w:rsidR="007902A1" w:rsidRPr="00252586" w:rsidRDefault="007902A1" w:rsidP="00FF70CD">
            <w:pPr>
              <w:spacing w:line="480" w:lineRule="auto"/>
              <w:jc w:val="center"/>
              <w:rPr>
                <w:color w:val="000000"/>
              </w:rPr>
            </w:pPr>
            <w:r w:rsidRPr="00252586">
              <w:rPr>
                <w:color w:val="000000"/>
              </w:rPr>
              <w:t>41,7</w:t>
            </w:r>
          </w:p>
        </w:tc>
      </w:tr>
      <w:tr w:rsidR="007902A1" w:rsidRPr="000E18EB" w:rsidTr="00E32030">
        <w:trPr>
          <w:trHeight w:val="315"/>
          <w:jc w:val="center"/>
        </w:trPr>
        <w:tc>
          <w:tcPr>
            <w:tcW w:w="2675" w:type="dxa"/>
            <w:shd w:val="clear" w:color="auto" w:fill="auto"/>
            <w:noWrap/>
            <w:vAlign w:val="center"/>
            <w:hideMark/>
          </w:tcPr>
          <w:p w:rsidR="007902A1" w:rsidRPr="00252586" w:rsidRDefault="007902A1" w:rsidP="00FF70CD">
            <w:pPr>
              <w:spacing w:line="480" w:lineRule="auto"/>
              <w:rPr>
                <w:color w:val="000000"/>
              </w:rPr>
            </w:pPr>
            <w:r w:rsidRPr="00252586">
              <w:rPr>
                <w:color w:val="000000"/>
              </w:rPr>
              <w:t xml:space="preserve">Escore 3                                                             </w:t>
            </w:r>
          </w:p>
        </w:tc>
        <w:tc>
          <w:tcPr>
            <w:tcW w:w="2474" w:type="dxa"/>
            <w:shd w:val="clear" w:color="auto" w:fill="auto"/>
            <w:noWrap/>
            <w:vAlign w:val="center"/>
            <w:hideMark/>
          </w:tcPr>
          <w:p w:rsidR="007902A1" w:rsidRPr="00252586" w:rsidRDefault="007902A1" w:rsidP="00FF70CD">
            <w:pPr>
              <w:spacing w:line="480" w:lineRule="auto"/>
              <w:jc w:val="center"/>
              <w:rPr>
                <w:color w:val="000000"/>
              </w:rPr>
            </w:pPr>
            <w:r w:rsidRPr="00252586">
              <w:rPr>
                <w:color w:val="000000"/>
              </w:rPr>
              <w:t>21</w:t>
            </w:r>
          </w:p>
        </w:tc>
        <w:tc>
          <w:tcPr>
            <w:tcW w:w="894" w:type="dxa"/>
            <w:shd w:val="clear" w:color="auto" w:fill="auto"/>
            <w:noWrap/>
            <w:vAlign w:val="center"/>
            <w:hideMark/>
          </w:tcPr>
          <w:p w:rsidR="007902A1" w:rsidRPr="00252586" w:rsidRDefault="007902A1" w:rsidP="00FF70CD">
            <w:pPr>
              <w:spacing w:line="480" w:lineRule="auto"/>
              <w:jc w:val="center"/>
              <w:rPr>
                <w:color w:val="000000"/>
              </w:rPr>
            </w:pPr>
            <w:r w:rsidRPr="00252586">
              <w:rPr>
                <w:color w:val="000000"/>
              </w:rPr>
              <w:t>35</w:t>
            </w:r>
          </w:p>
        </w:tc>
      </w:tr>
      <w:tr w:rsidR="008403E5" w:rsidRPr="000E18EB" w:rsidTr="00E32030">
        <w:trPr>
          <w:trHeight w:val="315"/>
          <w:jc w:val="center"/>
        </w:trPr>
        <w:tc>
          <w:tcPr>
            <w:tcW w:w="6043" w:type="dxa"/>
            <w:gridSpan w:val="3"/>
            <w:shd w:val="clear" w:color="auto" w:fill="auto"/>
            <w:noWrap/>
            <w:vAlign w:val="center"/>
            <w:hideMark/>
          </w:tcPr>
          <w:p w:rsidR="008403E5" w:rsidRPr="00252586" w:rsidRDefault="008403E5" w:rsidP="00E32030">
            <w:pPr>
              <w:spacing w:line="480" w:lineRule="auto"/>
              <w:jc w:val="center"/>
            </w:pPr>
            <w:r w:rsidRPr="00252586">
              <w:rPr>
                <w:bCs/>
                <w:color w:val="000000"/>
              </w:rPr>
              <w:t>Estado de conservação</w:t>
            </w:r>
          </w:p>
        </w:tc>
      </w:tr>
      <w:tr w:rsidR="007902A1" w:rsidRPr="000E18EB" w:rsidTr="00E32030">
        <w:trPr>
          <w:trHeight w:val="315"/>
          <w:jc w:val="center"/>
        </w:trPr>
        <w:tc>
          <w:tcPr>
            <w:tcW w:w="2675" w:type="dxa"/>
            <w:shd w:val="clear" w:color="auto" w:fill="auto"/>
            <w:noWrap/>
            <w:vAlign w:val="center"/>
            <w:hideMark/>
          </w:tcPr>
          <w:p w:rsidR="007902A1" w:rsidRPr="00252586" w:rsidRDefault="007902A1" w:rsidP="00FF70CD">
            <w:pPr>
              <w:spacing w:line="480" w:lineRule="auto"/>
              <w:rPr>
                <w:color w:val="000000"/>
              </w:rPr>
            </w:pPr>
            <w:r w:rsidRPr="00252586">
              <w:rPr>
                <w:color w:val="000000"/>
              </w:rPr>
              <w:t>Satisfatório</w:t>
            </w:r>
          </w:p>
        </w:tc>
        <w:tc>
          <w:tcPr>
            <w:tcW w:w="2474" w:type="dxa"/>
            <w:shd w:val="clear" w:color="auto" w:fill="auto"/>
            <w:noWrap/>
            <w:vAlign w:val="center"/>
            <w:hideMark/>
          </w:tcPr>
          <w:p w:rsidR="007902A1" w:rsidRPr="00252586" w:rsidRDefault="007902A1" w:rsidP="00FF70CD">
            <w:pPr>
              <w:spacing w:line="480" w:lineRule="auto"/>
              <w:jc w:val="center"/>
              <w:rPr>
                <w:color w:val="000000"/>
              </w:rPr>
            </w:pPr>
            <w:r w:rsidRPr="00252586">
              <w:rPr>
                <w:color w:val="000000"/>
              </w:rPr>
              <w:t>13</w:t>
            </w:r>
          </w:p>
        </w:tc>
        <w:tc>
          <w:tcPr>
            <w:tcW w:w="894" w:type="dxa"/>
            <w:shd w:val="clear" w:color="auto" w:fill="auto"/>
            <w:noWrap/>
            <w:vAlign w:val="center"/>
            <w:hideMark/>
          </w:tcPr>
          <w:p w:rsidR="007902A1" w:rsidRPr="00252586" w:rsidRDefault="007902A1" w:rsidP="00FF70CD">
            <w:pPr>
              <w:spacing w:line="480" w:lineRule="auto"/>
              <w:jc w:val="center"/>
              <w:rPr>
                <w:color w:val="000000"/>
              </w:rPr>
            </w:pPr>
            <w:r w:rsidRPr="00252586">
              <w:rPr>
                <w:color w:val="000000"/>
              </w:rPr>
              <w:t>21,7</w:t>
            </w:r>
          </w:p>
        </w:tc>
      </w:tr>
      <w:tr w:rsidR="007902A1" w:rsidRPr="000E18EB" w:rsidTr="00E32030">
        <w:trPr>
          <w:trHeight w:val="315"/>
          <w:jc w:val="center"/>
        </w:trPr>
        <w:tc>
          <w:tcPr>
            <w:tcW w:w="2675" w:type="dxa"/>
            <w:shd w:val="clear" w:color="auto" w:fill="auto"/>
            <w:noWrap/>
            <w:vAlign w:val="center"/>
            <w:hideMark/>
          </w:tcPr>
          <w:p w:rsidR="007902A1" w:rsidRPr="00252586" w:rsidRDefault="007902A1" w:rsidP="00FF70CD">
            <w:pPr>
              <w:spacing w:line="480" w:lineRule="auto"/>
              <w:rPr>
                <w:color w:val="000000"/>
              </w:rPr>
            </w:pPr>
            <w:r w:rsidRPr="00252586">
              <w:rPr>
                <w:color w:val="000000"/>
              </w:rPr>
              <w:t>Insatisfatório</w:t>
            </w:r>
          </w:p>
        </w:tc>
        <w:tc>
          <w:tcPr>
            <w:tcW w:w="2474" w:type="dxa"/>
            <w:shd w:val="clear" w:color="auto" w:fill="auto"/>
            <w:noWrap/>
            <w:vAlign w:val="center"/>
            <w:hideMark/>
          </w:tcPr>
          <w:p w:rsidR="007902A1" w:rsidRPr="00252586" w:rsidRDefault="007902A1" w:rsidP="00FF70CD">
            <w:pPr>
              <w:spacing w:line="480" w:lineRule="auto"/>
              <w:jc w:val="center"/>
              <w:rPr>
                <w:color w:val="000000"/>
              </w:rPr>
            </w:pPr>
            <w:r w:rsidRPr="00252586">
              <w:rPr>
                <w:color w:val="000000"/>
              </w:rPr>
              <w:t>47</w:t>
            </w:r>
          </w:p>
        </w:tc>
        <w:tc>
          <w:tcPr>
            <w:tcW w:w="894" w:type="dxa"/>
            <w:shd w:val="clear" w:color="auto" w:fill="auto"/>
            <w:noWrap/>
            <w:vAlign w:val="center"/>
            <w:hideMark/>
          </w:tcPr>
          <w:p w:rsidR="007902A1" w:rsidRPr="00252586" w:rsidRDefault="007902A1" w:rsidP="00FF70CD">
            <w:pPr>
              <w:spacing w:line="480" w:lineRule="auto"/>
              <w:jc w:val="center"/>
              <w:rPr>
                <w:color w:val="000000"/>
              </w:rPr>
            </w:pPr>
            <w:r w:rsidRPr="00252586">
              <w:rPr>
                <w:color w:val="000000"/>
              </w:rPr>
              <w:t>78,3</w:t>
            </w:r>
          </w:p>
        </w:tc>
      </w:tr>
      <w:tr w:rsidR="008403E5" w:rsidRPr="000E18EB" w:rsidTr="00E32030">
        <w:trPr>
          <w:trHeight w:val="315"/>
          <w:jc w:val="center"/>
        </w:trPr>
        <w:tc>
          <w:tcPr>
            <w:tcW w:w="6043" w:type="dxa"/>
            <w:gridSpan w:val="3"/>
            <w:shd w:val="clear" w:color="auto" w:fill="auto"/>
            <w:noWrap/>
            <w:vAlign w:val="center"/>
            <w:hideMark/>
          </w:tcPr>
          <w:p w:rsidR="008403E5" w:rsidRPr="00252586" w:rsidRDefault="008403E5" w:rsidP="00FF70CD">
            <w:pPr>
              <w:spacing w:line="480" w:lineRule="auto"/>
            </w:pPr>
            <w:r w:rsidRPr="00252586">
              <w:rPr>
                <w:bCs/>
                <w:color w:val="000000"/>
              </w:rPr>
              <w:t>Uso noturno</w:t>
            </w:r>
          </w:p>
        </w:tc>
      </w:tr>
      <w:tr w:rsidR="007902A1" w:rsidRPr="000E18EB" w:rsidTr="00E32030">
        <w:trPr>
          <w:trHeight w:val="315"/>
          <w:jc w:val="center"/>
        </w:trPr>
        <w:tc>
          <w:tcPr>
            <w:tcW w:w="2675" w:type="dxa"/>
            <w:shd w:val="clear" w:color="auto" w:fill="auto"/>
            <w:noWrap/>
            <w:vAlign w:val="center"/>
            <w:hideMark/>
          </w:tcPr>
          <w:p w:rsidR="007902A1" w:rsidRPr="000E18EB" w:rsidRDefault="007902A1" w:rsidP="00FF70CD">
            <w:pPr>
              <w:spacing w:line="480" w:lineRule="auto"/>
              <w:rPr>
                <w:color w:val="000000"/>
              </w:rPr>
            </w:pPr>
            <w:r w:rsidRPr="000E18EB">
              <w:rPr>
                <w:color w:val="000000"/>
              </w:rPr>
              <w:t>Sim</w:t>
            </w:r>
          </w:p>
        </w:tc>
        <w:tc>
          <w:tcPr>
            <w:tcW w:w="2474" w:type="dxa"/>
            <w:shd w:val="clear" w:color="auto" w:fill="auto"/>
            <w:noWrap/>
            <w:vAlign w:val="center"/>
            <w:hideMark/>
          </w:tcPr>
          <w:p w:rsidR="007902A1" w:rsidRPr="000E18EB" w:rsidRDefault="007902A1" w:rsidP="00FF70CD">
            <w:pPr>
              <w:spacing w:line="480" w:lineRule="auto"/>
              <w:jc w:val="center"/>
              <w:rPr>
                <w:color w:val="000000"/>
              </w:rPr>
            </w:pPr>
            <w:r w:rsidRPr="000E18EB">
              <w:rPr>
                <w:color w:val="000000"/>
              </w:rPr>
              <w:t>53</w:t>
            </w:r>
          </w:p>
        </w:tc>
        <w:tc>
          <w:tcPr>
            <w:tcW w:w="894" w:type="dxa"/>
            <w:shd w:val="clear" w:color="auto" w:fill="auto"/>
            <w:noWrap/>
            <w:vAlign w:val="center"/>
            <w:hideMark/>
          </w:tcPr>
          <w:p w:rsidR="007902A1" w:rsidRPr="000E18EB" w:rsidRDefault="007902A1" w:rsidP="00FF70CD">
            <w:pPr>
              <w:spacing w:line="480" w:lineRule="auto"/>
              <w:jc w:val="center"/>
              <w:rPr>
                <w:color w:val="000000"/>
              </w:rPr>
            </w:pPr>
            <w:r w:rsidRPr="000E18EB">
              <w:rPr>
                <w:color w:val="000000"/>
              </w:rPr>
              <w:t>88,3</w:t>
            </w:r>
          </w:p>
        </w:tc>
      </w:tr>
      <w:tr w:rsidR="007902A1" w:rsidRPr="000E18EB" w:rsidTr="00E32030">
        <w:trPr>
          <w:trHeight w:val="315"/>
          <w:jc w:val="center"/>
        </w:trPr>
        <w:tc>
          <w:tcPr>
            <w:tcW w:w="2675" w:type="dxa"/>
            <w:shd w:val="clear" w:color="auto" w:fill="auto"/>
            <w:noWrap/>
            <w:vAlign w:val="center"/>
            <w:hideMark/>
          </w:tcPr>
          <w:p w:rsidR="007902A1" w:rsidRPr="000E18EB" w:rsidRDefault="007902A1" w:rsidP="00FF70CD">
            <w:pPr>
              <w:spacing w:line="480" w:lineRule="auto"/>
              <w:rPr>
                <w:color w:val="000000"/>
              </w:rPr>
            </w:pPr>
            <w:r w:rsidRPr="000E18EB">
              <w:rPr>
                <w:color w:val="000000"/>
              </w:rPr>
              <w:t>Não</w:t>
            </w:r>
          </w:p>
        </w:tc>
        <w:tc>
          <w:tcPr>
            <w:tcW w:w="2474" w:type="dxa"/>
            <w:shd w:val="clear" w:color="auto" w:fill="auto"/>
            <w:noWrap/>
            <w:vAlign w:val="center"/>
            <w:hideMark/>
          </w:tcPr>
          <w:p w:rsidR="007902A1" w:rsidRPr="000E18EB" w:rsidRDefault="007902A1" w:rsidP="00FF70CD">
            <w:pPr>
              <w:spacing w:line="480" w:lineRule="auto"/>
              <w:jc w:val="center"/>
              <w:rPr>
                <w:color w:val="000000"/>
              </w:rPr>
            </w:pPr>
            <w:r w:rsidRPr="000E18EB">
              <w:rPr>
                <w:color w:val="000000"/>
              </w:rPr>
              <w:t>7</w:t>
            </w:r>
          </w:p>
        </w:tc>
        <w:tc>
          <w:tcPr>
            <w:tcW w:w="894" w:type="dxa"/>
            <w:shd w:val="clear" w:color="auto" w:fill="auto"/>
            <w:noWrap/>
            <w:vAlign w:val="center"/>
            <w:hideMark/>
          </w:tcPr>
          <w:p w:rsidR="007902A1" w:rsidRPr="000E18EB" w:rsidRDefault="007902A1" w:rsidP="00FF70CD">
            <w:pPr>
              <w:spacing w:line="480" w:lineRule="auto"/>
              <w:jc w:val="center"/>
              <w:rPr>
                <w:color w:val="000000"/>
              </w:rPr>
            </w:pPr>
            <w:r w:rsidRPr="000E18EB">
              <w:rPr>
                <w:color w:val="000000"/>
              </w:rPr>
              <w:t>11,7</w:t>
            </w:r>
          </w:p>
        </w:tc>
      </w:tr>
    </w:tbl>
    <w:p w:rsidR="00252586" w:rsidRDefault="00252586" w:rsidP="00252586">
      <w:pPr>
        <w:spacing w:line="480" w:lineRule="auto"/>
        <w:ind w:firstLine="708"/>
      </w:pPr>
      <w:r>
        <w:t xml:space="preserve"> </w:t>
      </w:r>
      <w:r>
        <w:tab/>
        <w:t xml:space="preserve">  </w:t>
      </w:r>
      <w:r w:rsidRPr="00FF282E">
        <w:rPr>
          <w:b/>
        </w:rPr>
        <w:t>Fonte:</w:t>
      </w:r>
      <w:r>
        <w:t xml:space="preserve"> Os autores (2015)</w:t>
      </w:r>
    </w:p>
    <w:p w:rsidR="00E32030" w:rsidRDefault="00E32030" w:rsidP="00FF70CD">
      <w:pPr>
        <w:autoSpaceDE w:val="0"/>
        <w:autoSpaceDN w:val="0"/>
        <w:adjustRightInd w:val="0"/>
        <w:spacing w:line="480" w:lineRule="auto"/>
        <w:ind w:firstLine="708"/>
        <w:jc w:val="both"/>
      </w:pPr>
    </w:p>
    <w:p w:rsidR="007D6A76" w:rsidRPr="000E18EB" w:rsidRDefault="002F29FB" w:rsidP="00FF70CD">
      <w:pPr>
        <w:autoSpaceDE w:val="0"/>
        <w:autoSpaceDN w:val="0"/>
        <w:adjustRightInd w:val="0"/>
        <w:spacing w:line="480" w:lineRule="auto"/>
        <w:ind w:firstLine="708"/>
        <w:jc w:val="both"/>
      </w:pPr>
      <w:r w:rsidRPr="000E18EB">
        <w:t xml:space="preserve">Na segunda parte do exame das próteses, quanto à manutenção das características funcionais das mesmas, avaliou-se que </w:t>
      </w:r>
      <w:r w:rsidR="00A35098" w:rsidRPr="000E18EB">
        <w:t>mais de 70%</w:t>
      </w:r>
      <w:r w:rsidR="007D6A76" w:rsidRPr="000E18EB">
        <w:t xml:space="preserve"> </w:t>
      </w:r>
      <w:r w:rsidR="00E32030">
        <w:t>apresentaram</w:t>
      </w:r>
      <w:r w:rsidRPr="000E18EB">
        <w:t xml:space="preserve"> todas as características insatisfatórias</w:t>
      </w:r>
      <w:r w:rsidR="008367D4" w:rsidRPr="000E18EB">
        <w:t>. Considera-se uma condição maléfica</w:t>
      </w:r>
      <w:r w:rsidR="00E32030">
        <w:t xml:space="preserve"> àquela que </w:t>
      </w:r>
      <w:r w:rsidR="007D6A76" w:rsidRPr="000E18EB">
        <w:t xml:space="preserve">o aparelho protético não possuía estabilidade no rebordo remanescente e não reabilitava a função </w:t>
      </w:r>
      <w:r w:rsidR="00344108">
        <w:t>mastigatória, a fonética, a oclusão e</w:t>
      </w:r>
      <w:r w:rsidR="007D6A76" w:rsidRPr="000E18EB">
        <w:t xml:space="preserve"> </w:t>
      </w:r>
      <w:r w:rsidR="00344108">
        <w:t xml:space="preserve">a </w:t>
      </w:r>
      <w:r w:rsidR="007D6A76" w:rsidRPr="000E18EB">
        <w:t>DVO. Este aspecto não é percebido pelo paciente, uma vez que este n</w:t>
      </w:r>
      <w:r w:rsidR="006526DB" w:rsidRPr="000E18EB">
        <w:t>ão detém o conhecimento da importância dessas características da PT</w:t>
      </w:r>
      <w:r w:rsidR="00344108">
        <w:t>R</w:t>
      </w:r>
      <w:r w:rsidR="006526DB" w:rsidRPr="000E18EB">
        <w:t>.</w:t>
      </w:r>
    </w:p>
    <w:p w:rsidR="00A61ABE" w:rsidRDefault="00DB0293" w:rsidP="00FF70CD">
      <w:pPr>
        <w:autoSpaceDE w:val="0"/>
        <w:autoSpaceDN w:val="0"/>
        <w:adjustRightInd w:val="0"/>
        <w:spacing w:line="480" w:lineRule="auto"/>
        <w:jc w:val="both"/>
      </w:pPr>
      <w:r w:rsidRPr="000E18EB">
        <w:rPr>
          <w:b/>
        </w:rPr>
        <w:lastRenderedPageBreak/>
        <w:tab/>
      </w:r>
      <w:r w:rsidR="008E7E22">
        <w:t>Os resultados (Tab.</w:t>
      </w:r>
      <w:r w:rsidR="005070B2" w:rsidRPr="000E18EB">
        <w:t xml:space="preserve"> 1</w:t>
      </w:r>
      <w:r w:rsidRPr="000E18EB">
        <w:t xml:space="preserve">) indicaram que </w:t>
      </w:r>
      <w:r w:rsidR="00E25105" w:rsidRPr="000E18EB">
        <w:t>a maioria d</w:t>
      </w:r>
      <w:r w:rsidR="008367D4" w:rsidRPr="000E18EB">
        <w:t>os pacientes examinados possuía</w:t>
      </w:r>
      <w:r w:rsidR="00E25105" w:rsidRPr="000E18EB">
        <w:t xml:space="preserve"> pelo menos uma</w:t>
      </w:r>
      <w:r w:rsidR="00782D97" w:rsidRPr="000E18EB">
        <w:t xml:space="preserve"> lesão</w:t>
      </w:r>
      <w:r w:rsidR="00E25105" w:rsidRPr="000E18EB">
        <w:t>, entretanto alguns apresen</w:t>
      </w:r>
      <w:r w:rsidR="00DC541D" w:rsidRPr="000E18EB">
        <w:t>tav</w:t>
      </w:r>
      <w:r w:rsidR="00E25105" w:rsidRPr="000E18EB">
        <w:t>am vár</w:t>
      </w:r>
      <w:r w:rsidR="000C4A17" w:rsidRPr="000E18EB">
        <w:t>ias lesões bucais simultâneas,</w:t>
      </w:r>
      <w:r w:rsidR="008403E5" w:rsidRPr="000E18EB">
        <w:t xml:space="preserve"> </w:t>
      </w:r>
      <w:r w:rsidR="000C4A17" w:rsidRPr="000E18EB">
        <w:t>p</w:t>
      </w:r>
      <w:r w:rsidR="00E25105" w:rsidRPr="000E18EB">
        <w:t xml:space="preserve">odendo </w:t>
      </w:r>
      <w:r w:rsidR="00782D97" w:rsidRPr="000E18EB">
        <w:t>ser localizada</w:t>
      </w:r>
      <w:r w:rsidR="00E25105" w:rsidRPr="000E18EB">
        <w:t>s</w:t>
      </w:r>
      <w:r w:rsidR="008A3B63" w:rsidRPr="000E18EB">
        <w:t xml:space="preserve"> na comissura labial,</w:t>
      </w:r>
      <w:r w:rsidR="00782D97" w:rsidRPr="000E18EB">
        <w:t xml:space="preserve"> apenas no maxilar superior,</w:t>
      </w:r>
      <w:r w:rsidR="008A3B63" w:rsidRPr="000E18EB">
        <w:t xml:space="preserve"> ou</w:t>
      </w:r>
      <w:r w:rsidR="00782D97" w:rsidRPr="000E18EB">
        <w:t xml:space="preserve"> inferior</w:t>
      </w:r>
      <w:r w:rsidR="008A3B63" w:rsidRPr="000E18EB">
        <w:t xml:space="preserve">, ou </w:t>
      </w:r>
      <w:r w:rsidR="00344108">
        <w:t xml:space="preserve">em </w:t>
      </w:r>
      <w:r w:rsidR="008A3B63" w:rsidRPr="000E18EB">
        <w:t>ambos</w:t>
      </w:r>
      <w:r w:rsidR="00E25105" w:rsidRPr="000E18EB">
        <w:t>. Após a análise</w:t>
      </w:r>
      <w:r w:rsidR="000D7A8F" w:rsidRPr="000E18EB">
        <w:t xml:space="preserve"> dos resultados, observou-se</w:t>
      </w:r>
      <w:r w:rsidR="00344108">
        <w:t xml:space="preserve"> que a lesão mais prevalente foi</w:t>
      </w:r>
      <w:r w:rsidR="008A3B63" w:rsidRPr="000E18EB">
        <w:t xml:space="preserve"> a queilite angular</w:t>
      </w:r>
      <w:r w:rsidR="00344108">
        <w:t>,</w:t>
      </w:r>
      <w:r w:rsidR="008A3B63" w:rsidRPr="000E18EB">
        <w:t xml:space="preserve"> que acomete a comissura labial</w:t>
      </w:r>
      <w:r w:rsidR="00E25105" w:rsidRPr="000E18EB">
        <w:t xml:space="preserve"> com 61,7%, seguid</w:t>
      </w:r>
      <w:r w:rsidR="00344108">
        <w:t>a</w:t>
      </w:r>
      <w:r w:rsidR="00E25105" w:rsidRPr="000E18EB">
        <w:t xml:space="preserve"> da úlcera traumática</w:t>
      </w:r>
      <w:r w:rsidR="00344108">
        <w:t>,</w:t>
      </w:r>
      <w:r w:rsidR="009359EE">
        <w:t xml:space="preserve"> com 45% e ambas </w:t>
      </w:r>
      <w:r w:rsidR="000D7A8F" w:rsidRPr="000E18EB">
        <w:t>estão associ</w:t>
      </w:r>
      <w:r w:rsidR="000C4A17" w:rsidRPr="000E18EB">
        <w:t>adas (p=0,01). A ocorrência</w:t>
      </w:r>
      <w:r w:rsidR="008403E5" w:rsidRPr="000E18EB">
        <w:t xml:space="preserve"> </w:t>
      </w:r>
      <w:r w:rsidR="000C4A17" w:rsidRPr="000E18EB">
        <w:t>d</w:t>
      </w:r>
      <w:r w:rsidR="000D7A8F" w:rsidRPr="000E18EB">
        <w:t>a úlcera traumática est</w:t>
      </w:r>
      <w:r w:rsidR="00DC541D" w:rsidRPr="000E18EB">
        <w:t>á associada</w:t>
      </w:r>
      <w:r w:rsidR="00906128">
        <w:t xml:space="preserve"> ao</w:t>
      </w:r>
      <w:r w:rsidR="00DC541D" w:rsidRPr="000E18EB">
        <w:t xml:space="preserve"> </w:t>
      </w:r>
      <w:r w:rsidR="00906128">
        <w:t>maxilar inferior</w:t>
      </w:r>
      <w:r w:rsidR="00906128" w:rsidRPr="000E18EB">
        <w:t xml:space="preserve"> </w:t>
      </w:r>
      <w:r w:rsidR="000C4A17" w:rsidRPr="000E18EB">
        <w:t>(p=0,0</w:t>
      </w:r>
      <w:r w:rsidR="000D7A8F" w:rsidRPr="000E18EB">
        <w:t>01), assim como a hiperplas</w:t>
      </w:r>
      <w:r w:rsidR="000C4A17" w:rsidRPr="000E18EB">
        <w:t>ia fibrosa inflamatória (p&lt;0,01</w:t>
      </w:r>
      <w:r w:rsidR="000D7A8F" w:rsidRPr="000E18EB">
        <w:t>)</w:t>
      </w:r>
      <w:r w:rsidR="00177912">
        <w:t xml:space="preserve"> (Tab.</w:t>
      </w:r>
      <w:r w:rsidR="009359EE">
        <w:t xml:space="preserve"> 4)</w:t>
      </w:r>
      <w:r w:rsidR="000D7A8F" w:rsidRPr="000E18EB">
        <w:t>.</w:t>
      </w:r>
      <w:r w:rsidR="00DC541D" w:rsidRPr="000E18EB">
        <w:t xml:space="preserve"> </w:t>
      </w:r>
      <w:r w:rsidR="009359EE">
        <w:t>Não foram encontrada</w:t>
      </w:r>
      <w:r w:rsidR="009359EE" w:rsidRPr="000E18EB">
        <w:t xml:space="preserve">s </w:t>
      </w:r>
      <w:r w:rsidR="009359EE">
        <w:t>lesões como h</w:t>
      </w:r>
      <w:r w:rsidR="00DC541D" w:rsidRPr="000E18EB">
        <w:t xml:space="preserve">iperplasia gengival, </w:t>
      </w:r>
      <w:proofErr w:type="spellStart"/>
      <w:r w:rsidR="00DC541D" w:rsidRPr="000E18EB">
        <w:t>leucoplasia</w:t>
      </w:r>
      <w:proofErr w:type="spellEnd"/>
      <w:r w:rsidR="00DC541D" w:rsidRPr="000E18EB">
        <w:t xml:space="preserve"> e </w:t>
      </w:r>
      <w:proofErr w:type="spellStart"/>
      <w:r w:rsidR="00DC541D" w:rsidRPr="000E18EB">
        <w:t>granulom</w:t>
      </w:r>
      <w:r w:rsidR="009359EE">
        <w:t>a</w:t>
      </w:r>
      <w:proofErr w:type="spellEnd"/>
      <w:r w:rsidR="009359EE">
        <w:t xml:space="preserve"> </w:t>
      </w:r>
      <w:proofErr w:type="spellStart"/>
      <w:r w:rsidR="009359EE">
        <w:t>piogênico</w:t>
      </w:r>
      <w:proofErr w:type="spellEnd"/>
      <w:r w:rsidR="00DC541D" w:rsidRPr="000E18EB">
        <w:t>.</w:t>
      </w:r>
    </w:p>
    <w:p w:rsidR="009359EE" w:rsidRPr="000E18EB" w:rsidRDefault="009359EE" w:rsidP="00FF70CD">
      <w:pPr>
        <w:autoSpaceDE w:val="0"/>
        <w:autoSpaceDN w:val="0"/>
        <w:adjustRightInd w:val="0"/>
        <w:spacing w:line="480" w:lineRule="auto"/>
        <w:jc w:val="both"/>
      </w:pPr>
    </w:p>
    <w:p w:rsidR="00774D4D" w:rsidRPr="000E18EB" w:rsidRDefault="005070B2" w:rsidP="00FF70CD">
      <w:pPr>
        <w:autoSpaceDE w:val="0"/>
        <w:autoSpaceDN w:val="0"/>
        <w:adjustRightInd w:val="0"/>
        <w:spacing w:line="480" w:lineRule="auto"/>
        <w:jc w:val="both"/>
      </w:pPr>
      <w:r w:rsidRPr="00CE1A61">
        <w:rPr>
          <w:b/>
        </w:rPr>
        <w:t xml:space="preserve">Tabela </w:t>
      </w:r>
      <w:r w:rsidR="00774D4D" w:rsidRPr="00CE1A61">
        <w:rPr>
          <w:b/>
        </w:rPr>
        <w:t>4</w:t>
      </w:r>
      <w:r w:rsidR="00CE1A61">
        <w:t>:</w:t>
      </w:r>
      <w:r w:rsidR="000C4A17" w:rsidRPr="000E18EB">
        <w:t xml:space="preserve"> </w:t>
      </w:r>
      <w:r w:rsidR="000E2911" w:rsidRPr="000E18EB">
        <w:t>Distribuição das hipóteses diagnósticas de</w:t>
      </w:r>
      <w:r w:rsidR="009359EE">
        <w:t xml:space="preserve"> lesões bucais, associadas à maxilar superior ou inferior</w:t>
      </w:r>
      <w:r w:rsidR="000C4A17" w:rsidRPr="000E18EB">
        <w:t xml:space="preserve"> </w:t>
      </w:r>
    </w:p>
    <w:tbl>
      <w:tblPr>
        <w:tblW w:w="5892" w:type="dxa"/>
        <w:jc w:val="center"/>
        <w:tblBorders>
          <w:top w:val="single" w:sz="4" w:space="0" w:color="auto"/>
          <w:bottom w:val="single" w:sz="4" w:space="0" w:color="auto"/>
          <w:insideH w:val="single" w:sz="4" w:space="0" w:color="auto"/>
        </w:tblBorders>
        <w:tblCellMar>
          <w:left w:w="70" w:type="dxa"/>
          <w:right w:w="70" w:type="dxa"/>
        </w:tblCellMar>
        <w:tblLook w:val="04A0"/>
      </w:tblPr>
      <w:tblGrid>
        <w:gridCol w:w="2972"/>
        <w:gridCol w:w="1440"/>
        <w:gridCol w:w="1480"/>
      </w:tblGrid>
      <w:tr w:rsidR="00774D4D" w:rsidRPr="009359EE" w:rsidTr="00177912">
        <w:trPr>
          <w:trHeight w:val="315"/>
          <w:jc w:val="center"/>
        </w:trPr>
        <w:tc>
          <w:tcPr>
            <w:tcW w:w="2972" w:type="dxa"/>
            <w:shd w:val="clear" w:color="auto" w:fill="auto"/>
            <w:noWrap/>
            <w:vAlign w:val="center"/>
            <w:hideMark/>
          </w:tcPr>
          <w:p w:rsidR="00774D4D" w:rsidRPr="009359EE" w:rsidRDefault="00774D4D" w:rsidP="00FF70CD">
            <w:pPr>
              <w:spacing w:line="480" w:lineRule="auto"/>
              <w:rPr>
                <w:bCs/>
                <w:color w:val="000000"/>
              </w:rPr>
            </w:pPr>
            <w:r w:rsidRPr="009359EE">
              <w:rPr>
                <w:bCs/>
                <w:color w:val="000000"/>
              </w:rPr>
              <w:t xml:space="preserve">Variável </w:t>
            </w:r>
          </w:p>
        </w:tc>
        <w:tc>
          <w:tcPr>
            <w:tcW w:w="1440" w:type="dxa"/>
            <w:shd w:val="clear" w:color="auto" w:fill="auto"/>
            <w:noWrap/>
            <w:vAlign w:val="center"/>
            <w:hideMark/>
          </w:tcPr>
          <w:p w:rsidR="00774D4D" w:rsidRPr="009359EE" w:rsidRDefault="00774D4D" w:rsidP="00FF70CD">
            <w:pPr>
              <w:spacing w:line="480" w:lineRule="auto"/>
              <w:jc w:val="center"/>
              <w:rPr>
                <w:bCs/>
                <w:color w:val="000000"/>
              </w:rPr>
            </w:pPr>
            <w:r w:rsidRPr="009359EE">
              <w:rPr>
                <w:bCs/>
                <w:color w:val="000000"/>
              </w:rPr>
              <w:t>Número</w:t>
            </w:r>
          </w:p>
        </w:tc>
        <w:tc>
          <w:tcPr>
            <w:tcW w:w="1480" w:type="dxa"/>
            <w:shd w:val="clear" w:color="auto" w:fill="auto"/>
            <w:noWrap/>
            <w:vAlign w:val="center"/>
            <w:hideMark/>
          </w:tcPr>
          <w:p w:rsidR="00774D4D" w:rsidRPr="009359EE" w:rsidRDefault="00774D4D" w:rsidP="00FF70CD">
            <w:pPr>
              <w:spacing w:line="480" w:lineRule="auto"/>
              <w:jc w:val="center"/>
              <w:rPr>
                <w:color w:val="000000"/>
              </w:rPr>
            </w:pPr>
            <w:r w:rsidRPr="009359EE">
              <w:rPr>
                <w:color w:val="000000"/>
              </w:rPr>
              <w:t>Porcentagem</w:t>
            </w:r>
          </w:p>
        </w:tc>
      </w:tr>
      <w:tr w:rsidR="00774D4D" w:rsidRPr="009359EE" w:rsidTr="00177912">
        <w:trPr>
          <w:trHeight w:val="315"/>
          <w:jc w:val="center"/>
        </w:trPr>
        <w:tc>
          <w:tcPr>
            <w:tcW w:w="5892" w:type="dxa"/>
            <w:gridSpan w:val="3"/>
            <w:shd w:val="clear" w:color="auto" w:fill="auto"/>
            <w:noWrap/>
            <w:vAlign w:val="center"/>
            <w:hideMark/>
          </w:tcPr>
          <w:p w:rsidR="00774D4D" w:rsidRPr="009359EE" w:rsidRDefault="00774D4D" w:rsidP="00177912">
            <w:pPr>
              <w:spacing w:line="480" w:lineRule="auto"/>
              <w:jc w:val="center"/>
            </w:pPr>
            <w:r w:rsidRPr="009359EE">
              <w:rPr>
                <w:bCs/>
                <w:color w:val="000000"/>
              </w:rPr>
              <w:t>Maxilar superior</w:t>
            </w:r>
          </w:p>
        </w:tc>
      </w:tr>
      <w:tr w:rsidR="00774D4D" w:rsidRPr="000E18EB" w:rsidTr="00177912">
        <w:trPr>
          <w:trHeight w:val="300"/>
          <w:jc w:val="center"/>
        </w:trPr>
        <w:tc>
          <w:tcPr>
            <w:tcW w:w="2972" w:type="dxa"/>
            <w:shd w:val="clear" w:color="auto" w:fill="auto"/>
            <w:noWrap/>
            <w:vAlign w:val="center"/>
            <w:hideMark/>
          </w:tcPr>
          <w:p w:rsidR="00774D4D" w:rsidRPr="000E18EB" w:rsidRDefault="00774D4D" w:rsidP="00FF70CD">
            <w:pPr>
              <w:spacing w:line="480" w:lineRule="auto"/>
              <w:rPr>
                <w:color w:val="000000"/>
              </w:rPr>
            </w:pPr>
            <w:r w:rsidRPr="000E18EB">
              <w:rPr>
                <w:color w:val="000000"/>
              </w:rPr>
              <w:t>Sim</w:t>
            </w:r>
          </w:p>
        </w:tc>
        <w:tc>
          <w:tcPr>
            <w:tcW w:w="1440" w:type="dxa"/>
            <w:shd w:val="clear" w:color="auto" w:fill="auto"/>
            <w:noWrap/>
            <w:vAlign w:val="center"/>
            <w:hideMark/>
          </w:tcPr>
          <w:p w:rsidR="00774D4D" w:rsidRPr="000E18EB" w:rsidRDefault="00774D4D" w:rsidP="00FF70CD">
            <w:pPr>
              <w:spacing w:line="480" w:lineRule="auto"/>
              <w:jc w:val="center"/>
              <w:rPr>
                <w:color w:val="000000"/>
              </w:rPr>
            </w:pPr>
            <w:r w:rsidRPr="000E18EB">
              <w:rPr>
                <w:color w:val="000000"/>
              </w:rPr>
              <w:t>32</w:t>
            </w:r>
          </w:p>
        </w:tc>
        <w:tc>
          <w:tcPr>
            <w:tcW w:w="1480" w:type="dxa"/>
            <w:shd w:val="clear" w:color="auto" w:fill="auto"/>
            <w:noWrap/>
            <w:vAlign w:val="center"/>
            <w:hideMark/>
          </w:tcPr>
          <w:p w:rsidR="00774D4D" w:rsidRPr="000E18EB" w:rsidRDefault="00774D4D" w:rsidP="00FF70CD">
            <w:pPr>
              <w:spacing w:line="480" w:lineRule="auto"/>
              <w:jc w:val="center"/>
              <w:rPr>
                <w:color w:val="000000"/>
              </w:rPr>
            </w:pPr>
            <w:r w:rsidRPr="000E18EB">
              <w:rPr>
                <w:color w:val="000000"/>
              </w:rPr>
              <w:t>53,3</w:t>
            </w:r>
          </w:p>
        </w:tc>
      </w:tr>
      <w:tr w:rsidR="00774D4D" w:rsidRPr="000E18EB" w:rsidTr="00177912">
        <w:trPr>
          <w:trHeight w:val="300"/>
          <w:jc w:val="center"/>
        </w:trPr>
        <w:tc>
          <w:tcPr>
            <w:tcW w:w="2972" w:type="dxa"/>
            <w:shd w:val="clear" w:color="auto" w:fill="auto"/>
            <w:noWrap/>
            <w:vAlign w:val="center"/>
            <w:hideMark/>
          </w:tcPr>
          <w:p w:rsidR="00774D4D" w:rsidRPr="000E18EB" w:rsidRDefault="00774D4D" w:rsidP="00FF70CD">
            <w:pPr>
              <w:spacing w:line="480" w:lineRule="auto"/>
              <w:rPr>
                <w:color w:val="000000"/>
              </w:rPr>
            </w:pPr>
            <w:r w:rsidRPr="000E18EB">
              <w:rPr>
                <w:color w:val="000000"/>
              </w:rPr>
              <w:t>Não</w:t>
            </w:r>
          </w:p>
        </w:tc>
        <w:tc>
          <w:tcPr>
            <w:tcW w:w="1440" w:type="dxa"/>
            <w:shd w:val="clear" w:color="auto" w:fill="auto"/>
            <w:noWrap/>
            <w:vAlign w:val="center"/>
            <w:hideMark/>
          </w:tcPr>
          <w:p w:rsidR="00774D4D" w:rsidRPr="000E18EB" w:rsidRDefault="00774D4D" w:rsidP="00FF70CD">
            <w:pPr>
              <w:spacing w:line="480" w:lineRule="auto"/>
              <w:jc w:val="center"/>
              <w:rPr>
                <w:color w:val="000000"/>
              </w:rPr>
            </w:pPr>
            <w:r w:rsidRPr="000E18EB">
              <w:rPr>
                <w:color w:val="000000"/>
              </w:rPr>
              <w:t>28</w:t>
            </w:r>
          </w:p>
        </w:tc>
        <w:tc>
          <w:tcPr>
            <w:tcW w:w="1480" w:type="dxa"/>
            <w:shd w:val="clear" w:color="auto" w:fill="auto"/>
            <w:noWrap/>
            <w:vAlign w:val="center"/>
            <w:hideMark/>
          </w:tcPr>
          <w:p w:rsidR="00774D4D" w:rsidRPr="000E18EB" w:rsidRDefault="00774D4D" w:rsidP="00FF70CD">
            <w:pPr>
              <w:spacing w:line="480" w:lineRule="auto"/>
              <w:jc w:val="center"/>
              <w:rPr>
                <w:color w:val="000000"/>
              </w:rPr>
            </w:pPr>
            <w:r w:rsidRPr="000E18EB">
              <w:rPr>
                <w:color w:val="000000"/>
              </w:rPr>
              <w:t>46,7</w:t>
            </w:r>
          </w:p>
        </w:tc>
      </w:tr>
      <w:tr w:rsidR="00774D4D" w:rsidRPr="009359EE" w:rsidTr="00177912">
        <w:trPr>
          <w:trHeight w:val="315"/>
          <w:jc w:val="center"/>
        </w:trPr>
        <w:tc>
          <w:tcPr>
            <w:tcW w:w="5892" w:type="dxa"/>
            <w:gridSpan w:val="3"/>
            <w:shd w:val="clear" w:color="auto" w:fill="auto"/>
            <w:noWrap/>
            <w:vAlign w:val="center"/>
            <w:hideMark/>
          </w:tcPr>
          <w:p w:rsidR="00774D4D" w:rsidRPr="009359EE" w:rsidRDefault="00774D4D" w:rsidP="00177912">
            <w:pPr>
              <w:spacing w:line="480" w:lineRule="auto"/>
              <w:jc w:val="center"/>
            </w:pPr>
            <w:r w:rsidRPr="009359EE">
              <w:rPr>
                <w:bCs/>
                <w:color w:val="000000"/>
              </w:rPr>
              <w:t>Maxilar superior</w:t>
            </w:r>
          </w:p>
        </w:tc>
      </w:tr>
      <w:tr w:rsidR="00774D4D" w:rsidRPr="000E18EB" w:rsidTr="00177912">
        <w:trPr>
          <w:trHeight w:val="300"/>
          <w:jc w:val="center"/>
        </w:trPr>
        <w:tc>
          <w:tcPr>
            <w:tcW w:w="2972" w:type="dxa"/>
            <w:shd w:val="clear" w:color="auto" w:fill="auto"/>
            <w:noWrap/>
            <w:vAlign w:val="center"/>
            <w:hideMark/>
          </w:tcPr>
          <w:p w:rsidR="00774D4D" w:rsidRPr="000E18EB" w:rsidRDefault="00774D4D" w:rsidP="00FF70CD">
            <w:pPr>
              <w:spacing w:line="480" w:lineRule="auto"/>
              <w:rPr>
                <w:color w:val="000000"/>
              </w:rPr>
            </w:pPr>
            <w:r w:rsidRPr="000E18EB">
              <w:rPr>
                <w:color w:val="000000"/>
              </w:rPr>
              <w:t>Sim</w:t>
            </w:r>
          </w:p>
        </w:tc>
        <w:tc>
          <w:tcPr>
            <w:tcW w:w="1440" w:type="dxa"/>
            <w:shd w:val="clear" w:color="auto" w:fill="auto"/>
            <w:noWrap/>
            <w:vAlign w:val="center"/>
            <w:hideMark/>
          </w:tcPr>
          <w:p w:rsidR="00774D4D" w:rsidRPr="000E18EB" w:rsidRDefault="00774D4D" w:rsidP="00FF70CD">
            <w:pPr>
              <w:spacing w:line="480" w:lineRule="auto"/>
              <w:jc w:val="center"/>
              <w:rPr>
                <w:color w:val="000000"/>
              </w:rPr>
            </w:pPr>
            <w:r w:rsidRPr="000E18EB">
              <w:rPr>
                <w:color w:val="000000"/>
              </w:rPr>
              <w:t>20</w:t>
            </w:r>
          </w:p>
        </w:tc>
        <w:tc>
          <w:tcPr>
            <w:tcW w:w="1480" w:type="dxa"/>
            <w:shd w:val="clear" w:color="auto" w:fill="auto"/>
            <w:noWrap/>
            <w:vAlign w:val="center"/>
            <w:hideMark/>
          </w:tcPr>
          <w:p w:rsidR="00774D4D" w:rsidRPr="000E18EB" w:rsidRDefault="00774D4D" w:rsidP="00FF70CD">
            <w:pPr>
              <w:spacing w:line="480" w:lineRule="auto"/>
              <w:jc w:val="center"/>
              <w:rPr>
                <w:color w:val="000000"/>
              </w:rPr>
            </w:pPr>
            <w:r w:rsidRPr="000E18EB">
              <w:rPr>
                <w:color w:val="000000"/>
              </w:rPr>
              <w:t>33,3</w:t>
            </w:r>
          </w:p>
        </w:tc>
      </w:tr>
      <w:tr w:rsidR="00774D4D" w:rsidRPr="000E18EB" w:rsidTr="00177912">
        <w:trPr>
          <w:trHeight w:val="300"/>
          <w:jc w:val="center"/>
        </w:trPr>
        <w:tc>
          <w:tcPr>
            <w:tcW w:w="2972" w:type="dxa"/>
            <w:shd w:val="clear" w:color="auto" w:fill="auto"/>
            <w:noWrap/>
            <w:vAlign w:val="center"/>
            <w:hideMark/>
          </w:tcPr>
          <w:p w:rsidR="00774D4D" w:rsidRPr="000E18EB" w:rsidRDefault="00774D4D" w:rsidP="00FF70CD">
            <w:pPr>
              <w:spacing w:line="480" w:lineRule="auto"/>
              <w:rPr>
                <w:color w:val="000000"/>
              </w:rPr>
            </w:pPr>
            <w:r w:rsidRPr="000E18EB">
              <w:rPr>
                <w:color w:val="000000"/>
              </w:rPr>
              <w:t>Não</w:t>
            </w:r>
          </w:p>
        </w:tc>
        <w:tc>
          <w:tcPr>
            <w:tcW w:w="1440" w:type="dxa"/>
            <w:shd w:val="clear" w:color="auto" w:fill="auto"/>
            <w:noWrap/>
            <w:vAlign w:val="center"/>
            <w:hideMark/>
          </w:tcPr>
          <w:p w:rsidR="00774D4D" w:rsidRPr="000E18EB" w:rsidRDefault="00774D4D" w:rsidP="00FF70CD">
            <w:pPr>
              <w:spacing w:line="480" w:lineRule="auto"/>
              <w:jc w:val="center"/>
              <w:rPr>
                <w:color w:val="000000"/>
              </w:rPr>
            </w:pPr>
            <w:r w:rsidRPr="000E18EB">
              <w:rPr>
                <w:color w:val="000000"/>
              </w:rPr>
              <w:t>40</w:t>
            </w:r>
          </w:p>
        </w:tc>
        <w:tc>
          <w:tcPr>
            <w:tcW w:w="1480" w:type="dxa"/>
            <w:shd w:val="clear" w:color="auto" w:fill="auto"/>
            <w:noWrap/>
            <w:vAlign w:val="center"/>
            <w:hideMark/>
          </w:tcPr>
          <w:p w:rsidR="00774D4D" w:rsidRPr="000E18EB" w:rsidRDefault="00774D4D" w:rsidP="00FF70CD">
            <w:pPr>
              <w:spacing w:line="480" w:lineRule="auto"/>
              <w:jc w:val="center"/>
              <w:rPr>
                <w:color w:val="000000"/>
              </w:rPr>
            </w:pPr>
            <w:r w:rsidRPr="000E18EB">
              <w:rPr>
                <w:color w:val="000000"/>
              </w:rPr>
              <w:t>66,7</w:t>
            </w:r>
          </w:p>
        </w:tc>
      </w:tr>
      <w:tr w:rsidR="00774D4D" w:rsidRPr="000E18EB" w:rsidTr="00177912">
        <w:trPr>
          <w:trHeight w:val="315"/>
          <w:jc w:val="center"/>
        </w:trPr>
        <w:tc>
          <w:tcPr>
            <w:tcW w:w="5892" w:type="dxa"/>
            <w:gridSpan w:val="3"/>
            <w:shd w:val="clear" w:color="auto" w:fill="auto"/>
            <w:noWrap/>
            <w:vAlign w:val="center"/>
            <w:hideMark/>
          </w:tcPr>
          <w:p w:rsidR="00774D4D" w:rsidRPr="009359EE" w:rsidRDefault="00774D4D" w:rsidP="00177912">
            <w:pPr>
              <w:spacing w:line="480" w:lineRule="auto"/>
              <w:jc w:val="center"/>
            </w:pPr>
            <w:r w:rsidRPr="009359EE">
              <w:rPr>
                <w:bCs/>
                <w:color w:val="000000"/>
              </w:rPr>
              <w:t>Estomatite protética</w:t>
            </w:r>
          </w:p>
        </w:tc>
      </w:tr>
      <w:tr w:rsidR="00774D4D" w:rsidRPr="000E18EB" w:rsidTr="00177912">
        <w:trPr>
          <w:trHeight w:val="300"/>
          <w:jc w:val="center"/>
        </w:trPr>
        <w:tc>
          <w:tcPr>
            <w:tcW w:w="2972" w:type="dxa"/>
            <w:shd w:val="clear" w:color="auto" w:fill="auto"/>
            <w:noWrap/>
            <w:vAlign w:val="center"/>
            <w:hideMark/>
          </w:tcPr>
          <w:p w:rsidR="00774D4D" w:rsidRPr="009359EE" w:rsidRDefault="00774D4D" w:rsidP="00FF70CD">
            <w:pPr>
              <w:spacing w:line="480" w:lineRule="auto"/>
              <w:rPr>
                <w:color w:val="000000"/>
              </w:rPr>
            </w:pPr>
            <w:r w:rsidRPr="009359EE">
              <w:rPr>
                <w:color w:val="000000"/>
              </w:rPr>
              <w:t>Sim</w:t>
            </w:r>
          </w:p>
        </w:tc>
        <w:tc>
          <w:tcPr>
            <w:tcW w:w="1440" w:type="dxa"/>
            <w:shd w:val="clear" w:color="auto" w:fill="auto"/>
            <w:noWrap/>
            <w:vAlign w:val="center"/>
            <w:hideMark/>
          </w:tcPr>
          <w:p w:rsidR="00774D4D" w:rsidRPr="009359EE" w:rsidRDefault="00774D4D" w:rsidP="00FF70CD">
            <w:pPr>
              <w:spacing w:line="480" w:lineRule="auto"/>
              <w:jc w:val="center"/>
              <w:rPr>
                <w:color w:val="000000"/>
              </w:rPr>
            </w:pPr>
            <w:r w:rsidRPr="009359EE">
              <w:rPr>
                <w:color w:val="000000"/>
              </w:rPr>
              <w:t>23</w:t>
            </w:r>
          </w:p>
        </w:tc>
        <w:tc>
          <w:tcPr>
            <w:tcW w:w="1480" w:type="dxa"/>
            <w:shd w:val="clear" w:color="auto" w:fill="auto"/>
            <w:noWrap/>
            <w:vAlign w:val="center"/>
            <w:hideMark/>
          </w:tcPr>
          <w:p w:rsidR="00774D4D" w:rsidRPr="009359EE" w:rsidRDefault="00774D4D" w:rsidP="00FF70CD">
            <w:pPr>
              <w:spacing w:line="480" w:lineRule="auto"/>
              <w:jc w:val="center"/>
              <w:rPr>
                <w:color w:val="000000"/>
              </w:rPr>
            </w:pPr>
            <w:r w:rsidRPr="009359EE">
              <w:rPr>
                <w:color w:val="000000"/>
              </w:rPr>
              <w:t>38,3</w:t>
            </w:r>
          </w:p>
        </w:tc>
      </w:tr>
      <w:tr w:rsidR="00774D4D" w:rsidRPr="000E18EB" w:rsidTr="00177912">
        <w:trPr>
          <w:trHeight w:val="300"/>
          <w:jc w:val="center"/>
        </w:trPr>
        <w:tc>
          <w:tcPr>
            <w:tcW w:w="2972" w:type="dxa"/>
            <w:shd w:val="clear" w:color="auto" w:fill="auto"/>
            <w:noWrap/>
            <w:vAlign w:val="center"/>
            <w:hideMark/>
          </w:tcPr>
          <w:p w:rsidR="00774D4D" w:rsidRPr="009359EE" w:rsidRDefault="00774D4D" w:rsidP="00FF70CD">
            <w:pPr>
              <w:spacing w:line="480" w:lineRule="auto"/>
              <w:rPr>
                <w:color w:val="000000"/>
              </w:rPr>
            </w:pPr>
            <w:r w:rsidRPr="009359EE">
              <w:rPr>
                <w:color w:val="000000"/>
              </w:rPr>
              <w:t>Não</w:t>
            </w:r>
          </w:p>
        </w:tc>
        <w:tc>
          <w:tcPr>
            <w:tcW w:w="1440" w:type="dxa"/>
            <w:shd w:val="clear" w:color="auto" w:fill="auto"/>
            <w:noWrap/>
            <w:vAlign w:val="center"/>
            <w:hideMark/>
          </w:tcPr>
          <w:p w:rsidR="00774D4D" w:rsidRPr="009359EE" w:rsidRDefault="00774D4D" w:rsidP="00FF70CD">
            <w:pPr>
              <w:spacing w:line="480" w:lineRule="auto"/>
              <w:jc w:val="center"/>
              <w:rPr>
                <w:color w:val="000000"/>
              </w:rPr>
            </w:pPr>
            <w:r w:rsidRPr="009359EE">
              <w:rPr>
                <w:color w:val="000000"/>
              </w:rPr>
              <w:t>37</w:t>
            </w:r>
          </w:p>
        </w:tc>
        <w:tc>
          <w:tcPr>
            <w:tcW w:w="1480" w:type="dxa"/>
            <w:shd w:val="clear" w:color="auto" w:fill="auto"/>
            <w:noWrap/>
            <w:vAlign w:val="center"/>
            <w:hideMark/>
          </w:tcPr>
          <w:p w:rsidR="00774D4D" w:rsidRPr="009359EE" w:rsidRDefault="00774D4D" w:rsidP="00FF70CD">
            <w:pPr>
              <w:spacing w:line="480" w:lineRule="auto"/>
              <w:jc w:val="center"/>
              <w:rPr>
                <w:color w:val="000000"/>
              </w:rPr>
            </w:pPr>
            <w:r w:rsidRPr="009359EE">
              <w:rPr>
                <w:color w:val="000000"/>
              </w:rPr>
              <w:t>61,7</w:t>
            </w:r>
          </w:p>
        </w:tc>
      </w:tr>
      <w:tr w:rsidR="00774D4D" w:rsidRPr="000E18EB" w:rsidTr="00177912">
        <w:trPr>
          <w:trHeight w:val="315"/>
          <w:jc w:val="center"/>
        </w:trPr>
        <w:tc>
          <w:tcPr>
            <w:tcW w:w="5892" w:type="dxa"/>
            <w:gridSpan w:val="3"/>
            <w:shd w:val="clear" w:color="auto" w:fill="auto"/>
            <w:noWrap/>
            <w:vAlign w:val="center"/>
            <w:hideMark/>
          </w:tcPr>
          <w:p w:rsidR="00774D4D" w:rsidRPr="009359EE" w:rsidRDefault="00774D4D" w:rsidP="00177912">
            <w:pPr>
              <w:spacing w:line="480" w:lineRule="auto"/>
              <w:jc w:val="center"/>
            </w:pPr>
            <w:r w:rsidRPr="009359EE">
              <w:rPr>
                <w:bCs/>
                <w:color w:val="000000"/>
              </w:rPr>
              <w:t>Hiperplasia fibrosa inflamatória</w:t>
            </w:r>
          </w:p>
        </w:tc>
      </w:tr>
      <w:tr w:rsidR="00774D4D" w:rsidRPr="000E18EB" w:rsidTr="00177912">
        <w:trPr>
          <w:trHeight w:val="300"/>
          <w:jc w:val="center"/>
        </w:trPr>
        <w:tc>
          <w:tcPr>
            <w:tcW w:w="2972" w:type="dxa"/>
            <w:shd w:val="clear" w:color="auto" w:fill="auto"/>
            <w:noWrap/>
            <w:vAlign w:val="center"/>
            <w:hideMark/>
          </w:tcPr>
          <w:p w:rsidR="00774D4D" w:rsidRPr="009359EE" w:rsidRDefault="00774D4D" w:rsidP="00FF70CD">
            <w:pPr>
              <w:spacing w:line="480" w:lineRule="auto"/>
              <w:rPr>
                <w:color w:val="000000"/>
              </w:rPr>
            </w:pPr>
            <w:r w:rsidRPr="009359EE">
              <w:rPr>
                <w:color w:val="000000"/>
              </w:rPr>
              <w:t>Sim</w:t>
            </w:r>
          </w:p>
        </w:tc>
        <w:tc>
          <w:tcPr>
            <w:tcW w:w="1440" w:type="dxa"/>
            <w:shd w:val="clear" w:color="auto" w:fill="auto"/>
            <w:noWrap/>
            <w:vAlign w:val="center"/>
            <w:hideMark/>
          </w:tcPr>
          <w:p w:rsidR="00774D4D" w:rsidRPr="009359EE" w:rsidRDefault="00774D4D" w:rsidP="00FF70CD">
            <w:pPr>
              <w:spacing w:line="480" w:lineRule="auto"/>
              <w:jc w:val="center"/>
              <w:rPr>
                <w:color w:val="000000"/>
              </w:rPr>
            </w:pPr>
            <w:r w:rsidRPr="009359EE">
              <w:rPr>
                <w:color w:val="000000"/>
              </w:rPr>
              <w:t>9</w:t>
            </w:r>
          </w:p>
        </w:tc>
        <w:tc>
          <w:tcPr>
            <w:tcW w:w="1480" w:type="dxa"/>
            <w:shd w:val="clear" w:color="auto" w:fill="auto"/>
            <w:noWrap/>
            <w:vAlign w:val="center"/>
            <w:hideMark/>
          </w:tcPr>
          <w:p w:rsidR="00774D4D" w:rsidRPr="009359EE" w:rsidRDefault="00774D4D" w:rsidP="00FF70CD">
            <w:pPr>
              <w:spacing w:line="480" w:lineRule="auto"/>
              <w:jc w:val="center"/>
              <w:rPr>
                <w:color w:val="000000"/>
              </w:rPr>
            </w:pPr>
            <w:r w:rsidRPr="009359EE">
              <w:rPr>
                <w:color w:val="000000"/>
              </w:rPr>
              <w:t>15</w:t>
            </w:r>
          </w:p>
        </w:tc>
      </w:tr>
      <w:tr w:rsidR="00774D4D" w:rsidRPr="000E18EB" w:rsidTr="00177912">
        <w:trPr>
          <w:trHeight w:val="300"/>
          <w:jc w:val="center"/>
        </w:trPr>
        <w:tc>
          <w:tcPr>
            <w:tcW w:w="2972" w:type="dxa"/>
            <w:shd w:val="clear" w:color="auto" w:fill="auto"/>
            <w:noWrap/>
            <w:vAlign w:val="center"/>
            <w:hideMark/>
          </w:tcPr>
          <w:p w:rsidR="00774D4D" w:rsidRPr="009359EE" w:rsidRDefault="00774D4D" w:rsidP="00FF70CD">
            <w:pPr>
              <w:spacing w:line="480" w:lineRule="auto"/>
              <w:rPr>
                <w:color w:val="000000"/>
              </w:rPr>
            </w:pPr>
            <w:r w:rsidRPr="009359EE">
              <w:rPr>
                <w:color w:val="000000"/>
              </w:rPr>
              <w:lastRenderedPageBreak/>
              <w:t>Não</w:t>
            </w:r>
          </w:p>
        </w:tc>
        <w:tc>
          <w:tcPr>
            <w:tcW w:w="1440" w:type="dxa"/>
            <w:shd w:val="clear" w:color="auto" w:fill="auto"/>
            <w:noWrap/>
            <w:vAlign w:val="center"/>
            <w:hideMark/>
          </w:tcPr>
          <w:p w:rsidR="00774D4D" w:rsidRPr="009359EE" w:rsidRDefault="00774D4D" w:rsidP="00FF70CD">
            <w:pPr>
              <w:spacing w:line="480" w:lineRule="auto"/>
              <w:jc w:val="center"/>
              <w:rPr>
                <w:color w:val="000000"/>
              </w:rPr>
            </w:pPr>
            <w:r w:rsidRPr="009359EE">
              <w:rPr>
                <w:color w:val="000000"/>
              </w:rPr>
              <w:t>51</w:t>
            </w:r>
          </w:p>
        </w:tc>
        <w:tc>
          <w:tcPr>
            <w:tcW w:w="1480" w:type="dxa"/>
            <w:shd w:val="clear" w:color="auto" w:fill="auto"/>
            <w:noWrap/>
            <w:vAlign w:val="center"/>
            <w:hideMark/>
          </w:tcPr>
          <w:p w:rsidR="00774D4D" w:rsidRPr="009359EE" w:rsidRDefault="00774D4D" w:rsidP="00FF70CD">
            <w:pPr>
              <w:spacing w:line="480" w:lineRule="auto"/>
              <w:jc w:val="center"/>
              <w:rPr>
                <w:color w:val="000000"/>
              </w:rPr>
            </w:pPr>
            <w:r w:rsidRPr="009359EE">
              <w:rPr>
                <w:color w:val="000000"/>
              </w:rPr>
              <w:t>85</w:t>
            </w:r>
          </w:p>
        </w:tc>
      </w:tr>
      <w:tr w:rsidR="00774D4D" w:rsidRPr="000E18EB" w:rsidTr="00177912">
        <w:trPr>
          <w:trHeight w:val="315"/>
          <w:jc w:val="center"/>
        </w:trPr>
        <w:tc>
          <w:tcPr>
            <w:tcW w:w="5892" w:type="dxa"/>
            <w:gridSpan w:val="3"/>
            <w:shd w:val="clear" w:color="auto" w:fill="auto"/>
            <w:noWrap/>
            <w:vAlign w:val="center"/>
            <w:hideMark/>
          </w:tcPr>
          <w:p w:rsidR="00774D4D" w:rsidRPr="009359EE" w:rsidRDefault="00774D4D" w:rsidP="00177912">
            <w:pPr>
              <w:spacing w:line="480" w:lineRule="auto"/>
              <w:jc w:val="center"/>
            </w:pPr>
            <w:r w:rsidRPr="009359EE">
              <w:rPr>
                <w:bCs/>
                <w:color w:val="000000"/>
              </w:rPr>
              <w:t>Candidíase atrófica</w:t>
            </w:r>
          </w:p>
        </w:tc>
      </w:tr>
      <w:tr w:rsidR="00774D4D" w:rsidRPr="000E18EB" w:rsidTr="00177912">
        <w:trPr>
          <w:trHeight w:val="300"/>
          <w:jc w:val="center"/>
        </w:trPr>
        <w:tc>
          <w:tcPr>
            <w:tcW w:w="2972" w:type="dxa"/>
            <w:shd w:val="clear" w:color="auto" w:fill="auto"/>
            <w:noWrap/>
            <w:vAlign w:val="center"/>
            <w:hideMark/>
          </w:tcPr>
          <w:p w:rsidR="00774D4D" w:rsidRPr="009359EE" w:rsidRDefault="00774D4D" w:rsidP="00FF70CD">
            <w:pPr>
              <w:spacing w:line="480" w:lineRule="auto"/>
              <w:rPr>
                <w:color w:val="000000"/>
              </w:rPr>
            </w:pPr>
            <w:r w:rsidRPr="009359EE">
              <w:rPr>
                <w:color w:val="000000"/>
              </w:rPr>
              <w:t>Sim</w:t>
            </w:r>
          </w:p>
        </w:tc>
        <w:tc>
          <w:tcPr>
            <w:tcW w:w="1440" w:type="dxa"/>
            <w:shd w:val="clear" w:color="auto" w:fill="auto"/>
            <w:noWrap/>
            <w:vAlign w:val="center"/>
            <w:hideMark/>
          </w:tcPr>
          <w:p w:rsidR="00774D4D" w:rsidRPr="009359EE" w:rsidRDefault="00774D4D" w:rsidP="00FF70CD">
            <w:pPr>
              <w:spacing w:line="480" w:lineRule="auto"/>
              <w:jc w:val="center"/>
              <w:rPr>
                <w:color w:val="000000"/>
              </w:rPr>
            </w:pPr>
            <w:r w:rsidRPr="009359EE">
              <w:rPr>
                <w:color w:val="000000"/>
              </w:rPr>
              <w:t>2</w:t>
            </w:r>
          </w:p>
        </w:tc>
        <w:tc>
          <w:tcPr>
            <w:tcW w:w="1480" w:type="dxa"/>
            <w:shd w:val="clear" w:color="auto" w:fill="auto"/>
            <w:noWrap/>
            <w:vAlign w:val="center"/>
            <w:hideMark/>
          </w:tcPr>
          <w:p w:rsidR="00774D4D" w:rsidRPr="009359EE" w:rsidRDefault="00774D4D" w:rsidP="00FF70CD">
            <w:pPr>
              <w:spacing w:line="480" w:lineRule="auto"/>
              <w:jc w:val="center"/>
              <w:rPr>
                <w:color w:val="000000"/>
              </w:rPr>
            </w:pPr>
            <w:r w:rsidRPr="009359EE">
              <w:rPr>
                <w:color w:val="000000"/>
              </w:rPr>
              <w:t>3,3</w:t>
            </w:r>
          </w:p>
        </w:tc>
      </w:tr>
      <w:tr w:rsidR="00774D4D" w:rsidRPr="000E18EB" w:rsidTr="00177912">
        <w:trPr>
          <w:trHeight w:val="300"/>
          <w:jc w:val="center"/>
        </w:trPr>
        <w:tc>
          <w:tcPr>
            <w:tcW w:w="2972" w:type="dxa"/>
            <w:shd w:val="clear" w:color="auto" w:fill="auto"/>
            <w:noWrap/>
            <w:vAlign w:val="center"/>
            <w:hideMark/>
          </w:tcPr>
          <w:p w:rsidR="00774D4D" w:rsidRPr="009359EE" w:rsidRDefault="00774D4D" w:rsidP="00FF70CD">
            <w:pPr>
              <w:spacing w:line="480" w:lineRule="auto"/>
              <w:rPr>
                <w:color w:val="000000"/>
              </w:rPr>
            </w:pPr>
            <w:r w:rsidRPr="009359EE">
              <w:rPr>
                <w:color w:val="000000"/>
              </w:rPr>
              <w:t>Não</w:t>
            </w:r>
          </w:p>
        </w:tc>
        <w:tc>
          <w:tcPr>
            <w:tcW w:w="1440" w:type="dxa"/>
            <w:shd w:val="clear" w:color="auto" w:fill="auto"/>
            <w:noWrap/>
            <w:vAlign w:val="center"/>
            <w:hideMark/>
          </w:tcPr>
          <w:p w:rsidR="00774D4D" w:rsidRPr="009359EE" w:rsidRDefault="00774D4D" w:rsidP="00FF70CD">
            <w:pPr>
              <w:spacing w:line="480" w:lineRule="auto"/>
              <w:jc w:val="center"/>
              <w:rPr>
                <w:color w:val="000000"/>
              </w:rPr>
            </w:pPr>
            <w:r w:rsidRPr="009359EE">
              <w:rPr>
                <w:color w:val="000000"/>
              </w:rPr>
              <w:t>58</w:t>
            </w:r>
          </w:p>
        </w:tc>
        <w:tc>
          <w:tcPr>
            <w:tcW w:w="1480" w:type="dxa"/>
            <w:shd w:val="clear" w:color="auto" w:fill="auto"/>
            <w:noWrap/>
            <w:vAlign w:val="center"/>
            <w:hideMark/>
          </w:tcPr>
          <w:p w:rsidR="00774D4D" w:rsidRPr="009359EE" w:rsidRDefault="00774D4D" w:rsidP="00FF70CD">
            <w:pPr>
              <w:spacing w:line="480" w:lineRule="auto"/>
              <w:jc w:val="center"/>
              <w:rPr>
                <w:color w:val="000000"/>
              </w:rPr>
            </w:pPr>
            <w:r w:rsidRPr="009359EE">
              <w:rPr>
                <w:color w:val="000000"/>
              </w:rPr>
              <w:t>96,7</w:t>
            </w:r>
          </w:p>
        </w:tc>
      </w:tr>
      <w:tr w:rsidR="00774D4D" w:rsidRPr="000E18EB" w:rsidTr="00177912">
        <w:trPr>
          <w:trHeight w:val="315"/>
          <w:jc w:val="center"/>
        </w:trPr>
        <w:tc>
          <w:tcPr>
            <w:tcW w:w="5892" w:type="dxa"/>
            <w:gridSpan w:val="3"/>
            <w:shd w:val="clear" w:color="auto" w:fill="auto"/>
            <w:noWrap/>
            <w:vAlign w:val="center"/>
            <w:hideMark/>
          </w:tcPr>
          <w:p w:rsidR="00774D4D" w:rsidRPr="009359EE" w:rsidRDefault="00774D4D" w:rsidP="00177912">
            <w:pPr>
              <w:spacing w:line="480" w:lineRule="auto"/>
              <w:jc w:val="center"/>
            </w:pPr>
            <w:r w:rsidRPr="009359EE">
              <w:rPr>
                <w:bCs/>
                <w:color w:val="000000"/>
              </w:rPr>
              <w:t>Queilite angular</w:t>
            </w:r>
          </w:p>
        </w:tc>
      </w:tr>
      <w:tr w:rsidR="00774D4D" w:rsidRPr="000E18EB" w:rsidTr="00177912">
        <w:trPr>
          <w:trHeight w:val="300"/>
          <w:jc w:val="center"/>
        </w:trPr>
        <w:tc>
          <w:tcPr>
            <w:tcW w:w="2972" w:type="dxa"/>
            <w:shd w:val="clear" w:color="auto" w:fill="auto"/>
            <w:noWrap/>
            <w:vAlign w:val="center"/>
            <w:hideMark/>
          </w:tcPr>
          <w:p w:rsidR="00774D4D" w:rsidRPr="009359EE" w:rsidRDefault="00774D4D" w:rsidP="00FF70CD">
            <w:pPr>
              <w:spacing w:line="480" w:lineRule="auto"/>
              <w:rPr>
                <w:color w:val="000000"/>
              </w:rPr>
            </w:pPr>
            <w:r w:rsidRPr="009359EE">
              <w:rPr>
                <w:color w:val="000000"/>
              </w:rPr>
              <w:t>Sim</w:t>
            </w:r>
          </w:p>
        </w:tc>
        <w:tc>
          <w:tcPr>
            <w:tcW w:w="1440" w:type="dxa"/>
            <w:shd w:val="clear" w:color="auto" w:fill="auto"/>
            <w:noWrap/>
            <w:vAlign w:val="center"/>
            <w:hideMark/>
          </w:tcPr>
          <w:p w:rsidR="00774D4D" w:rsidRPr="009359EE" w:rsidRDefault="00774D4D" w:rsidP="00FF70CD">
            <w:pPr>
              <w:spacing w:line="480" w:lineRule="auto"/>
              <w:jc w:val="center"/>
              <w:rPr>
                <w:color w:val="000000"/>
              </w:rPr>
            </w:pPr>
            <w:r w:rsidRPr="009359EE">
              <w:rPr>
                <w:color w:val="000000"/>
              </w:rPr>
              <w:t>37</w:t>
            </w:r>
          </w:p>
        </w:tc>
        <w:tc>
          <w:tcPr>
            <w:tcW w:w="1480" w:type="dxa"/>
            <w:shd w:val="clear" w:color="auto" w:fill="auto"/>
            <w:noWrap/>
            <w:vAlign w:val="center"/>
            <w:hideMark/>
          </w:tcPr>
          <w:p w:rsidR="00774D4D" w:rsidRPr="009359EE" w:rsidRDefault="00774D4D" w:rsidP="00FF70CD">
            <w:pPr>
              <w:spacing w:line="480" w:lineRule="auto"/>
              <w:jc w:val="center"/>
              <w:rPr>
                <w:color w:val="000000"/>
              </w:rPr>
            </w:pPr>
            <w:r w:rsidRPr="009359EE">
              <w:rPr>
                <w:color w:val="000000"/>
              </w:rPr>
              <w:t>61,7</w:t>
            </w:r>
          </w:p>
        </w:tc>
      </w:tr>
      <w:tr w:rsidR="00774D4D" w:rsidRPr="000E18EB" w:rsidTr="00177912">
        <w:trPr>
          <w:trHeight w:val="300"/>
          <w:jc w:val="center"/>
        </w:trPr>
        <w:tc>
          <w:tcPr>
            <w:tcW w:w="2972" w:type="dxa"/>
            <w:shd w:val="clear" w:color="auto" w:fill="auto"/>
            <w:noWrap/>
            <w:vAlign w:val="center"/>
            <w:hideMark/>
          </w:tcPr>
          <w:p w:rsidR="00774D4D" w:rsidRPr="009359EE" w:rsidRDefault="00774D4D" w:rsidP="00FF70CD">
            <w:pPr>
              <w:spacing w:line="480" w:lineRule="auto"/>
              <w:rPr>
                <w:color w:val="000000"/>
              </w:rPr>
            </w:pPr>
            <w:r w:rsidRPr="009359EE">
              <w:rPr>
                <w:color w:val="000000"/>
              </w:rPr>
              <w:t>Não</w:t>
            </w:r>
          </w:p>
        </w:tc>
        <w:tc>
          <w:tcPr>
            <w:tcW w:w="1440" w:type="dxa"/>
            <w:shd w:val="clear" w:color="auto" w:fill="auto"/>
            <w:noWrap/>
            <w:vAlign w:val="center"/>
            <w:hideMark/>
          </w:tcPr>
          <w:p w:rsidR="00774D4D" w:rsidRPr="009359EE" w:rsidRDefault="00774D4D" w:rsidP="00FF70CD">
            <w:pPr>
              <w:spacing w:line="480" w:lineRule="auto"/>
              <w:jc w:val="center"/>
              <w:rPr>
                <w:color w:val="000000"/>
              </w:rPr>
            </w:pPr>
            <w:r w:rsidRPr="009359EE">
              <w:rPr>
                <w:color w:val="000000"/>
              </w:rPr>
              <w:t>23</w:t>
            </w:r>
          </w:p>
        </w:tc>
        <w:tc>
          <w:tcPr>
            <w:tcW w:w="1480" w:type="dxa"/>
            <w:shd w:val="clear" w:color="auto" w:fill="auto"/>
            <w:noWrap/>
            <w:vAlign w:val="center"/>
            <w:hideMark/>
          </w:tcPr>
          <w:p w:rsidR="00774D4D" w:rsidRPr="009359EE" w:rsidRDefault="00774D4D" w:rsidP="00FF70CD">
            <w:pPr>
              <w:spacing w:line="480" w:lineRule="auto"/>
              <w:jc w:val="center"/>
              <w:rPr>
                <w:color w:val="000000"/>
              </w:rPr>
            </w:pPr>
            <w:r w:rsidRPr="009359EE">
              <w:rPr>
                <w:color w:val="000000"/>
              </w:rPr>
              <w:t>38,3</w:t>
            </w:r>
          </w:p>
        </w:tc>
      </w:tr>
      <w:tr w:rsidR="00774D4D" w:rsidRPr="000E18EB" w:rsidTr="00177912">
        <w:trPr>
          <w:trHeight w:val="315"/>
          <w:jc w:val="center"/>
        </w:trPr>
        <w:tc>
          <w:tcPr>
            <w:tcW w:w="5892" w:type="dxa"/>
            <w:gridSpan w:val="3"/>
            <w:shd w:val="clear" w:color="auto" w:fill="auto"/>
            <w:noWrap/>
            <w:vAlign w:val="center"/>
            <w:hideMark/>
          </w:tcPr>
          <w:p w:rsidR="00774D4D" w:rsidRPr="009359EE" w:rsidRDefault="00774D4D" w:rsidP="00177912">
            <w:pPr>
              <w:spacing w:line="480" w:lineRule="auto"/>
              <w:jc w:val="center"/>
            </w:pPr>
            <w:r w:rsidRPr="009359EE">
              <w:rPr>
                <w:bCs/>
                <w:color w:val="000000"/>
              </w:rPr>
              <w:t>Úlcera traumática</w:t>
            </w:r>
          </w:p>
        </w:tc>
      </w:tr>
      <w:tr w:rsidR="00774D4D" w:rsidRPr="000E18EB" w:rsidTr="00177912">
        <w:trPr>
          <w:trHeight w:val="300"/>
          <w:jc w:val="center"/>
        </w:trPr>
        <w:tc>
          <w:tcPr>
            <w:tcW w:w="2972" w:type="dxa"/>
            <w:shd w:val="clear" w:color="auto" w:fill="auto"/>
            <w:noWrap/>
            <w:vAlign w:val="center"/>
            <w:hideMark/>
          </w:tcPr>
          <w:p w:rsidR="00774D4D" w:rsidRPr="009359EE" w:rsidRDefault="00774D4D" w:rsidP="00FF70CD">
            <w:pPr>
              <w:spacing w:line="480" w:lineRule="auto"/>
              <w:rPr>
                <w:color w:val="000000"/>
              </w:rPr>
            </w:pPr>
            <w:r w:rsidRPr="009359EE">
              <w:rPr>
                <w:color w:val="000000"/>
              </w:rPr>
              <w:t>Sim</w:t>
            </w:r>
          </w:p>
        </w:tc>
        <w:tc>
          <w:tcPr>
            <w:tcW w:w="1440" w:type="dxa"/>
            <w:shd w:val="clear" w:color="auto" w:fill="auto"/>
            <w:noWrap/>
            <w:vAlign w:val="center"/>
            <w:hideMark/>
          </w:tcPr>
          <w:p w:rsidR="00774D4D" w:rsidRPr="009359EE" w:rsidRDefault="00774D4D" w:rsidP="00FF70CD">
            <w:pPr>
              <w:spacing w:line="480" w:lineRule="auto"/>
              <w:jc w:val="center"/>
              <w:rPr>
                <w:color w:val="000000"/>
              </w:rPr>
            </w:pPr>
            <w:r w:rsidRPr="009359EE">
              <w:rPr>
                <w:color w:val="000000"/>
              </w:rPr>
              <w:t>27</w:t>
            </w:r>
          </w:p>
        </w:tc>
        <w:tc>
          <w:tcPr>
            <w:tcW w:w="1480" w:type="dxa"/>
            <w:shd w:val="clear" w:color="auto" w:fill="auto"/>
            <w:noWrap/>
            <w:vAlign w:val="center"/>
            <w:hideMark/>
          </w:tcPr>
          <w:p w:rsidR="00774D4D" w:rsidRPr="009359EE" w:rsidRDefault="00774D4D" w:rsidP="00FF70CD">
            <w:pPr>
              <w:spacing w:line="480" w:lineRule="auto"/>
              <w:jc w:val="center"/>
              <w:rPr>
                <w:color w:val="000000"/>
              </w:rPr>
            </w:pPr>
            <w:r w:rsidRPr="009359EE">
              <w:rPr>
                <w:color w:val="000000"/>
              </w:rPr>
              <w:t>45</w:t>
            </w:r>
          </w:p>
        </w:tc>
      </w:tr>
      <w:tr w:rsidR="00774D4D" w:rsidRPr="000E18EB" w:rsidTr="00177912">
        <w:trPr>
          <w:trHeight w:val="300"/>
          <w:jc w:val="center"/>
        </w:trPr>
        <w:tc>
          <w:tcPr>
            <w:tcW w:w="2972" w:type="dxa"/>
            <w:shd w:val="clear" w:color="auto" w:fill="auto"/>
            <w:noWrap/>
            <w:vAlign w:val="center"/>
            <w:hideMark/>
          </w:tcPr>
          <w:p w:rsidR="00774D4D" w:rsidRPr="009359EE" w:rsidRDefault="00774D4D" w:rsidP="00FF70CD">
            <w:pPr>
              <w:spacing w:line="480" w:lineRule="auto"/>
              <w:rPr>
                <w:color w:val="000000"/>
              </w:rPr>
            </w:pPr>
            <w:r w:rsidRPr="009359EE">
              <w:rPr>
                <w:color w:val="000000"/>
              </w:rPr>
              <w:t>Não</w:t>
            </w:r>
          </w:p>
        </w:tc>
        <w:tc>
          <w:tcPr>
            <w:tcW w:w="1440" w:type="dxa"/>
            <w:shd w:val="clear" w:color="auto" w:fill="auto"/>
            <w:noWrap/>
            <w:vAlign w:val="center"/>
            <w:hideMark/>
          </w:tcPr>
          <w:p w:rsidR="00774D4D" w:rsidRPr="009359EE" w:rsidRDefault="00774D4D" w:rsidP="00FF70CD">
            <w:pPr>
              <w:spacing w:line="480" w:lineRule="auto"/>
              <w:jc w:val="center"/>
              <w:rPr>
                <w:color w:val="000000"/>
              </w:rPr>
            </w:pPr>
            <w:r w:rsidRPr="009359EE">
              <w:rPr>
                <w:color w:val="000000"/>
              </w:rPr>
              <w:t>33</w:t>
            </w:r>
          </w:p>
        </w:tc>
        <w:tc>
          <w:tcPr>
            <w:tcW w:w="1480" w:type="dxa"/>
            <w:shd w:val="clear" w:color="auto" w:fill="auto"/>
            <w:noWrap/>
            <w:vAlign w:val="center"/>
            <w:hideMark/>
          </w:tcPr>
          <w:p w:rsidR="00774D4D" w:rsidRPr="009359EE" w:rsidRDefault="00774D4D" w:rsidP="00FF70CD">
            <w:pPr>
              <w:spacing w:line="480" w:lineRule="auto"/>
              <w:jc w:val="center"/>
              <w:rPr>
                <w:color w:val="000000"/>
              </w:rPr>
            </w:pPr>
            <w:r w:rsidRPr="009359EE">
              <w:rPr>
                <w:color w:val="000000"/>
              </w:rPr>
              <w:t>55</w:t>
            </w:r>
          </w:p>
        </w:tc>
      </w:tr>
      <w:tr w:rsidR="00774D4D" w:rsidRPr="000E18EB" w:rsidTr="00177912">
        <w:trPr>
          <w:trHeight w:val="315"/>
          <w:jc w:val="center"/>
        </w:trPr>
        <w:tc>
          <w:tcPr>
            <w:tcW w:w="5892" w:type="dxa"/>
            <w:gridSpan w:val="3"/>
            <w:shd w:val="clear" w:color="auto" w:fill="auto"/>
            <w:noWrap/>
            <w:vAlign w:val="center"/>
            <w:hideMark/>
          </w:tcPr>
          <w:p w:rsidR="00774D4D" w:rsidRPr="009359EE" w:rsidRDefault="00774D4D" w:rsidP="00177912">
            <w:pPr>
              <w:spacing w:line="480" w:lineRule="auto"/>
              <w:jc w:val="center"/>
            </w:pPr>
            <w:r w:rsidRPr="009359EE">
              <w:rPr>
                <w:bCs/>
                <w:color w:val="000000"/>
              </w:rPr>
              <w:t>Hiperplasia papilar inflamatória</w:t>
            </w:r>
          </w:p>
        </w:tc>
      </w:tr>
      <w:tr w:rsidR="00774D4D" w:rsidRPr="000E18EB" w:rsidTr="00177912">
        <w:trPr>
          <w:trHeight w:val="300"/>
          <w:jc w:val="center"/>
        </w:trPr>
        <w:tc>
          <w:tcPr>
            <w:tcW w:w="2972" w:type="dxa"/>
            <w:shd w:val="clear" w:color="auto" w:fill="auto"/>
            <w:noWrap/>
            <w:vAlign w:val="center"/>
            <w:hideMark/>
          </w:tcPr>
          <w:p w:rsidR="00774D4D" w:rsidRPr="000E18EB" w:rsidRDefault="00774D4D" w:rsidP="00FF70CD">
            <w:pPr>
              <w:spacing w:line="480" w:lineRule="auto"/>
              <w:rPr>
                <w:color w:val="000000"/>
              </w:rPr>
            </w:pPr>
            <w:r w:rsidRPr="000E18EB">
              <w:rPr>
                <w:color w:val="000000"/>
              </w:rPr>
              <w:t>Sim</w:t>
            </w:r>
          </w:p>
        </w:tc>
        <w:tc>
          <w:tcPr>
            <w:tcW w:w="1440" w:type="dxa"/>
            <w:shd w:val="clear" w:color="auto" w:fill="auto"/>
            <w:noWrap/>
            <w:vAlign w:val="center"/>
            <w:hideMark/>
          </w:tcPr>
          <w:p w:rsidR="00774D4D" w:rsidRPr="000E18EB" w:rsidRDefault="00774D4D" w:rsidP="00FF70CD">
            <w:pPr>
              <w:spacing w:line="480" w:lineRule="auto"/>
              <w:jc w:val="center"/>
              <w:rPr>
                <w:color w:val="000000"/>
              </w:rPr>
            </w:pPr>
            <w:r w:rsidRPr="000E18EB">
              <w:rPr>
                <w:color w:val="000000"/>
              </w:rPr>
              <w:t>5</w:t>
            </w:r>
          </w:p>
        </w:tc>
        <w:tc>
          <w:tcPr>
            <w:tcW w:w="1480" w:type="dxa"/>
            <w:shd w:val="clear" w:color="auto" w:fill="auto"/>
            <w:noWrap/>
            <w:vAlign w:val="center"/>
            <w:hideMark/>
          </w:tcPr>
          <w:p w:rsidR="00774D4D" w:rsidRPr="000E18EB" w:rsidRDefault="00774D4D" w:rsidP="00FF70CD">
            <w:pPr>
              <w:spacing w:line="480" w:lineRule="auto"/>
              <w:jc w:val="center"/>
              <w:rPr>
                <w:color w:val="000000"/>
              </w:rPr>
            </w:pPr>
            <w:r w:rsidRPr="000E18EB">
              <w:rPr>
                <w:color w:val="000000"/>
              </w:rPr>
              <w:t>8,3</w:t>
            </w:r>
          </w:p>
        </w:tc>
      </w:tr>
      <w:tr w:rsidR="00774D4D" w:rsidRPr="000E18EB" w:rsidTr="00177912">
        <w:trPr>
          <w:trHeight w:val="300"/>
          <w:jc w:val="center"/>
        </w:trPr>
        <w:tc>
          <w:tcPr>
            <w:tcW w:w="2972" w:type="dxa"/>
            <w:shd w:val="clear" w:color="auto" w:fill="auto"/>
            <w:noWrap/>
            <w:vAlign w:val="center"/>
            <w:hideMark/>
          </w:tcPr>
          <w:p w:rsidR="00774D4D" w:rsidRPr="000E18EB" w:rsidRDefault="00774D4D" w:rsidP="00FF70CD">
            <w:pPr>
              <w:spacing w:line="480" w:lineRule="auto"/>
              <w:rPr>
                <w:color w:val="000000"/>
              </w:rPr>
            </w:pPr>
            <w:r w:rsidRPr="000E18EB">
              <w:rPr>
                <w:color w:val="000000"/>
              </w:rPr>
              <w:t>Não</w:t>
            </w:r>
          </w:p>
        </w:tc>
        <w:tc>
          <w:tcPr>
            <w:tcW w:w="1440" w:type="dxa"/>
            <w:shd w:val="clear" w:color="auto" w:fill="auto"/>
            <w:noWrap/>
            <w:vAlign w:val="center"/>
            <w:hideMark/>
          </w:tcPr>
          <w:p w:rsidR="00774D4D" w:rsidRPr="000E18EB" w:rsidRDefault="00774D4D" w:rsidP="00FF70CD">
            <w:pPr>
              <w:spacing w:line="480" w:lineRule="auto"/>
              <w:jc w:val="center"/>
              <w:rPr>
                <w:color w:val="000000"/>
              </w:rPr>
            </w:pPr>
            <w:r w:rsidRPr="000E18EB">
              <w:rPr>
                <w:color w:val="000000"/>
              </w:rPr>
              <w:t>55</w:t>
            </w:r>
          </w:p>
        </w:tc>
        <w:tc>
          <w:tcPr>
            <w:tcW w:w="1480" w:type="dxa"/>
            <w:shd w:val="clear" w:color="auto" w:fill="auto"/>
            <w:noWrap/>
            <w:vAlign w:val="center"/>
            <w:hideMark/>
          </w:tcPr>
          <w:p w:rsidR="00774D4D" w:rsidRPr="000E18EB" w:rsidRDefault="00774D4D" w:rsidP="00FF70CD">
            <w:pPr>
              <w:spacing w:line="480" w:lineRule="auto"/>
              <w:jc w:val="center"/>
              <w:rPr>
                <w:color w:val="000000"/>
              </w:rPr>
            </w:pPr>
            <w:r w:rsidRPr="000E18EB">
              <w:rPr>
                <w:color w:val="000000"/>
              </w:rPr>
              <w:t>91,7</w:t>
            </w:r>
          </w:p>
        </w:tc>
      </w:tr>
    </w:tbl>
    <w:p w:rsidR="009359EE" w:rsidRDefault="009359EE" w:rsidP="009359EE">
      <w:pPr>
        <w:spacing w:line="480" w:lineRule="auto"/>
        <w:ind w:firstLine="708"/>
      </w:pPr>
      <w:r>
        <w:tab/>
        <w:t xml:space="preserve">  </w:t>
      </w:r>
      <w:r w:rsidRPr="00FF282E">
        <w:rPr>
          <w:b/>
        </w:rPr>
        <w:t>Fonte:</w:t>
      </w:r>
      <w:r>
        <w:t xml:space="preserve"> Os autores (2015)</w:t>
      </w:r>
    </w:p>
    <w:p w:rsidR="000D7A8F" w:rsidRPr="000E18EB" w:rsidRDefault="000D7A8F" w:rsidP="00FF70CD">
      <w:pPr>
        <w:autoSpaceDE w:val="0"/>
        <w:autoSpaceDN w:val="0"/>
        <w:adjustRightInd w:val="0"/>
        <w:spacing w:line="480" w:lineRule="auto"/>
        <w:jc w:val="both"/>
        <w:rPr>
          <w:b/>
        </w:rPr>
      </w:pPr>
    </w:p>
    <w:p w:rsidR="00774D4D" w:rsidRPr="000E18EB" w:rsidRDefault="00DC541D" w:rsidP="00FF70CD">
      <w:pPr>
        <w:autoSpaceDE w:val="0"/>
        <w:autoSpaceDN w:val="0"/>
        <w:adjustRightInd w:val="0"/>
        <w:spacing w:line="480" w:lineRule="auto"/>
        <w:jc w:val="both"/>
      </w:pPr>
      <w:r w:rsidRPr="000E18EB">
        <w:rPr>
          <w:b/>
        </w:rPr>
        <w:tab/>
      </w:r>
      <w:r w:rsidR="000C4A17" w:rsidRPr="000E18EB">
        <w:t xml:space="preserve">Analisando a associação entre o grau de higiene </w:t>
      </w:r>
      <w:r w:rsidR="00E51AE0" w:rsidRPr="000E18EB">
        <w:t>e a presença de lesões bucais</w:t>
      </w:r>
      <w:r w:rsidR="00D24611" w:rsidRPr="000E18EB">
        <w:t xml:space="preserve"> (Tab</w:t>
      </w:r>
      <w:r w:rsidR="00177912">
        <w:t>.</w:t>
      </w:r>
      <w:r w:rsidR="003E36D2" w:rsidRPr="000E18EB">
        <w:t xml:space="preserve"> 5), a queilite angular foi à</w:t>
      </w:r>
      <w:r w:rsidR="00D24611" w:rsidRPr="000E18EB">
        <w:t xml:space="preserve"> lesão que apresentou um nível de significância </w:t>
      </w:r>
      <w:r w:rsidR="008367D4" w:rsidRPr="000E18EB">
        <w:t>marginal</w:t>
      </w:r>
      <w:r w:rsidR="00D24611" w:rsidRPr="000E18EB">
        <w:t xml:space="preserve"> </w:t>
      </w:r>
      <w:r w:rsidR="009359EE">
        <w:t>à</w:t>
      </w:r>
      <w:r w:rsidR="00D24611" w:rsidRPr="000E18EB">
        <w:t xml:space="preserve">quele </w:t>
      </w:r>
      <w:r w:rsidR="00E51AE0" w:rsidRPr="000E18EB">
        <w:t>adotado na metodologia (p=0,08), associando-se a</w:t>
      </w:r>
      <w:r w:rsidR="00177912">
        <w:t>o</w:t>
      </w:r>
      <w:r w:rsidR="00E51AE0" w:rsidRPr="000E18EB">
        <w:t xml:space="preserve"> pior nível de higiene.</w:t>
      </w:r>
    </w:p>
    <w:p w:rsidR="00177912" w:rsidRDefault="00177912" w:rsidP="00CE1A61">
      <w:pPr>
        <w:autoSpaceDE w:val="0"/>
        <w:autoSpaceDN w:val="0"/>
        <w:adjustRightInd w:val="0"/>
        <w:spacing w:line="480" w:lineRule="auto"/>
        <w:jc w:val="both"/>
      </w:pPr>
    </w:p>
    <w:p w:rsidR="003F485D" w:rsidRPr="000E18EB" w:rsidRDefault="00774D4D" w:rsidP="00CE1A61">
      <w:pPr>
        <w:autoSpaceDE w:val="0"/>
        <w:autoSpaceDN w:val="0"/>
        <w:adjustRightInd w:val="0"/>
        <w:spacing w:line="480" w:lineRule="auto"/>
        <w:jc w:val="both"/>
      </w:pPr>
      <w:r w:rsidRPr="00CE1A61">
        <w:rPr>
          <w:b/>
        </w:rPr>
        <w:t>Tabela 5</w:t>
      </w:r>
      <w:r w:rsidR="00CE1A61">
        <w:rPr>
          <w:b/>
        </w:rPr>
        <w:t>:</w:t>
      </w:r>
      <w:r w:rsidR="00E51AE0" w:rsidRPr="000E18EB">
        <w:t xml:space="preserve"> </w:t>
      </w:r>
      <w:r w:rsidR="00D24611" w:rsidRPr="000E18EB">
        <w:t xml:space="preserve">Associação entre o grau de higiene e hipóteses diagnósticas de lesões bucais causadas </w:t>
      </w:r>
      <w:r w:rsidR="003F485D" w:rsidRPr="000E18EB">
        <w:t>pelo uso da prótese (p&lt;0,10).</w:t>
      </w:r>
    </w:p>
    <w:tbl>
      <w:tblPr>
        <w:tblW w:w="5000" w:type="pct"/>
        <w:jc w:val="center"/>
        <w:tblBorders>
          <w:top w:val="single" w:sz="4" w:space="0" w:color="auto"/>
          <w:bottom w:val="single" w:sz="4" w:space="0" w:color="auto"/>
          <w:insideH w:val="single" w:sz="4" w:space="0" w:color="auto"/>
        </w:tblBorders>
        <w:tblCellMar>
          <w:left w:w="70" w:type="dxa"/>
          <w:right w:w="70" w:type="dxa"/>
        </w:tblCellMar>
        <w:tblLook w:val="04A0"/>
      </w:tblPr>
      <w:tblGrid>
        <w:gridCol w:w="1727"/>
        <w:gridCol w:w="866"/>
        <w:gridCol w:w="868"/>
        <w:gridCol w:w="868"/>
        <w:gridCol w:w="868"/>
        <w:gridCol w:w="857"/>
        <w:gridCol w:w="875"/>
        <w:gridCol w:w="868"/>
        <w:gridCol w:w="847"/>
      </w:tblGrid>
      <w:tr w:rsidR="00BD0206" w:rsidRPr="000E18EB" w:rsidTr="00906128">
        <w:trPr>
          <w:cantSplit/>
          <w:trHeight w:val="2471"/>
          <w:jc w:val="center"/>
        </w:trPr>
        <w:tc>
          <w:tcPr>
            <w:tcW w:w="999" w:type="pct"/>
            <w:shd w:val="clear" w:color="auto" w:fill="auto"/>
            <w:noWrap/>
            <w:vAlign w:val="center"/>
            <w:hideMark/>
          </w:tcPr>
          <w:p w:rsidR="003F485D" w:rsidRPr="000E18EB" w:rsidRDefault="003F485D" w:rsidP="00FF70CD">
            <w:pPr>
              <w:spacing w:line="480" w:lineRule="auto"/>
            </w:pPr>
          </w:p>
        </w:tc>
        <w:tc>
          <w:tcPr>
            <w:tcW w:w="501" w:type="pct"/>
            <w:shd w:val="clear" w:color="auto" w:fill="auto"/>
            <w:noWrap/>
            <w:textDirection w:val="btLr"/>
            <w:vAlign w:val="center"/>
            <w:hideMark/>
          </w:tcPr>
          <w:p w:rsidR="003F485D" w:rsidRPr="009359EE" w:rsidRDefault="003F485D" w:rsidP="009359EE">
            <w:pPr>
              <w:spacing w:line="360" w:lineRule="auto"/>
              <w:ind w:left="113" w:right="113"/>
              <w:rPr>
                <w:rStyle w:val="Forte"/>
                <w:b w:val="0"/>
              </w:rPr>
            </w:pPr>
            <w:r w:rsidRPr="009359EE">
              <w:rPr>
                <w:rStyle w:val="Forte"/>
                <w:b w:val="0"/>
              </w:rPr>
              <w:t>Lesão Maxila</w:t>
            </w:r>
            <w:r w:rsidR="00906128">
              <w:rPr>
                <w:rStyle w:val="Forte"/>
                <w:b w:val="0"/>
              </w:rPr>
              <w:t xml:space="preserve"> superior</w:t>
            </w:r>
          </w:p>
        </w:tc>
        <w:tc>
          <w:tcPr>
            <w:tcW w:w="502" w:type="pct"/>
            <w:shd w:val="clear" w:color="auto" w:fill="auto"/>
            <w:noWrap/>
            <w:textDirection w:val="btLr"/>
            <w:vAlign w:val="center"/>
            <w:hideMark/>
          </w:tcPr>
          <w:p w:rsidR="003F485D" w:rsidRPr="009359EE" w:rsidRDefault="003F485D" w:rsidP="00906128">
            <w:pPr>
              <w:spacing w:line="360" w:lineRule="auto"/>
              <w:ind w:left="113" w:right="113"/>
              <w:rPr>
                <w:rStyle w:val="Forte"/>
                <w:b w:val="0"/>
              </w:rPr>
            </w:pPr>
            <w:r w:rsidRPr="009359EE">
              <w:rPr>
                <w:rStyle w:val="Forte"/>
                <w:b w:val="0"/>
              </w:rPr>
              <w:t>Lesão Ma</w:t>
            </w:r>
            <w:r w:rsidR="00906128">
              <w:rPr>
                <w:rStyle w:val="Forte"/>
                <w:b w:val="0"/>
              </w:rPr>
              <w:t>xila inferior</w:t>
            </w:r>
          </w:p>
        </w:tc>
        <w:tc>
          <w:tcPr>
            <w:tcW w:w="502" w:type="pct"/>
            <w:shd w:val="clear" w:color="auto" w:fill="auto"/>
            <w:noWrap/>
            <w:textDirection w:val="btLr"/>
            <w:vAlign w:val="center"/>
            <w:hideMark/>
          </w:tcPr>
          <w:p w:rsidR="003F485D" w:rsidRPr="009359EE" w:rsidRDefault="003F485D" w:rsidP="009359EE">
            <w:pPr>
              <w:spacing w:line="360" w:lineRule="auto"/>
              <w:ind w:left="113" w:right="113"/>
              <w:rPr>
                <w:rStyle w:val="Forte"/>
                <w:b w:val="0"/>
              </w:rPr>
            </w:pPr>
            <w:r w:rsidRPr="009359EE">
              <w:rPr>
                <w:rStyle w:val="Forte"/>
                <w:b w:val="0"/>
              </w:rPr>
              <w:t>Estomatite Protética</w:t>
            </w:r>
          </w:p>
        </w:tc>
        <w:tc>
          <w:tcPr>
            <w:tcW w:w="502" w:type="pct"/>
            <w:shd w:val="clear" w:color="auto" w:fill="auto"/>
            <w:noWrap/>
            <w:textDirection w:val="btLr"/>
            <w:vAlign w:val="center"/>
            <w:hideMark/>
          </w:tcPr>
          <w:p w:rsidR="003F485D" w:rsidRPr="009359EE" w:rsidRDefault="003F485D" w:rsidP="009359EE">
            <w:pPr>
              <w:spacing w:line="360" w:lineRule="auto"/>
              <w:ind w:left="113" w:right="113"/>
              <w:rPr>
                <w:rStyle w:val="Forte"/>
                <w:b w:val="0"/>
              </w:rPr>
            </w:pPr>
            <w:r w:rsidRPr="009359EE">
              <w:rPr>
                <w:rStyle w:val="Forte"/>
                <w:b w:val="0"/>
              </w:rPr>
              <w:t>Hiperplasia Fibrosa</w:t>
            </w:r>
          </w:p>
        </w:tc>
        <w:tc>
          <w:tcPr>
            <w:tcW w:w="496" w:type="pct"/>
            <w:shd w:val="clear" w:color="auto" w:fill="auto"/>
            <w:noWrap/>
            <w:textDirection w:val="btLr"/>
            <w:vAlign w:val="center"/>
            <w:hideMark/>
          </w:tcPr>
          <w:p w:rsidR="003F485D" w:rsidRPr="009359EE" w:rsidRDefault="003F485D" w:rsidP="009359EE">
            <w:pPr>
              <w:spacing w:line="360" w:lineRule="auto"/>
              <w:ind w:left="113" w:right="113"/>
              <w:rPr>
                <w:rStyle w:val="Forte"/>
                <w:b w:val="0"/>
              </w:rPr>
            </w:pPr>
            <w:r w:rsidRPr="009359EE">
              <w:rPr>
                <w:rStyle w:val="Forte"/>
                <w:b w:val="0"/>
              </w:rPr>
              <w:t>Candidíase atrófica</w:t>
            </w:r>
          </w:p>
        </w:tc>
        <w:tc>
          <w:tcPr>
            <w:tcW w:w="506" w:type="pct"/>
            <w:shd w:val="clear" w:color="auto" w:fill="auto"/>
            <w:noWrap/>
            <w:textDirection w:val="btLr"/>
            <w:vAlign w:val="center"/>
            <w:hideMark/>
          </w:tcPr>
          <w:p w:rsidR="003F485D" w:rsidRPr="009359EE" w:rsidRDefault="003F485D" w:rsidP="009359EE">
            <w:pPr>
              <w:spacing w:line="360" w:lineRule="auto"/>
              <w:ind w:left="113" w:right="113"/>
              <w:rPr>
                <w:rStyle w:val="Forte"/>
                <w:b w:val="0"/>
              </w:rPr>
            </w:pPr>
            <w:r w:rsidRPr="009359EE">
              <w:rPr>
                <w:rStyle w:val="Forte"/>
                <w:b w:val="0"/>
              </w:rPr>
              <w:t>Queilite Angular</w:t>
            </w:r>
          </w:p>
        </w:tc>
        <w:tc>
          <w:tcPr>
            <w:tcW w:w="502" w:type="pct"/>
            <w:shd w:val="clear" w:color="auto" w:fill="auto"/>
            <w:noWrap/>
            <w:textDirection w:val="btLr"/>
            <w:vAlign w:val="center"/>
            <w:hideMark/>
          </w:tcPr>
          <w:p w:rsidR="003F485D" w:rsidRPr="009359EE" w:rsidRDefault="003F485D" w:rsidP="009359EE">
            <w:pPr>
              <w:spacing w:line="360" w:lineRule="auto"/>
              <w:ind w:left="113" w:right="113"/>
              <w:rPr>
                <w:rStyle w:val="Forte"/>
                <w:b w:val="0"/>
              </w:rPr>
            </w:pPr>
            <w:r w:rsidRPr="009359EE">
              <w:rPr>
                <w:rStyle w:val="Forte"/>
                <w:b w:val="0"/>
              </w:rPr>
              <w:t>Úlcera Traumática</w:t>
            </w:r>
          </w:p>
        </w:tc>
        <w:tc>
          <w:tcPr>
            <w:tcW w:w="492" w:type="pct"/>
            <w:shd w:val="clear" w:color="auto" w:fill="auto"/>
            <w:noWrap/>
            <w:textDirection w:val="btLr"/>
            <w:vAlign w:val="center"/>
            <w:hideMark/>
          </w:tcPr>
          <w:p w:rsidR="003F485D" w:rsidRPr="009359EE" w:rsidRDefault="003F485D" w:rsidP="009359EE">
            <w:pPr>
              <w:spacing w:line="360" w:lineRule="auto"/>
              <w:ind w:left="113" w:right="113"/>
              <w:rPr>
                <w:rStyle w:val="Forte"/>
                <w:b w:val="0"/>
              </w:rPr>
            </w:pPr>
            <w:r w:rsidRPr="009359EE">
              <w:rPr>
                <w:rStyle w:val="Forte"/>
                <w:b w:val="0"/>
              </w:rPr>
              <w:t>Hiperplasia Papilar</w:t>
            </w:r>
          </w:p>
        </w:tc>
      </w:tr>
      <w:tr w:rsidR="00BD0206" w:rsidRPr="000E18EB" w:rsidTr="009359EE">
        <w:trPr>
          <w:trHeight w:val="829"/>
          <w:jc w:val="center"/>
        </w:trPr>
        <w:tc>
          <w:tcPr>
            <w:tcW w:w="999" w:type="pct"/>
            <w:shd w:val="clear" w:color="auto" w:fill="auto"/>
            <w:noWrap/>
            <w:vAlign w:val="center"/>
            <w:hideMark/>
          </w:tcPr>
          <w:p w:rsidR="003F485D" w:rsidRPr="009359EE" w:rsidRDefault="003F485D" w:rsidP="00FF70CD">
            <w:pPr>
              <w:spacing w:line="480" w:lineRule="auto"/>
              <w:rPr>
                <w:bCs/>
              </w:rPr>
            </w:pPr>
            <w:r w:rsidRPr="009359EE">
              <w:rPr>
                <w:bCs/>
              </w:rPr>
              <w:t>Grau de Higiene</w:t>
            </w:r>
          </w:p>
        </w:tc>
        <w:tc>
          <w:tcPr>
            <w:tcW w:w="501" w:type="pct"/>
            <w:shd w:val="clear" w:color="auto" w:fill="auto"/>
            <w:noWrap/>
            <w:vAlign w:val="center"/>
            <w:hideMark/>
          </w:tcPr>
          <w:p w:rsidR="003F485D" w:rsidRPr="000E18EB" w:rsidRDefault="003F485D" w:rsidP="009359EE">
            <w:pPr>
              <w:spacing w:line="480" w:lineRule="auto"/>
              <w:jc w:val="center"/>
            </w:pPr>
            <w:r w:rsidRPr="000E18EB">
              <w:t>0,84</w:t>
            </w:r>
          </w:p>
        </w:tc>
        <w:tc>
          <w:tcPr>
            <w:tcW w:w="502" w:type="pct"/>
            <w:shd w:val="clear" w:color="auto" w:fill="auto"/>
            <w:noWrap/>
            <w:vAlign w:val="center"/>
            <w:hideMark/>
          </w:tcPr>
          <w:p w:rsidR="003F485D" w:rsidRPr="000E18EB" w:rsidRDefault="003F485D" w:rsidP="009359EE">
            <w:pPr>
              <w:spacing w:line="480" w:lineRule="auto"/>
              <w:jc w:val="center"/>
            </w:pPr>
            <w:r w:rsidRPr="000E18EB">
              <w:t>0,58</w:t>
            </w:r>
          </w:p>
        </w:tc>
        <w:tc>
          <w:tcPr>
            <w:tcW w:w="502" w:type="pct"/>
            <w:shd w:val="clear" w:color="auto" w:fill="auto"/>
            <w:noWrap/>
            <w:vAlign w:val="center"/>
            <w:hideMark/>
          </w:tcPr>
          <w:p w:rsidR="003F485D" w:rsidRPr="000E18EB" w:rsidRDefault="003F485D" w:rsidP="009359EE">
            <w:pPr>
              <w:spacing w:line="480" w:lineRule="auto"/>
              <w:jc w:val="center"/>
            </w:pPr>
            <w:r w:rsidRPr="000E18EB">
              <w:t>0,9</w:t>
            </w:r>
          </w:p>
        </w:tc>
        <w:tc>
          <w:tcPr>
            <w:tcW w:w="502" w:type="pct"/>
            <w:shd w:val="clear" w:color="auto" w:fill="auto"/>
            <w:noWrap/>
            <w:vAlign w:val="center"/>
            <w:hideMark/>
          </w:tcPr>
          <w:p w:rsidR="003F485D" w:rsidRPr="000E18EB" w:rsidRDefault="003F485D" w:rsidP="009359EE">
            <w:pPr>
              <w:spacing w:line="480" w:lineRule="auto"/>
              <w:jc w:val="center"/>
            </w:pPr>
            <w:r w:rsidRPr="000E18EB">
              <w:t>0,35</w:t>
            </w:r>
          </w:p>
        </w:tc>
        <w:tc>
          <w:tcPr>
            <w:tcW w:w="496" w:type="pct"/>
            <w:shd w:val="clear" w:color="auto" w:fill="auto"/>
            <w:noWrap/>
            <w:vAlign w:val="center"/>
            <w:hideMark/>
          </w:tcPr>
          <w:p w:rsidR="003F485D" w:rsidRPr="000E18EB" w:rsidRDefault="003F485D" w:rsidP="009359EE">
            <w:pPr>
              <w:spacing w:line="480" w:lineRule="auto"/>
              <w:jc w:val="center"/>
            </w:pPr>
            <w:r w:rsidRPr="000E18EB">
              <w:t>0,5</w:t>
            </w:r>
          </w:p>
        </w:tc>
        <w:tc>
          <w:tcPr>
            <w:tcW w:w="506" w:type="pct"/>
            <w:shd w:val="clear" w:color="auto" w:fill="auto"/>
            <w:noWrap/>
            <w:vAlign w:val="center"/>
            <w:hideMark/>
          </w:tcPr>
          <w:p w:rsidR="003F485D" w:rsidRPr="000E18EB" w:rsidRDefault="003F485D" w:rsidP="009359EE">
            <w:pPr>
              <w:spacing w:line="480" w:lineRule="auto"/>
              <w:jc w:val="center"/>
            </w:pPr>
            <w:r w:rsidRPr="000E18EB">
              <w:t>0,08**</w:t>
            </w:r>
          </w:p>
        </w:tc>
        <w:tc>
          <w:tcPr>
            <w:tcW w:w="502" w:type="pct"/>
            <w:shd w:val="clear" w:color="auto" w:fill="auto"/>
            <w:noWrap/>
            <w:vAlign w:val="center"/>
            <w:hideMark/>
          </w:tcPr>
          <w:p w:rsidR="003F485D" w:rsidRPr="000E18EB" w:rsidRDefault="003F485D" w:rsidP="009359EE">
            <w:pPr>
              <w:spacing w:line="480" w:lineRule="auto"/>
              <w:jc w:val="center"/>
            </w:pPr>
            <w:r w:rsidRPr="000E18EB">
              <w:t>0,21</w:t>
            </w:r>
          </w:p>
        </w:tc>
        <w:tc>
          <w:tcPr>
            <w:tcW w:w="492" w:type="pct"/>
            <w:shd w:val="clear" w:color="auto" w:fill="auto"/>
            <w:noWrap/>
            <w:vAlign w:val="center"/>
            <w:hideMark/>
          </w:tcPr>
          <w:p w:rsidR="003F485D" w:rsidRPr="000E18EB" w:rsidRDefault="003F485D" w:rsidP="009359EE">
            <w:pPr>
              <w:spacing w:line="480" w:lineRule="auto"/>
              <w:jc w:val="center"/>
            </w:pPr>
            <w:r w:rsidRPr="000E18EB">
              <w:t>0,45</w:t>
            </w:r>
          </w:p>
        </w:tc>
      </w:tr>
    </w:tbl>
    <w:p w:rsidR="009359EE" w:rsidRDefault="009359EE" w:rsidP="009359EE">
      <w:pPr>
        <w:spacing w:line="480" w:lineRule="auto"/>
      </w:pPr>
      <w:r w:rsidRPr="00FF282E">
        <w:rPr>
          <w:b/>
        </w:rPr>
        <w:t>Fonte:</w:t>
      </w:r>
      <w:r>
        <w:t xml:space="preserve"> Os autores (2015)</w:t>
      </w:r>
    </w:p>
    <w:p w:rsidR="00E51AE0" w:rsidRPr="000E18EB" w:rsidRDefault="00E51AE0" w:rsidP="00FF70CD">
      <w:pPr>
        <w:autoSpaceDE w:val="0"/>
        <w:autoSpaceDN w:val="0"/>
        <w:adjustRightInd w:val="0"/>
        <w:spacing w:line="480" w:lineRule="auto"/>
        <w:jc w:val="both"/>
        <w:rPr>
          <w:b/>
        </w:rPr>
      </w:pPr>
    </w:p>
    <w:p w:rsidR="000C316D" w:rsidRPr="000E18EB" w:rsidRDefault="000C316D" w:rsidP="00FF70CD">
      <w:pPr>
        <w:autoSpaceDE w:val="0"/>
        <w:autoSpaceDN w:val="0"/>
        <w:adjustRightInd w:val="0"/>
        <w:spacing w:line="480" w:lineRule="auto"/>
        <w:jc w:val="both"/>
      </w:pPr>
      <w:r w:rsidRPr="000E18EB">
        <w:rPr>
          <w:b/>
        </w:rPr>
        <w:tab/>
      </w:r>
      <w:r w:rsidR="00CE1A61" w:rsidRPr="00CE1A61">
        <w:t>A</w:t>
      </w:r>
      <w:r w:rsidR="00E56FDF" w:rsidRPr="000E18EB">
        <w:t xml:space="preserve"> </w:t>
      </w:r>
      <w:r w:rsidR="00E51AE0" w:rsidRPr="000E18EB">
        <w:t xml:space="preserve">ausência de </w:t>
      </w:r>
      <w:r w:rsidR="00E56FDF" w:rsidRPr="000E18EB">
        <w:t xml:space="preserve">retenção e estabilidade estática </w:t>
      </w:r>
      <w:r w:rsidR="00CE1A61">
        <w:t>apresentou</w:t>
      </w:r>
      <w:r w:rsidR="00906128">
        <w:t xml:space="preserve"> associação com as lesões no</w:t>
      </w:r>
      <w:r w:rsidR="00E56FDF" w:rsidRPr="000E18EB">
        <w:t xml:space="preserve"> </w:t>
      </w:r>
      <w:r w:rsidR="00906128">
        <w:t>maxilar inferior</w:t>
      </w:r>
      <w:r w:rsidR="00E56FDF" w:rsidRPr="000E18EB">
        <w:t xml:space="preserve"> (p=0,02) e a</w:t>
      </w:r>
      <w:r w:rsidR="00E51AE0" w:rsidRPr="000E18EB">
        <w:t xml:space="preserve"> ausência de</w:t>
      </w:r>
      <w:r w:rsidR="00E56FDF" w:rsidRPr="000E18EB">
        <w:t xml:space="preserve"> DVO</w:t>
      </w:r>
      <w:r w:rsidR="00177912">
        <w:t>,</w:t>
      </w:r>
      <w:r w:rsidR="00E56FDF" w:rsidRPr="000E18EB">
        <w:t xml:space="preserve"> associação marginal com</w:t>
      </w:r>
      <w:r w:rsidR="008367D4" w:rsidRPr="000E18EB">
        <w:t xml:space="preserve"> a estomatite protética (p=0,09) (Tabela 6).</w:t>
      </w:r>
    </w:p>
    <w:p w:rsidR="00E56FDF" w:rsidRPr="000E18EB" w:rsidRDefault="00E56FDF" w:rsidP="00FF70CD">
      <w:pPr>
        <w:autoSpaceDE w:val="0"/>
        <w:autoSpaceDN w:val="0"/>
        <w:adjustRightInd w:val="0"/>
        <w:spacing w:line="480" w:lineRule="auto"/>
        <w:jc w:val="both"/>
      </w:pPr>
    </w:p>
    <w:p w:rsidR="00547B52" w:rsidRPr="000E18EB" w:rsidRDefault="005070B2" w:rsidP="00FF70CD">
      <w:pPr>
        <w:autoSpaceDE w:val="0"/>
        <w:autoSpaceDN w:val="0"/>
        <w:adjustRightInd w:val="0"/>
        <w:spacing w:line="480" w:lineRule="auto"/>
        <w:jc w:val="both"/>
      </w:pPr>
      <w:r w:rsidRPr="00CE1A61">
        <w:rPr>
          <w:b/>
        </w:rPr>
        <w:t xml:space="preserve">Tabela </w:t>
      </w:r>
      <w:r w:rsidR="00774D4D" w:rsidRPr="00CE1A61">
        <w:rPr>
          <w:b/>
        </w:rPr>
        <w:t>6</w:t>
      </w:r>
      <w:r w:rsidR="00CE1A61" w:rsidRPr="00CE1A61">
        <w:rPr>
          <w:b/>
        </w:rPr>
        <w:t>:</w:t>
      </w:r>
      <w:r w:rsidR="00E51AE0" w:rsidRPr="000E18EB">
        <w:t xml:space="preserve"> </w:t>
      </w:r>
      <w:r w:rsidR="00E56FDF" w:rsidRPr="000E18EB">
        <w:t xml:space="preserve">Associação entre as características funcionais da prótese e hipóteses diagnósticas de lesões bucais causadas </w:t>
      </w:r>
      <w:r w:rsidR="00E51AE0" w:rsidRPr="000E18EB">
        <w:t xml:space="preserve">pelo uso da prótese. </w:t>
      </w:r>
    </w:p>
    <w:tbl>
      <w:tblPr>
        <w:tblW w:w="5000" w:type="pct"/>
        <w:jc w:val="center"/>
        <w:tblBorders>
          <w:top w:val="single" w:sz="4" w:space="0" w:color="auto"/>
          <w:bottom w:val="single" w:sz="4" w:space="0" w:color="auto"/>
          <w:insideH w:val="single" w:sz="4" w:space="0" w:color="auto"/>
        </w:tblBorders>
        <w:tblLayout w:type="fixed"/>
        <w:tblCellMar>
          <w:left w:w="70" w:type="dxa"/>
          <w:right w:w="70" w:type="dxa"/>
        </w:tblCellMar>
        <w:tblLook w:val="04A0"/>
      </w:tblPr>
      <w:tblGrid>
        <w:gridCol w:w="2335"/>
        <w:gridCol w:w="711"/>
        <w:gridCol w:w="851"/>
        <w:gridCol w:w="851"/>
        <w:gridCol w:w="851"/>
        <w:gridCol w:w="849"/>
        <w:gridCol w:w="711"/>
        <w:gridCol w:w="719"/>
        <w:gridCol w:w="766"/>
      </w:tblGrid>
      <w:tr w:rsidR="00177912" w:rsidRPr="00CE1A61" w:rsidTr="00177912">
        <w:trPr>
          <w:cantSplit/>
          <w:trHeight w:val="2629"/>
          <w:jc w:val="center"/>
        </w:trPr>
        <w:tc>
          <w:tcPr>
            <w:tcW w:w="1351" w:type="pct"/>
            <w:shd w:val="clear" w:color="auto" w:fill="auto"/>
            <w:noWrap/>
            <w:textDirection w:val="btLr"/>
            <w:vAlign w:val="center"/>
            <w:hideMark/>
          </w:tcPr>
          <w:p w:rsidR="00056DCC" w:rsidRPr="00CE1A61" w:rsidRDefault="00056DCC" w:rsidP="00FF70CD">
            <w:pPr>
              <w:spacing w:line="480" w:lineRule="auto"/>
              <w:ind w:left="113" w:right="113"/>
              <w:jc w:val="center"/>
            </w:pPr>
          </w:p>
        </w:tc>
        <w:tc>
          <w:tcPr>
            <w:tcW w:w="412" w:type="pct"/>
            <w:shd w:val="clear" w:color="auto" w:fill="auto"/>
            <w:noWrap/>
            <w:textDirection w:val="btLr"/>
            <w:vAlign w:val="center"/>
            <w:hideMark/>
          </w:tcPr>
          <w:p w:rsidR="00056DCC" w:rsidRPr="00CE1A61" w:rsidRDefault="00056DCC" w:rsidP="00CE1A61">
            <w:pPr>
              <w:spacing w:line="480" w:lineRule="auto"/>
              <w:ind w:left="113" w:right="113"/>
              <w:rPr>
                <w:color w:val="000000"/>
              </w:rPr>
            </w:pPr>
            <w:r w:rsidRPr="00CE1A61">
              <w:rPr>
                <w:color w:val="000000"/>
              </w:rPr>
              <w:t>Lesão Maxila</w:t>
            </w:r>
            <w:r w:rsidR="00906128">
              <w:rPr>
                <w:color w:val="000000"/>
              </w:rPr>
              <w:t>r Superior</w:t>
            </w:r>
          </w:p>
        </w:tc>
        <w:tc>
          <w:tcPr>
            <w:tcW w:w="492" w:type="pct"/>
            <w:shd w:val="clear" w:color="auto" w:fill="auto"/>
            <w:noWrap/>
            <w:textDirection w:val="btLr"/>
            <w:vAlign w:val="center"/>
            <w:hideMark/>
          </w:tcPr>
          <w:p w:rsidR="00056DCC" w:rsidRPr="00CE1A61" w:rsidRDefault="00056DCC" w:rsidP="00906128">
            <w:pPr>
              <w:spacing w:line="480" w:lineRule="auto"/>
              <w:ind w:left="113" w:right="113"/>
              <w:rPr>
                <w:color w:val="000000"/>
              </w:rPr>
            </w:pPr>
            <w:r w:rsidRPr="00CE1A61">
              <w:rPr>
                <w:color w:val="000000"/>
              </w:rPr>
              <w:t xml:space="preserve">Lesão </w:t>
            </w:r>
            <w:r w:rsidR="00906128">
              <w:rPr>
                <w:color w:val="000000"/>
              </w:rPr>
              <w:t>M</w:t>
            </w:r>
            <w:r w:rsidR="00906128">
              <w:t>axilar Inferior</w:t>
            </w:r>
          </w:p>
        </w:tc>
        <w:tc>
          <w:tcPr>
            <w:tcW w:w="492" w:type="pct"/>
            <w:shd w:val="clear" w:color="auto" w:fill="auto"/>
            <w:noWrap/>
            <w:textDirection w:val="btLr"/>
            <w:vAlign w:val="center"/>
            <w:hideMark/>
          </w:tcPr>
          <w:p w:rsidR="00056DCC" w:rsidRPr="00CE1A61" w:rsidRDefault="00056DCC" w:rsidP="00CE1A61">
            <w:pPr>
              <w:spacing w:line="480" w:lineRule="auto"/>
              <w:ind w:left="113" w:right="113"/>
              <w:rPr>
                <w:color w:val="000000"/>
              </w:rPr>
            </w:pPr>
            <w:r w:rsidRPr="00CE1A61">
              <w:rPr>
                <w:color w:val="000000"/>
              </w:rPr>
              <w:t>Estomatite Protética</w:t>
            </w:r>
          </w:p>
        </w:tc>
        <w:tc>
          <w:tcPr>
            <w:tcW w:w="492" w:type="pct"/>
            <w:shd w:val="clear" w:color="auto" w:fill="auto"/>
            <w:noWrap/>
            <w:textDirection w:val="btLr"/>
            <w:vAlign w:val="center"/>
            <w:hideMark/>
          </w:tcPr>
          <w:p w:rsidR="00056DCC" w:rsidRPr="00CE1A61" w:rsidRDefault="00056DCC" w:rsidP="00CE1A61">
            <w:pPr>
              <w:spacing w:line="480" w:lineRule="auto"/>
              <w:ind w:left="113" w:right="113"/>
              <w:rPr>
                <w:color w:val="000000"/>
              </w:rPr>
            </w:pPr>
            <w:r w:rsidRPr="00CE1A61">
              <w:rPr>
                <w:color w:val="000000"/>
              </w:rPr>
              <w:t>Hiperplasia Fibrosa</w:t>
            </w:r>
          </w:p>
        </w:tc>
        <w:tc>
          <w:tcPr>
            <w:tcW w:w="491" w:type="pct"/>
            <w:shd w:val="clear" w:color="auto" w:fill="auto"/>
            <w:noWrap/>
            <w:textDirection w:val="btLr"/>
            <w:vAlign w:val="center"/>
            <w:hideMark/>
          </w:tcPr>
          <w:p w:rsidR="00056DCC" w:rsidRPr="00CE1A61" w:rsidRDefault="00056DCC" w:rsidP="00CE1A61">
            <w:pPr>
              <w:spacing w:line="480" w:lineRule="auto"/>
              <w:ind w:left="113" w:right="113"/>
              <w:rPr>
                <w:color w:val="000000"/>
              </w:rPr>
            </w:pPr>
            <w:r w:rsidRPr="00CE1A61">
              <w:rPr>
                <w:color w:val="000000"/>
              </w:rPr>
              <w:t>Candidíase atrófica</w:t>
            </w:r>
          </w:p>
        </w:tc>
        <w:tc>
          <w:tcPr>
            <w:tcW w:w="411" w:type="pct"/>
            <w:shd w:val="clear" w:color="auto" w:fill="auto"/>
            <w:noWrap/>
            <w:textDirection w:val="btLr"/>
            <w:vAlign w:val="center"/>
            <w:hideMark/>
          </w:tcPr>
          <w:p w:rsidR="00056DCC" w:rsidRPr="00CE1A61" w:rsidRDefault="00056DCC" w:rsidP="00CE1A61">
            <w:pPr>
              <w:spacing w:line="480" w:lineRule="auto"/>
              <w:ind w:left="113" w:right="113"/>
              <w:rPr>
                <w:color w:val="000000"/>
              </w:rPr>
            </w:pPr>
            <w:r w:rsidRPr="00CE1A61">
              <w:rPr>
                <w:color w:val="000000"/>
              </w:rPr>
              <w:t>Queilite Angular</w:t>
            </w:r>
          </w:p>
        </w:tc>
        <w:tc>
          <w:tcPr>
            <w:tcW w:w="416" w:type="pct"/>
            <w:shd w:val="clear" w:color="auto" w:fill="auto"/>
            <w:noWrap/>
            <w:textDirection w:val="btLr"/>
            <w:vAlign w:val="center"/>
            <w:hideMark/>
          </w:tcPr>
          <w:p w:rsidR="00056DCC" w:rsidRPr="00CE1A61" w:rsidRDefault="00056DCC" w:rsidP="00CE1A61">
            <w:pPr>
              <w:spacing w:line="480" w:lineRule="auto"/>
              <w:ind w:left="113" w:right="113"/>
              <w:rPr>
                <w:color w:val="000000"/>
              </w:rPr>
            </w:pPr>
            <w:r w:rsidRPr="00CE1A61">
              <w:rPr>
                <w:color w:val="000000"/>
              </w:rPr>
              <w:t>Úlcera Traumática</w:t>
            </w:r>
          </w:p>
        </w:tc>
        <w:tc>
          <w:tcPr>
            <w:tcW w:w="443" w:type="pct"/>
            <w:shd w:val="clear" w:color="auto" w:fill="auto"/>
            <w:noWrap/>
            <w:textDirection w:val="btLr"/>
            <w:vAlign w:val="center"/>
            <w:hideMark/>
          </w:tcPr>
          <w:p w:rsidR="00056DCC" w:rsidRPr="00CE1A61" w:rsidRDefault="00056DCC" w:rsidP="00CE1A61">
            <w:pPr>
              <w:spacing w:line="480" w:lineRule="auto"/>
              <w:ind w:left="113" w:right="113"/>
              <w:rPr>
                <w:color w:val="000000"/>
              </w:rPr>
            </w:pPr>
            <w:r w:rsidRPr="00CE1A61">
              <w:rPr>
                <w:color w:val="000000"/>
              </w:rPr>
              <w:t>Hiperplasia Papilar</w:t>
            </w:r>
          </w:p>
        </w:tc>
      </w:tr>
      <w:tr w:rsidR="00177912" w:rsidRPr="00CE1A61" w:rsidTr="00177912">
        <w:trPr>
          <w:trHeight w:val="707"/>
          <w:jc w:val="center"/>
        </w:trPr>
        <w:tc>
          <w:tcPr>
            <w:tcW w:w="1351" w:type="pct"/>
            <w:shd w:val="clear" w:color="auto" w:fill="auto"/>
            <w:noWrap/>
            <w:vAlign w:val="center"/>
            <w:hideMark/>
          </w:tcPr>
          <w:p w:rsidR="00056DCC" w:rsidRPr="00CE1A61" w:rsidRDefault="00056DCC" w:rsidP="00FF70CD">
            <w:pPr>
              <w:spacing w:line="480" w:lineRule="auto"/>
              <w:jc w:val="center"/>
              <w:rPr>
                <w:bCs/>
                <w:color w:val="000000"/>
              </w:rPr>
            </w:pPr>
            <w:r w:rsidRPr="00CE1A61">
              <w:rPr>
                <w:bCs/>
                <w:color w:val="000000"/>
              </w:rPr>
              <w:t>Retenção Dinâmica</w:t>
            </w:r>
          </w:p>
        </w:tc>
        <w:tc>
          <w:tcPr>
            <w:tcW w:w="412" w:type="pct"/>
            <w:shd w:val="clear" w:color="auto" w:fill="auto"/>
            <w:noWrap/>
            <w:vAlign w:val="center"/>
            <w:hideMark/>
          </w:tcPr>
          <w:p w:rsidR="00056DCC" w:rsidRPr="00CE1A61" w:rsidRDefault="00056DCC" w:rsidP="006808AD">
            <w:pPr>
              <w:spacing w:line="480" w:lineRule="auto"/>
              <w:jc w:val="center"/>
              <w:rPr>
                <w:color w:val="000000"/>
              </w:rPr>
            </w:pPr>
            <w:r w:rsidRPr="00CE1A61">
              <w:rPr>
                <w:color w:val="000000"/>
              </w:rPr>
              <w:t>0,3</w:t>
            </w:r>
            <w:r w:rsidR="006808AD">
              <w:rPr>
                <w:color w:val="000000"/>
              </w:rPr>
              <w:t>0</w:t>
            </w:r>
          </w:p>
        </w:tc>
        <w:tc>
          <w:tcPr>
            <w:tcW w:w="492" w:type="pct"/>
            <w:shd w:val="clear" w:color="auto" w:fill="auto"/>
            <w:noWrap/>
            <w:vAlign w:val="center"/>
            <w:hideMark/>
          </w:tcPr>
          <w:p w:rsidR="00056DCC" w:rsidRPr="00CE1A61" w:rsidRDefault="00056DCC" w:rsidP="006808AD">
            <w:pPr>
              <w:spacing w:line="480" w:lineRule="auto"/>
              <w:jc w:val="center"/>
              <w:rPr>
                <w:color w:val="000000"/>
              </w:rPr>
            </w:pPr>
            <w:r w:rsidRPr="00CE1A61">
              <w:rPr>
                <w:color w:val="000000"/>
              </w:rPr>
              <w:t>0,77</w:t>
            </w:r>
          </w:p>
        </w:tc>
        <w:tc>
          <w:tcPr>
            <w:tcW w:w="492" w:type="pct"/>
            <w:shd w:val="clear" w:color="auto" w:fill="auto"/>
            <w:noWrap/>
            <w:vAlign w:val="center"/>
            <w:hideMark/>
          </w:tcPr>
          <w:p w:rsidR="00056DCC" w:rsidRPr="00CE1A61" w:rsidRDefault="00056DCC" w:rsidP="006808AD">
            <w:pPr>
              <w:spacing w:line="480" w:lineRule="auto"/>
              <w:jc w:val="center"/>
              <w:rPr>
                <w:color w:val="000000"/>
              </w:rPr>
            </w:pPr>
            <w:r w:rsidRPr="00CE1A61">
              <w:rPr>
                <w:color w:val="000000"/>
              </w:rPr>
              <w:t>0,41</w:t>
            </w:r>
          </w:p>
        </w:tc>
        <w:tc>
          <w:tcPr>
            <w:tcW w:w="492" w:type="pct"/>
            <w:shd w:val="clear" w:color="auto" w:fill="auto"/>
            <w:noWrap/>
            <w:vAlign w:val="center"/>
            <w:hideMark/>
          </w:tcPr>
          <w:p w:rsidR="00056DCC" w:rsidRPr="00CE1A61" w:rsidRDefault="00056DCC" w:rsidP="006808AD">
            <w:pPr>
              <w:spacing w:line="480" w:lineRule="auto"/>
              <w:jc w:val="center"/>
              <w:rPr>
                <w:color w:val="000000"/>
              </w:rPr>
            </w:pPr>
            <w:r w:rsidRPr="00CE1A61">
              <w:rPr>
                <w:color w:val="000000"/>
              </w:rPr>
              <w:t>0,74</w:t>
            </w:r>
          </w:p>
        </w:tc>
        <w:tc>
          <w:tcPr>
            <w:tcW w:w="491" w:type="pct"/>
            <w:shd w:val="clear" w:color="auto" w:fill="auto"/>
            <w:noWrap/>
            <w:vAlign w:val="center"/>
            <w:hideMark/>
          </w:tcPr>
          <w:p w:rsidR="00056DCC" w:rsidRPr="00CE1A61" w:rsidRDefault="00056DCC" w:rsidP="006808AD">
            <w:pPr>
              <w:spacing w:line="480" w:lineRule="auto"/>
              <w:jc w:val="center"/>
              <w:rPr>
                <w:color w:val="000000"/>
              </w:rPr>
            </w:pPr>
            <w:r w:rsidRPr="00CE1A61">
              <w:rPr>
                <w:color w:val="000000"/>
              </w:rPr>
              <w:t>0,5</w:t>
            </w:r>
          </w:p>
        </w:tc>
        <w:tc>
          <w:tcPr>
            <w:tcW w:w="411" w:type="pct"/>
            <w:shd w:val="clear" w:color="auto" w:fill="auto"/>
            <w:noWrap/>
            <w:vAlign w:val="center"/>
            <w:hideMark/>
          </w:tcPr>
          <w:p w:rsidR="00056DCC" w:rsidRPr="00CE1A61" w:rsidRDefault="00056DCC" w:rsidP="006808AD">
            <w:pPr>
              <w:spacing w:line="480" w:lineRule="auto"/>
              <w:jc w:val="center"/>
              <w:rPr>
                <w:color w:val="000000"/>
              </w:rPr>
            </w:pPr>
            <w:r w:rsidRPr="00CE1A61">
              <w:rPr>
                <w:color w:val="000000"/>
              </w:rPr>
              <w:t>0,84</w:t>
            </w:r>
          </w:p>
        </w:tc>
        <w:tc>
          <w:tcPr>
            <w:tcW w:w="416" w:type="pct"/>
            <w:shd w:val="clear" w:color="auto" w:fill="auto"/>
            <w:noWrap/>
            <w:vAlign w:val="center"/>
            <w:hideMark/>
          </w:tcPr>
          <w:p w:rsidR="00056DCC" w:rsidRPr="00CE1A61" w:rsidRDefault="00056DCC" w:rsidP="006808AD">
            <w:pPr>
              <w:spacing w:line="480" w:lineRule="auto"/>
              <w:jc w:val="center"/>
              <w:rPr>
                <w:color w:val="000000"/>
              </w:rPr>
            </w:pPr>
            <w:r w:rsidRPr="00CE1A61">
              <w:rPr>
                <w:color w:val="000000"/>
              </w:rPr>
              <w:t>0,38</w:t>
            </w:r>
          </w:p>
        </w:tc>
        <w:tc>
          <w:tcPr>
            <w:tcW w:w="443" w:type="pct"/>
            <w:shd w:val="clear" w:color="auto" w:fill="auto"/>
            <w:noWrap/>
            <w:vAlign w:val="center"/>
            <w:hideMark/>
          </w:tcPr>
          <w:p w:rsidR="00056DCC" w:rsidRPr="00CE1A61" w:rsidRDefault="00056DCC" w:rsidP="006808AD">
            <w:pPr>
              <w:spacing w:line="480" w:lineRule="auto"/>
              <w:jc w:val="center"/>
              <w:rPr>
                <w:color w:val="000000"/>
              </w:rPr>
            </w:pPr>
            <w:r w:rsidRPr="00CE1A61">
              <w:rPr>
                <w:color w:val="000000"/>
              </w:rPr>
              <w:t>0,64</w:t>
            </w:r>
          </w:p>
        </w:tc>
      </w:tr>
      <w:tr w:rsidR="00177912" w:rsidRPr="00CE1A61" w:rsidTr="00177912">
        <w:trPr>
          <w:trHeight w:val="715"/>
          <w:jc w:val="center"/>
        </w:trPr>
        <w:tc>
          <w:tcPr>
            <w:tcW w:w="1351" w:type="pct"/>
            <w:shd w:val="clear" w:color="auto" w:fill="auto"/>
            <w:noWrap/>
            <w:vAlign w:val="center"/>
            <w:hideMark/>
          </w:tcPr>
          <w:p w:rsidR="00056DCC" w:rsidRPr="00CE1A61" w:rsidRDefault="00056DCC" w:rsidP="00FF70CD">
            <w:pPr>
              <w:spacing w:line="480" w:lineRule="auto"/>
              <w:jc w:val="center"/>
              <w:rPr>
                <w:color w:val="000000"/>
              </w:rPr>
            </w:pPr>
            <w:r w:rsidRPr="00CE1A61">
              <w:rPr>
                <w:color w:val="000000"/>
              </w:rPr>
              <w:t>Retenção Estática</w:t>
            </w:r>
          </w:p>
        </w:tc>
        <w:tc>
          <w:tcPr>
            <w:tcW w:w="412" w:type="pct"/>
            <w:shd w:val="clear" w:color="auto" w:fill="auto"/>
            <w:noWrap/>
            <w:vAlign w:val="center"/>
            <w:hideMark/>
          </w:tcPr>
          <w:p w:rsidR="00056DCC" w:rsidRPr="00CE1A61" w:rsidRDefault="00056DCC" w:rsidP="006808AD">
            <w:pPr>
              <w:spacing w:line="480" w:lineRule="auto"/>
              <w:jc w:val="center"/>
              <w:rPr>
                <w:color w:val="000000"/>
              </w:rPr>
            </w:pPr>
            <w:r w:rsidRPr="00CE1A61">
              <w:rPr>
                <w:color w:val="000000"/>
              </w:rPr>
              <w:t>0,27</w:t>
            </w:r>
          </w:p>
        </w:tc>
        <w:tc>
          <w:tcPr>
            <w:tcW w:w="492" w:type="pct"/>
            <w:shd w:val="clear" w:color="auto" w:fill="auto"/>
            <w:noWrap/>
            <w:vAlign w:val="center"/>
            <w:hideMark/>
          </w:tcPr>
          <w:p w:rsidR="00056DCC" w:rsidRPr="00CE1A61" w:rsidRDefault="00056DCC" w:rsidP="006808AD">
            <w:pPr>
              <w:spacing w:line="480" w:lineRule="auto"/>
              <w:jc w:val="center"/>
              <w:rPr>
                <w:color w:val="000000"/>
              </w:rPr>
            </w:pPr>
            <w:r w:rsidRPr="00CE1A61">
              <w:rPr>
                <w:color w:val="000000"/>
              </w:rPr>
              <w:t>0,01*</w:t>
            </w:r>
          </w:p>
        </w:tc>
        <w:tc>
          <w:tcPr>
            <w:tcW w:w="492" w:type="pct"/>
            <w:shd w:val="clear" w:color="auto" w:fill="auto"/>
            <w:noWrap/>
            <w:vAlign w:val="center"/>
            <w:hideMark/>
          </w:tcPr>
          <w:p w:rsidR="00056DCC" w:rsidRPr="00CE1A61" w:rsidRDefault="00056DCC" w:rsidP="006808AD">
            <w:pPr>
              <w:spacing w:line="480" w:lineRule="auto"/>
              <w:jc w:val="center"/>
              <w:rPr>
                <w:color w:val="000000"/>
              </w:rPr>
            </w:pPr>
            <w:r w:rsidRPr="00CE1A61">
              <w:rPr>
                <w:color w:val="000000"/>
              </w:rPr>
              <w:t>0,52</w:t>
            </w:r>
          </w:p>
        </w:tc>
        <w:tc>
          <w:tcPr>
            <w:tcW w:w="492" w:type="pct"/>
            <w:shd w:val="clear" w:color="auto" w:fill="auto"/>
            <w:noWrap/>
            <w:vAlign w:val="center"/>
            <w:hideMark/>
          </w:tcPr>
          <w:p w:rsidR="00056DCC" w:rsidRPr="00CE1A61" w:rsidRDefault="00056DCC" w:rsidP="006808AD">
            <w:pPr>
              <w:spacing w:line="480" w:lineRule="auto"/>
              <w:jc w:val="center"/>
              <w:rPr>
                <w:color w:val="000000"/>
              </w:rPr>
            </w:pPr>
            <w:r w:rsidRPr="00CE1A61">
              <w:rPr>
                <w:color w:val="000000"/>
              </w:rPr>
              <w:t>0,61</w:t>
            </w:r>
          </w:p>
        </w:tc>
        <w:tc>
          <w:tcPr>
            <w:tcW w:w="491" w:type="pct"/>
            <w:shd w:val="clear" w:color="auto" w:fill="auto"/>
            <w:noWrap/>
            <w:vAlign w:val="center"/>
            <w:hideMark/>
          </w:tcPr>
          <w:p w:rsidR="00056DCC" w:rsidRPr="00CE1A61" w:rsidRDefault="00056DCC" w:rsidP="006808AD">
            <w:pPr>
              <w:spacing w:line="480" w:lineRule="auto"/>
              <w:jc w:val="center"/>
              <w:rPr>
                <w:color w:val="000000"/>
              </w:rPr>
            </w:pPr>
            <w:r w:rsidRPr="00CE1A61">
              <w:rPr>
                <w:color w:val="000000"/>
              </w:rPr>
              <w:t>0,2</w:t>
            </w:r>
            <w:r w:rsidR="006808AD">
              <w:rPr>
                <w:color w:val="000000"/>
              </w:rPr>
              <w:t>0</w:t>
            </w:r>
          </w:p>
        </w:tc>
        <w:tc>
          <w:tcPr>
            <w:tcW w:w="411" w:type="pct"/>
            <w:shd w:val="clear" w:color="auto" w:fill="auto"/>
            <w:noWrap/>
            <w:vAlign w:val="center"/>
            <w:hideMark/>
          </w:tcPr>
          <w:p w:rsidR="00056DCC" w:rsidRPr="00CE1A61" w:rsidRDefault="00056DCC" w:rsidP="006808AD">
            <w:pPr>
              <w:spacing w:line="480" w:lineRule="auto"/>
              <w:jc w:val="center"/>
              <w:rPr>
                <w:color w:val="000000"/>
              </w:rPr>
            </w:pPr>
            <w:r w:rsidRPr="00CE1A61">
              <w:rPr>
                <w:color w:val="000000"/>
              </w:rPr>
              <w:t>0,36</w:t>
            </w:r>
          </w:p>
        </w:tc>
        <w:tc>
          <w:tcPr>
            <w:tcW w:w="416" w:type="pct"/>
            <w:shd w:val="clear" w:color="auto" w:fill="auto"/>
            <w:noWrap/>
            <w:vAlign w:val="center"/>
            <w:hideMark/>
          </w:tcPr>
          <w:p w:rsidR="00056DCC" w:rsidRPr="00CE1A61" w:rsidRDefault="00056DCC" w:rsidP="006808AD">
            <w:pPr>
              <w:spacing w:line="480" w:lineRule="auto"/>
              <w:jc w:val="center"/>
              <w:rPr>
                <w:color w:val="000000"/>
              </w:rPr>
            </w:pPr>
            <w:r w:rsidRPr="00CE1A61">
              <w:rPr>
                <w:color w:val="000000"/>
              </w:rPr>
              <w:t>0,67</w:t>
            </w:r>
          </w:p>
        </w:tc>
        <w:tc>
          <w:tcPr>
            <w:tcW w:w="443" w:type="pct"/>
            <w:shd w:val="clear" w:color="auto" w:fill="auto"/>
            <w:noWrap/>
            <w:vAlign w:val="center"/>
            <w:hideMark/>
          </w:tcPr>
          <w:p w:rsidR="00056DCC" w:rsidRPr="00CE1A61" w:rsidRDefault="00056DCC" w:rsidP="006808AD">
            <w:pPr>
              <w:spacing w:line="480" w:lineRule="auto"/>
              <w:jc w:val="center"/>
              <w:rPr>
                <w:color w:val="000000"/>
              </w:rPr>
            </w:pPr>
            <w:r w:rsidRPr="00CE1A61">
              <w:rPr>
                <w:color w:val="000000"/>
              </w:rPr>
              <w:t>0,29</w:t>
            </w:r>
          </w:p>
        </w:tc>
      </w:tr>
      <w:tr w:rsidR="00177912" w:rsidRPr="00CE1A61" w:rsidTr="00177912">
        <w:trPr>
          <w:trHeight w:val="439"/>
          <w:jc w:val="center"/>
        </w:trPr>
        <w:tc>
          <w:tcPr>
            <w:tcW w:w="1351" w:type="pct"/>
            <w:shd w:val="clear" w:color="auto" w:fill="auto"/>
            <w:noWrap/>
            <w:vAlign w:val="center"/>
            <w:hideMark/>
          </w:tcPr>
          <w:p w:rsidR="00056DCC" w:rsidRPr="00CE1A61" w:rsidRDefault="00056DCC" w:rsidP="00FF70CD">
            <w:pPr>
              <w:spacing w:line="480" w:lineRule="auto"/>
              <w:jc w:val="center"/>
              <w:rPr>
                <w:color w:val="000000"/>
              </w:rPr>
            </w:pPr>
            <w:r w:rsidRPr="00CE1A61">
              <w:rPr>
                <w:color w:val="000000"/>
              </w:rPr>
              <w:t>DVO</w:t>
            </w:r>
          </w:p>
        </w:tc>
        <w:tc>
          <w:tcPr>
            <w:tcW w:w="412" w:type="pct"/>
            <w:shd w:val="clear" w:color="auto" w:fill="auto"/>
            <w:noWrap/>
            <w:vAlign w:val="center"/>
            <w:hideMark/>
          </w:tcPr>
          <w:p w:rsidR="00056DCC" w:rsidRPr="00CE1A61" w:rsidRDefault="00056DCC" w:rsidP="006808AD">
            <w:pPr>
              <w:spacing w:line="480" w:lineRule="auto"/>
              <w:jc w:val="center"/>
              <w:rPr>
                <w:color w:val="000000"/>
              </w:rPr>
            </w:pPr>
            <w:r w:rsidRPr="00CE1A61">
              <w:rPr>
                <w:color w:val="000000"/>
              </w:rPr>
              <w:t>0,86</w:t>
            </w:r>
          </w:p>
        </w:tc>
        <w:tc>
          <w:tcPr>
            <w:tcW w:w="492" w:type="pct"/>
            <w:shd w:val="clear" w:color="auto" w:fill="auto"/>
            <w:noWrap/>
            <w:vAlign w:val="center"/>
            <w:hideMark/>
          </w:tcPr>
          <w:p w:rsidR="00056DCC" w:rsidRPr="00CE1A61" w:rsidRDefault="00056DCC" w:rsidP="006808AD">
            <w:pPr>
              <w:spacing w:line="480" w:lineRule="auto"/>
              <w:jc w:val="center"/>
              <w:rPr>
                <w:color w:val="000000"/>
              </w:rPr>
            </w:pPr>
            <w:r w:rsidRPr="00CE1A61">
              <w:rPr>
                <w:color w:val="000000"/>
              </w:rPr>
              <w:t>0,74</w:t>
            </w:r>
          </w:p>
        </w:tc>
        <w:tc>
          <w:tcPr>
            <w:tcW w:w="492" w:type="pct"/>
            <w:shd w:val="clear" w:color="auto" w:fill="auto"/>
            <w:noWrap/>
            <w:vAlign w:val="center"/>
            <w:hideMark/>
          </w:tcPr>
          <w:p w:rsidR="00056DCC" w:rsidRPr="00CE1A61" w:rsidRDefault="00056DCC" w:rsidP="006808AD">
            <w:pPr>
              <w:spacing w:line="480" w:lineRule="auto"/>
              <w:jc w:val="center"/>
              <w:rPr>
                <w:color w:val="000000"/>
              </w:rPr>
            </w:pPr>
            <w:r w:rsidRPr="00CE1A61">
              <w:rPr>
                <w:color w:val="000000"/>
              </w:rPr>
              <w:t>0,09**</w:t>
            </w:r>
          </w:p>
        </w:tc>
        <w:tc>
          <w:tcPr>
            <w:tcW w:w="492" w:type="pct"/>
            <w:shd w:val="clear" w:color="auto" w:fill="auto"/>
            <w:noWrap/>
            <w:vAlign w:val="center"/>
            <w:hideMark/>
          </w:tcPr>
          <w:p w:rsidR="00056DCC" w:rsidRPr="00CE1A61" w:rsidRDefault="00056DCC" w:rsidP="006808AD">
            <w:pPr>
              <w:spacing w:line="480" w:lineRule="auto"/>
              <w:jc w:val="center"/>
              <w:rPr>
                <w:color w:val="000000"/>
              </w:rPr>
            </w:pPr>
            <w:r w:rsidRPr="00CE1A61">
              <w:rPr>
                <w:color w:val="000000"/>
              </w:rPr>
              <w:t>0,57</w:t>
            </w:r>
          </w:p>
        </w:tc>
        <w:tc>
          <w:tcPr>
            <w:tcW w:w="491" w:type="pct"/>
            <w:shd w:val="clear" w:color="auto" w:fill="auto"/>
            <w:noWrap/>
            <w:vAlign w:val="center"/>
            <w:hideMark/>
          </w:tcPr>
          <w:p w:rsidR="00056DCC" w:rsidRPr="00CE1A61" w:rsidRDefault="00056DCC" w:rsidP="006808AD">
            <w:pPr>
              <w:spacing w:line="480" w:lineRule="auto"/>
              <w:jc w:val="center"/>
              <w:rPr>
                <w:color w:val="000000"/>
              </w:rPr>
            </w:pPr>
            <w:r w:rsidRPr="00CE1A61">
              <w:rPr>
                <w:color w:val="000000"/>
              </w:rPr>
              <w:t>0,69</w:t>
            </w:r>
          </w:p>
        </w:tc>
        <w:tc>
          <w:tcPr>
            <w:tcW w:w="411" w:type="pct"/>
            <w:shd w:val="clear" w:color="auto" w:fill="auto"/>
            <w:noWrap/>
            <w:vAlign w:val="center"/>
            <w:hideMark/>
          </w:tcPr>
          <w:p w:rsidR="00056DCC" w:rsidRPr="00CE1A61" w:rsidRDefault="00056DCC" w:rsidP="006808AD">
            <w:pPr>
              <w:spacing w:line="480" w:lineRule="auto"/>
              <w:jc w:val="center"/>
              <w:rPr>
                <w:color w:val="000000"/>
              </w:rPr>
            </w:pPr>
            <w:r w:rsidRPr="00CE1A61">
              <w:rPr>
                <w:color w:val="000000"/>
              </w:rPr>
              <w:t>0,1</w:t>
            </w:r>
            <w:r w:rsidR="006808AD">
              <w:rPr>
                <w:color w:val="000000"/>
              </w:rPr>
              <w:t>0</w:t>
            </w:r>
          </w:p>
        </w:tc>
        <w:tc>
          <w:tcPr>
            <w:tcW w:w="416" w:type="pct"/>
            <w:shd w:val="clear" w:color="auto" w:fill="auto"/>
            <w:noWrap/>
            <w:vAlign w:val="center"/>
            <w:hideMark/>
          </w:tcPr>
          <w:p w:rsidR="00056DCC" w:rsidRPr="00CE1A61" w:rsidRDefault="00056DCC" w:rsidP="006808AD">
            <w:pPr>
              <w:spacing w:line="480" w:lineRule="auto"/>
              <w:jc w:val="center"/>
              <w:rPr>
                <w:color w:val="000000"/>
              </w:rPr>
            </w:pPr>
            <w:r w:rsidRPr="00CE1A61">
              <w:rPr>
                <w:color w:val="000000"/>
              </w:rPr>
              <w:t>0,8</w:t>
            </w:r>
          </w:p>
        </w:tc>
        <w:tc>
          <w:tcPr>
            <w:tcW w:w="443" w:type="pct"/>
            <w:shd w:val="clear" w:color="auto" w:fill="auto"/>
            <w:noWrap/>
            <w:vAlign w:val="center"/>
            <w:hideMark/>
          </w:tcPr>
          <w:p w:rsidR="00056DCC" w:rsidRPr="00CE1A61" w:rsidRDefault="00056DCC" w:rsidP="006808AD">
            <w:pPr>
              <w:spacing w:line="480" w:lineRule="auto"/>
              <w:jc w:val="center"/>
              <w:rPr>
                <w:color w:val="000000"/>
              </w:rPr>
            </w:pPr>
            <w:r w:rsidRPr="00CE1A61">
              <w:rPr>
                <w:color w:val="000000"/>
              </w:rPr>
              <w:t>0,21</w:t>
            </w:r>
          </w:p>
        </w:tc>
      </w:tr>
      <w:tr w:rsidR="00177912" w:rsidRPr="00CE1A61" w:rsidTr="00177912">
        <w:trPr>
          <w:trHeight w:val="391"/>
          <w:jc w:val="center"/>
        </w:trPr>
        <w:tc>
          <w:tcPr>
            <w:tcW w:w="1351" w:type="pct"/>
            <w:shd w:val="clear" w:color="auto" w:fill="auto"/>
            <w:noWrap/>
            <w:vAlign w:val="center"/>
            <w:hideMark/>
          </w:tcPr>
          <w:p w:rsidR="00056DCC" w:rsidRPr="00CE1A61" w:rsidRDefault="00056DCC" w:rsidP="00FF70CD">
            <w:pPr>
              <w:spacing w:line="480" w:lineRule="auto"/>
              <w:jc w:val="center"/>
              <w:rPr>
                <w:color w:val="000000"/>
              </w:rPr>
            </w:pPr>
            <w:r w:rsidRPr="00CE1A61">
              <w:rPr>
                <w:color w:val="000000"/>
              </w:rPr>
              <w:t>ORC</w:t>
            </w:r>
          </w:p>
        </w:tc>
        <w:tc>
          <w:tcPr>
            <w:tcW w:w="412" w:type="pct"/>
            <w:shd w:val="clear" w:color="auto" w:fill="auto"/>
            <w:noWrap/>
            <w:vAlign w:val="center"/>
            <w:hideMark/>
          </w:tcPr>
          <w:p w:rsidR="00056DCC" w:rsidRPr="00CE1A61" w:rsidRDefault="00056DCC" w:rsidP="006808AD">
            <w:pPr>
              <w:spacing w:line="480" w:lineRule="auto"/>
              <w:jc w:val="center"/>
              <w:rPr>
                <w:color w:val="000000"/>
              </w:rPr>
            </w:pPr>
            <w:r w:rsidRPr="00CE1A61">
              <w:rPr>
                <w:color w:val="000000"/>
              </w:rPr>
              <w:t>0,3</w:t>
            </w:r>
            <w:r w:rsidR="006808AD">
              <w:rPr>
                <w:color w:val="000000"/>
              </w:rPr>
              <w:t>0</w:t>
            </w:r>
          </w:p>
        </w:tc>
        <w:tc>
          <w:tcPr>
            <w:tcW w:w="492" w:type="pct"/>
            <w:shd w:val="clear" w:color="auto" w:fill="auto"/>
            <w:noWrap/>
            <w:vAlign w:val="center"/>
            <w:hideMark/>
          </w:tcPr>
          <w:p w:rsidR="00056DCC" w:rsidRPr="00CE1A61" w:rsidRDefault="00056DCC" w:rsidP="006808AD">
            <w:pPr>
              <w:spacing w:line="480" w:lineRule="auto"/>
              <w:jc w:val="center"/>
              <w:rPr>
                <w:color w:val="000000"/>
              </w:rPr>
            </w:pPr>
            <w:r w:rsidRPr="00CE1A61">
              <w:rPr>
                <w:color w:val="000000"/>
              </w:rPr>
              <w:t>0,24</w:t>
            </w:r>
          </w:p>
        </w:tc>
        <w:tc>
          <w:tcPr>
            <w:tcW w:w="492" w:type="pct"/>
            <w:shd w:val="clear" w:color="auto" w:fill="auto"/>
            <w:noWrap/>
            <w:vAlign w:val="center"/>
            <w:hideMark/>
          </w:tcPr>
          <w:p w:rsidR="00056DCC" w:rsidRPr="00CE1A61" w:rsidRDefault="00056DCC" w:rsidP="006808AD">
            <w:pPr>
              <w:spacing w:line="480" w:lineRule="auto"/>
              <w:jc w:val="center"/>
              <w:rPr>
                <w:color w:val="000000"/>
              </w:rPr>
            </w:pPr>
            <w:r w:rsidRPr="00CE1A61">
              <w:rPr>
                <w:color w:val="000000"/>
              </w:rPr>
              <w:t>0,38</w:t>
            </w:r>
          </w:p>
        </w:tc>
        <w:tc>
          <w:tcPr>
            <w:tcW w:w="492" w:type="pct"/>
            <w:shd w:val="clear" w:color="auto" w:fill="auto"/>
            <w:noWrap/>
            <w:vAlign w:val="center"/>
            <w:hideMark/>
          </w:tcPr>
          <w:p w:rsidR="00056DCC" w:rsidRPr="00CE1A61" w:rsidRDefault="00056DCC" w:rsidP="006808AD">
            <w:pPr>
              <w:spacing w:line="480" w:lineRule="auto"/>
              <w:jc w:val="center"/>
              <w:rPr>
                <w:color w:val="000000"/>
              </w:rPr>
            </w:pPr>
            <w:r w:rsidRPr="00CE1A61">
              <w:rPr>
                <w:color w:val="000000"/>
              </w:rPr>
              <w:t>0,81</w:t>
            </w:r>
          </w:p>
        </w:tc>
        <w:tc>
          <w:tcPr>
            <w:tcW w:w="491" w:type="pct"/>
            <w:shd w:val="clear" w:color="auto" w:fill="auto"/>
            <w:noWrap/>
            <w:vAlign w:val="center"/>
            <w:hideMark/>
          </w:tcPr>
          <w:p w:rsidR="00056DCC" w:rsidRPr="00CE1A61" w:rsidRDefault="00056DCC" w:rsidP="006808AD">
            <w:pPr>
              <w:spacing w:line="480" w:lineRule="auto"/>
              <w:jc w:val="center"/>
              <w:rPr>
                <w:color w:val="000000"/>
              </w:rPr>
            </w:pPr>
            <w:r w:rsidRPr="00CE1A61">
              <w:rPr>
                <w:color w:val="000000"/>
              </w:rPr>
              <w:t>0,56</w:t>
            </w:r>
          </w:p>
        </w:tc>
        <w:tc>
          <w:tcPr>
            <w:tcW w:w="411" w:type="pct"/>
            <w:shd w:val="clear" w:color="auto" w:fill="auto"/>
            <w:noWrap/>
            <w:vAlign w:val="center"/>
            <w:hideMark/>
          </w:tcPr>
          <w:p w:rsidR="00056DCC" w:rsidRPr="00CE1A61" w:rsidRDefault="00056DCC" w:rsidP="006808AD">
            <w:pPr>
              <w:spacing w:line="480" w:lineRule="auto"/>
              <w:jc w:val="center"/>
              <w:rPr>
                <w:color w:val="000000"/>
              </w:rPr>
            </w:pPr>
            <w:r w:rsidRPr="00CE1A61">
              <w:rPr>
                <w:color w:val="000000"/>
              </w:rPr>
              <w:t>0,42</w:t>
            </w:r>
          </w:p>
        </w:tc>
        <w:tc>
          <w:tcPr>
            <w:tcW w:w="416" w:type="pct"/>
            <w:shd w:val="clear" w:color="auto" w:fill="auto"/>
            <w:noWrap/>
            <w:vAlign w:val="center"/>
            <w:hideMark/>
          </w:tcPr>
          <w:p w:rsidR="00056DCC" w:rsidRPr="00CE1A61" w:rsidRDefault="00056DCC" w:rsidP="006808AD">
            <w:pPr>
              <w:spacing w:line="480" w:lineRule="auto"/>
              <w:jc w:val="center"/>
              <w:rPr>
                <w:color w:val="000000"/>
              </w:rPr>
            </w:pPr>
            <w:r w:rsidRPr="00CE1A61">
              <w:rPr>
                <w:color w:val="000000"/>
              </w:rPr>
              <w:t>0,71</w:t>
            </w:r>
          </w:p>
        </w:tc>
        <w:tc>
          <w:tcPr>
            <w:tcW w:w="443" w:type="pct"/>
            <w:shd w:val="clear" w:color="auto" w:fill="auto"/>
            <w:noWrap/>
            <w:vAlign w:val="center"/>
            <w:hideMark/>
          </w:tcPr>
          <w:p w:rsidR="00056DCC" w:rsidRPr="00CE1A61" w:rsidRDefault="00056DCC" w:rsidP="006808AD">
            <w:pPr>
              <w:spacing w:line="480" w:lineRule="auto"/>
              <w:jc w:val="center"/>
              <w:rPr>
                <w:color w:val="000000"/>
              </w:rPr>
            </w:pPr>
            <w:r w:rsidRPr="00CE1A61">
              <w:rPr>
                <w:color w:val="000000"/>
              </w:rPr>
              <w:t>0,66</w:t>
            </w:r>
          </w:p>
        </w:tc>
      </w:tr>
    </w:tbl>
    <w:p w:rsidR="006808AD" w:rsidRDefault="006808AD" w:rsidP="006808AD">
      <w:pPr>
        <w:spacing w:line="480" w:lineRule="auto"/>
      </w:pPr>
      <w:r w:rsidRPr="00FF282E">
        <w:rPr>
          <w:b/>
        </w:rPr>
        <w:t>Fonte:</w:t>
      </w:r>
      <w:r>
        <w:t xml:space="preserve"> Os autores (2015)</w:t>
      </w:r>
    </w:p>
    <w:p w:rsidR="007C4EFD" w:rsidRPr="000E18EB" w:rsidRDefault="007C4EFD" w:rsidP="00FF70CD">
      <w:pPr>
        <w:autoSpaceDE w:val="0"/>
        <w:autoSpaceDN w:val="0"/>
        <w:adjustRightInd w:val="0"/>
        <w:spacing w:line="480" w:lineRule="auto"/>
        <w:ind w:firstLine="708"/>
        <w:jc w:val="both"/>
      </w:pPr>
      <w:r w:rsidRPr="000E18EB">
        <w:lastRenderedPageBreak/>
        <w:t>A</w:t>
      </w:r>
      <w:r w:rsidR="00CE1A61">
        <w:t>pós a análise estatística, pode-</w:t>
      </w:r>
      <w:r w:rsidRPr="000E18EB">
        <w:t xml:space="preserve">se observar que </w:t>
      </w:r>
      <w:r w:rsidR="00BD0206" w:rsidRPr="000E18EB">
        <w:t>as lesões bucais causadas pelo uso das próteses têm</w:t>
      </w:r>
      <w:r w:rsidRPr="000E18EB">
        <w:t xml:space="preserve"> origem multifatorial, uma vez que ao se analisar isoladamente </w:t>
      </w:r>
      <w:r w:rsidR="00CE1A61">
        <w:t xml:space="preserve">os </w:t>
      </w:r>
      <w:r w:rsidR="00CE1A61" w:rsidRPr="000E18EB">
        <w:t xml:space="preserve">fatores funcionais e qualitativos das </w:t>
      </w:r>
      <w:r w:rsidR="00CE1A61">
        <w:t>PTR,</w:t>
      </w:r>
      <w:r w:rsidR="00CE1A61" w:rsidRPr="000E18EB">
        <w:t xml:space="preserve"> obtiveram-se</w:t>
      </w:r>
      <w:r w:rsidRPr="000E18EB">
        <w:t xml:space="preserve"> vários fatores significativos.</w:t>
      </w:r>
    </w:p>
    <w:p w:rsidR="008367D4" w:rsidRPr="000E18EB" w:rsidRDefault="008367D4" w:rsidP="00FF70CD">
      <w:pPr>
        <w:autoSpaceDE w:val="0"/>
        <w:autoSpaceDN w:val="0"/>
        <w:adjustRightInd w:val="0"/>
        <w:spacing w:line="480" w:lineRule="auto"/>
        <w:jc w:val="both"/>
        <w:rPr>
          <w:b/>
        </w:rPr>
      </w:pPr>
    </w:p>
    <w:p w:rsidR="009E4D08" w:rsidRPr="000E18EB" w:rsidRDefault="00CE1A61" w:rsidP="00FF70CD">
      <w:pPr>
        <w:autoSpaceDE w:val="0"/>
        <w:autoSpaceDN w:val="0"/>
        <w:adjustRightInd w:val="0"/>
        <w:spacing w:line="480" w:lineRule="auto"/>
        <w:jc w:val="both"/>
      </w:pPr>
      <w:r w:rsidRPr="000E18EB">
        <w:rPr>
          <w:b/>
        </w:rPr>
        <w:t>Discussão</w:t>
      </w:r>
    </w:p>
    <w:p w:rsidR="008367D4" w:rsidRPr="000E18EB" w:rsidRDefault="008367D4" w:rsidP="00FF70CD">
      <w:pPr>
        <w:autoSpaceDE w:val="0"/>
        <w:autoSpaceDN w:val="0"/>
        <w:adjustRightInd w:val="0"/>
        <w:spacing w:line="480" w:lineRule="auto"/>
        <w:ind w:firstLine="708"/>
        <w:jc w:val="both"/>
      </w:pPr>
    </w:p>
    <w:p w:rsidR="005B1F47" w:rsidRDefault="00177912" w:rsidP="005B1F47">
      <w:pPr>
        <w:autoSpaceDE w:val="0"/>
        <w:autoSpaceDN w:val="0"/>
        <w:adjustRightInd w:val="0"/>
        <w:spacing w:line="480" w:lineRule="auto"/>
        <w:ind w:firstLine="708"/>
        <w:jc w:val="both"/>
      </w:pPr>
      <w:r>
        <w:t>O</w:t>
      </w:r>
      <w:r w:rsidR="000E19E2" w:rsidRPr="000E18EB">
        <w:t xml:space="preserve"> fenômeno</w:t>
      </w:r>
      <w:r w:rsidR="00CE1A61">
        <w:t xml:space="preserve"> de envelhecimento populacional</w:t>
      </w:r>
      <w:r w:rsidR="00DD25E6">
        <w:t xml:space="preserve"> </w:t>
      </w:r>
      <w:r>
        <w:t xml:space="preserve">é inevitável </w:t>
      </w:r>
      <w:r w:rsidR="00DD25E6">
        <w:t xml:space="preserve">e </w:t>
      </w:r>
      <w:r w:rsidR="000E19E2" w:rsidRPr="000E18EB">
        <w:t xml:space="preserve">a saúde bucal </w:t>
      </w:r>
      <w:r w:rsidR="008E7E22">
        <w:t xml:space="preserve">tornou-se </w:t>
      </w:r>
      <w:r w:rsidR="000E19E2" w:rsidRPr="000E18EB">
        <w:t>u</w:t>
      </w:r>
      <w:r w:rsidR="009E4D08" w:rsidRPr="000E18EB">
        <w:t>m fator con</w:t>
      </w:r>
      <w:r w:rsidR="00CE1A61">
        <w:t>tribuinte</w:t>
      </w:r>
      <w:r w:rsidR="008E7E22">
        <w:t xml:space="preserve">, pois </w:t>
      </w:r>
      <w:bookmarkStart w:id="0" w:name="_GoBack"/>
      <w:bookmarkEnd w:id="0"/>
      <w:r>
        <w:t>a</w:t>
      </w:r>
      <w:r w:rsidR="000E19E2" w:rsidRPr="000E18EB">
        <w:t xml:space="preserve"> preocupação atual está no aument</w:t>
      </w:r>
      <w:r>
        <w:t>o da quantidade de anos vividos e n</w:t>
      </w:r>
      <w:r w:rsidR="000E19E2" w:rsidRPr="000E18EB">
        <w:t>a qualidade de vida d</w:t>
      </w:r>
      <w:r>
        <w:t xml:space="preserve">a </w:t>
      </w:r>
      <w:r w:rsidR="000E19E2" w:rsidRPr="000E18EB">
        <w:t>populaç</w:t>
      </w:r>
      <w:r>
        <w:t>ão</w:t>
      </w:r>
      <w:r w:rsidR="00CE1A61">
        <w:t xml:space="preserve"> (</w:t>
      </w:r>
      <w:r w:rsidR="00CE1A61">
        <w:rPr>
          <w:color w:val="000000"/>
        </w:rPr>
        <w:t>KANLI; DEMIREL</w:t>
      </w:r>
      <w:r w:rsidR="00CE1A61" w:rsidRPr="000E18EB">
        <w:rPr>
          <w:color w:val="000000"/>
        </w:rPr>
        <w:t>; SEZGIN</w:t>
      </w:r>
      <w:r w:rsidR="00CE1A61">
        <w:rPr>
          <w:color w:val="000000"/>
        </w:rPr>
        <w:t>, 2005)</w:t>
      </w:r>
      <w:r w:rsidR="000E19E2" w:rsidRPr="000E18EB">
        <w:t>.</w:t>
      </w:r>
      <w:r w:rsidR="009E4D08" w:rsidRPr="000E18EB">
        <w:t xml:space="preserve"> </w:t>
      </w:r>
      <w:r w:rsidR="00D355C3">
        <w:t xml:space="preserve">Na faixa etária entre 65 e 74 anos, 76,5% da população é portadora de PTR superior e 63,1%, portadora de PTR inferior </w:t>
      </w:r>
      <w:r w:rsidR="00CE1A61">
        <w:t>(</w:t>
      </w:r>
      <w:r w:rsidR="00CE1A61" w:rsidRPr="00D355C3">
        <w:t>MINISTÉRIO DA SAÚDE, 20</w:t>
      </w:r>
      <w:r w:rsidR="00D355C3" w:rsidRPr="00D355C3">
        <w:t>11</w:t>
      </w:r>
      <w:r w:rsidR="00CE1A61" w:rsidRPr="00D355C3">
        <w:t>).</w:t>
      </w:r>
      <w:r w:rsidR="005B1F47">
        <w:t xml:space="preserve"> </w:t>
      </w:r>
      <w:r w:rsidR="009E4D08" w:rsidRPr="000E18EB">
        <w:t>Neste contexto, a</w:t>
      </w:r>
      <w:r w:rsidR="0013565A" w:rsidRPr="000E18EB">
        <w:t xml:space="preserve"> prótese dentária tem a função de r</w:t>
      </w:r>
      <w:r w:rsidR="009E4D08" w:rsidRPr="000E18EB">
        <w:t>estabelecer função e estética</w:t>
      </w:r>
      <w:r w:rsidR="00E01214" w:rsidRPr="000E18EB">
        <w:t>,</w:t>
      </w:r>
      <w:r w:rsidR="00CE1A61">
        <w:t xml:space="preserve"> </w:t>
      </w:r>
      <w:r>
        <w:t xml:space="preserve">além de ser </w:t>
      </w:r>
      <w:r w:rsidR="00CE1A61">
        <w:t>um</w:t>
      </w:r>
      <w:r w:rsidR="00FD2C6C" w:rsidRPr="000E18EB">
        <w:t xml:space="preserve"> meio reabilitador</w:t>
      </w:r>
      <w:r w:rsidR="00CE1A61">
        <w:t xml:space="preserve"> e</w:t>
      </w:r>
      <w:r w:rsidR="00CE1A61" w:rsidRPr="000E18EB">
        <w:t>conômico</w:t>
      </w:r>
      <w:r w:rsidR="00CE1A61">
        <w:t xml:space="preserve"> (</w:t>
      </w:r>
      <w:r w:rsidR="007C7BEC" w:rsidRPr="000E18EB">
        <w:rPr>
          <w:color w:val="000000"/>
        </w:rPr>
        <w:t>SILVA; SEIXAS</w:t>
      </w:r>
      <w:r w:rsidR="007C7BEC">
        <w:rPr>
          <w:color w:val="000000"/>
        </w:rPr>
        <w:t>, 2008; GONÇALVES</w:t>
      </w:r>
      <w:r w:rsidR="00CE1A61" w:rsidRPr="000E18EB">
        <w:rPr>
          <w:color w:val="000000"/>
        </w:rPr>
        <w:t xml:space="preserve"> et al.</w:t>
      </w:r>
      <w:r w:rsidR="007C7BEC">
        <w:rPr>
          <w:color w:val="000000"/>
        </w:rPr>
        <w:t>, 2011)</w:t>
      </w:r>
      <w:r w:rsidR="0013565A" w:rsidRPr="000E18EB">
        <w:t>.</w:t>
      </w:r>
      <w:r w:rsidR="00137DF3" w:rsidRPr="000E18EB">
        <w:t xml:space="preserve"> </w:t>
      </w:r>
    </w:p>
    <w:p w:rsidR="00776A17" w:rsidRPr="005B1F47" w:rsidRDefault="0039233E" w:rsidP="005B1F47">
      <w:pPr>
        <w:autoSpaceDE w:val="0"/>
        <w:autoSpaceDN w:val="0"/>
        <w:adjustRightInd w:val="0"/>
        <w:spacing w:line="480" w:lineRule="auto"/>
        <w:ind w:firstLine="708"/>
        <w:jc w:val="both"/>
        <w:rPr>
          <w:rStyle w:val="apple-style-span"/>
        </w:rPr>
      </w:pPr>
      <w:r w:rsidRPr="000E18EB">
        <w:t xml:space="preserve">A manutenção dos </w:t>
      </w:r>
      <w:r w:rsidR="0013565A" w:rsidRPr="000E18EB">
        <w:t xml:space="preserve">cuidados </w:t>
      </w:r>
      <w:r w:rsidRPr="000E18EB">
        <w:t>pelo pa</w:t>
      </w:r>
      <w:r w:rsidR="00137DF3" w:rsidRPr="000E18EB">
        <w:t xml:space="preserve">ciente </w:t>
      </w:r>
      <w:r w:rsidR="0013565A" w:rsidRPr="000E18EB">
        <w:t xml:space="preserve">não significa apenas a instalação da </w:t>
      </w:r>
      <w:r w:rsidR="007C7BEC">
        <w:t>PTR (</w:t>
      </w:r>
      <w:r w:rsidR="007C7BEC" w:rsidRPr="000E18EB">
        <w:rPr>
          <w:color w:val="000000"/>
        </w:rPr>
        <w:t>GONÇALVES</w:t>
      </w:r>
      <w:r w:rsidR="007C7BEC">
        <w:rPr>
          <w:color w:val="000000"/>
        </w:rPr>
        <w:t xml:space="preserve"> et al., 2011</w:t>
      </w:r>
      <w:r w:rsidR="00D32BBF">
        <w:rPr>
          <w:color w:val="000000"/>
        </w:rPr>
        <w:t xml:space="preserve">; </w:t>
      </w:r>
      <w:r w:rsidR="00D32BBF">
        <w:t>ZENTHÖFER et al., 2013</w:t>
      </w:r>
      <w:r w:rsidR="007C7BEC">
        <w:rPr>
          <w:color w:val="000000"/>
        </w:rPr>
        <w:t>)</w:t>
      </w:r>
      <w:r w:rsidR="00177912">
        <w:t>, como também faz parte do tratamento a</w:t>
      </w:r>
      <w:r w:rsidR="0013565A" w:rsidRPr="000E18EB">
        <w:t xml:space="preserve"> orientação e a motivação </w:t>
      </w:r>
      <w:r w:rsidR="00251A9E" w:rsidRPr="000E18EB">
        <w:t xml:space="preserve">pelo </w:t>
      </w:r>
      <w:r w:rsidR="007C7BEC">
        <w:t>profissional</w:t>
      </w:r>
      <w:r w:rsidR="00251A9E" w:rsidRPr="000E18EB">
        <w:t xml:space="preserve"> </w:t>
      </w:r>
      <w:r w:rsidR="0013565A" w:rsidRPr="000E18EB">
        <w:t>quanto à higienização da mesma e dos tecidos da cavidade bucal</w:t>
      </w:r>
      <w:r w:rsidR="007C7BEC">
        <w:t xml:space="preserve"> (</w:t>
      </w:r>
      <w:r w:rsidR="007C7BEC" w:rsidRPr="000E18EB">
        <w:rPr>
          <w:color w:val="000000"/>
        </w:rPr>
        <w:t>SILVA; SEIXAS</w:t>
      </w:r>
      <w:r w:rsidR="007C7BEC">
        <w:rPr>
          <w:color w:val="000000"/>
        </w:rPr>
        <w:t>, 2008</w:t>
      </w:r>
      <w:r w:rsidR="00236C14">
        <w:rPr>
          <w:color w:val="000000"/>
        </w:rPr>
        <w:t xml:space="preserve">; </w:t>
      </w:r>
      <w:r w:rsidR="00236C14">
        <w:t>SAHA et al., 2014</w:t>
      </w:r>
      <w:r w:rsidR="007C7BEC">
        <w:rPr>
          <w:color w:val="000000"/>
        </w:rPr>
        <w:t>)</w:t>
      </w:r>
      <w:r w:rsidR="00251A9E" w:rsidRPr="000E18EB">
        <w:t>, o que na prática não é uma realidade, pois 96,7% dos entrevistados não receberam orientação profissional.</w:t>
      </w:r>
      <w:r w:rsidR="008367D4" w:rsidRPr="000E18EB">
        <w:t xml:space="preserve"> Faz-se interessante tanto para o </w:t>
      </w:r>
      <w:r w:rsidR="007C7BEC">
        <w:t>c</w:t>
      </w:r>
      <w:r w:rsidR="008367D4" w:rsidRPr="000E18EB">
        <w:t xml:space="preserve">irurgião-dentista quanto para o paciente </w:t>
      </w:r>
      <w:r w:rsidR="00236C14">
        <w:t xml:space="preserve">que instruções adequadas relativas à </w:t>
      </w:r>
      <w:r w:rsidR="008367D4" w:rsidRPr="000E18EB">
        <w:t xml:space="preserve">manutenção </w:t>
      </w:r>
      <w:r w:rsidR="00236C14">
        <w:t xml:space="preserve">da higiene </w:t>
      </w:r>
      <w:r w:rsidR="00073398">
        <w:t xml:space="preserve">e a troca </w:t>
      </w:r>
      <w:r w:rsidR="00236C14">
        <w:t xml:space="preserve">da PTR sejam dadas na entrega da </w:t>
      </w:r>
      <w:r w:rsidR="005B1F47">
        <w:t xml:space="preserve">mesma </w:t>
      </w:r>
      <w:r w:rsidR="00236C14">
        <w:t>(</w:t>
      </w:r>
      <w:r w:rsidR="009508D7">
        <w:t>RATHEE; HOODA; GHALAUT, 2010</w:t>
      </w:r>
      <w:r w:rsidR="002C6BCB">
        <w:t xml:space="preserve">; </w:t>
      </w:r>
      <w:r w:rsidR="00D32BBF">
        <w:t xml:space="preserve">ZENTHÖFER et al., 2013; </w:t>
      </w:r>
      <w:r w:rsidR="00236C14">
        <w:t>SAHA et al., 2014</w:t>
      </w:r>
      <w:r w:rsidR="00776A17">
        <w:t>; ERCALIK-YALCINKAYA; ÖZCA, 2015).</w:t>
      </w:r>
    </w:p>
    <w:p w:rsidR="00D66150" w:rsidRPr="000E18EB" w:rsidRDefault="007C7BEC" w:rsidP="00FF70CD">
      <w:pPr>
        <w:autoSpaceDE w:val="0"/>
        <w:autoSpaceDN w:val="0"/>
        <w:adjustRightInd w:val="0"/>
        <w:spacing w:line="480" w:lineRule="auto"/>
        <w:ind w:firstLine="708"/>
        <w:jc w:val="both"/>
      </w:pPr>
      <w:r>
        <w:lastRenderedPageBreak/>
        <w:t>A mucosa bucal</w:t>
      </w:r>
      <w:r w:rsidR="00D66150" w:rsidRPr="000E18EB">
        <w:t xml:space="preserve"> está sujeita a uma série de lesões, que podem se desenvolver em decorrência da ação de diferentes agentes etiológi</w:t>
      </w:r>
      <w:r w:rsidR="009E4D08" w:rsidRPr="000E18EB">
        <w:t>cos</w:t>
      </w:r>
      <w:r w:rsidR="00776A17">
        <w:t xml:space="preserve">, </w:t>
      </w:r>
      <w:r w:rsidR="009E4D08" w:rsidRPr="000E18EB">
        <w:t xml:space="preserve">o que resulta em alta frequência de lesões bucais </w:t>
      </w:r>
      <w:r>
        <w:t>(</w:t>
      </w:r>
      <w:r w:rsidRPr="000E18EB">
        <w:rPr>
          <w:color w:val="000000"/>
        </w:rPr>
        <w:t>COELHO; SOUZA; DARÉ</w:t>
      </w:r>
      <w:r w:rsidR="00262EDE">
        <w:rPr>
          <w:color w:val="000000"/>
        </w:rPr>
        <w:t>, 2004</w:t>
      </w:r>
      <w:r w:rsidR="00776A17">
        <w:rPr>
          <w:color w:val="000000"/>
        </w:rPr>
        <w:t xml:space="preserve">; </w:t>
      </w:r>
      <w:r w:rsidR="00776A17" w:rsidRPr="000E18EB">
        <w:rPr>
          <w:color w:val="000000"/>
        </w:rPr>
        <w:t xml:space="preserve">ALMEIDA JUNIOR </w:t>
      </w:r>
      <w:r w:rsidR="00776A17">
        <w:rPr>
          <w:color w:val="000000"/>
        </w:rPr>
        <w:t xml:space="preserve">et al., 2010; </w:t>
      </w:r>
      <w:r w:rsidR="00776A17">
        <w:t>ERCALIK-YALCINKAYA; ÖZCA, 2015</w:t>
      </w:r>
      <w:r>
        <w:rPr>
          <w:color w:val="000000"/>
        </w:rPr>
        <w:t>)</w:t>
      </w:r>
      <w:r w:rsidR="009E4D08" w:rsidRPr="000E18EB">
        <w:t>.</w:t>
      </w:r>
      <w:r w:rsidR="00D63C4E" w:rsidRPr="000E18EB">
        <w:t xml:space="preserve"> </w:t>
      </w:r>
      <w:r>
        <w:t>Neste estudo, existe uma</w:t>
      </w:r>
      <w:r w:rsidR="00D63C4E" w:rsidRPr="000E18EB">
        <w:t xml:space="preserve"> </w:t>
      </w:r>
      <w:r w:rsidR="00225DFE" w:rsidRPr="000E18EB">
        <w:t>associação entre ausência de retenção e estabilidade estática com as lesões n</w:t>
      </w:r>
      <w:r w:rsidR="00906128">
        <w:t>o</w:t>
      </w:r>
      <w:r w:rsidR="00225DFE" w:rsidRPr="000E18EB">
        <w:t xml:space="preserve"> </w:t>
      </w:r>
      <w:r w:rsidR="00906128">
        <w:t>maxilar inferior</w:t>
      </w:r>
      <w:r w:rsidR="00225DFE" w:rsidRPr="000E18EB">
        <w:t xml:space="preserve"> (p=0,02) e a associação marginal da ausência de DVO com</w:t>
      </w:r>
      <w:r w:rsidR="00D63C4E" w:rsidRPr="000E18EB">
        <w:t xml:space="preserve"> a estomatite protética (p=0,09</w:t>
      </w:r>
      <w:r>
        <w:t>)</w:t>
      </w:r>
      <w:r w:rsidR="00225DFE" w:rsidRPr="000E18EB">
        <w:t>.</w:t>
      </w:r>
    </w:p>
    <w:p w:rsidR="00591986" w:rsidRDefault="00574475" w:rsidP="00FF70CD">
      <w:pPr>
        <w:autoSpaceDE w:val="0"/>
        <w:autoSpaceDN w:val="0"/>
        <w:adjustRightInd w:val="0"/>
        <w:spacing w:line="480" w:lineRule="auto"/>
        <w:ind w:firstLine="708"/>
        <w:jc w:val="both"/>
      </w:pPr>
      <w:r w:rsidRPr="000E18EB">
        <w:t>Avaliou-se que 78,3% das próteses estavam com o estado de conservação insatisfatório, assim como as c</w:t>
      </w:r>
      <w:r w:rsidR="00D63C4E" w:rsidRPr="000E18EB">
        <w:t>aracterísticas funcionais</w:t>
      </w:r>
      <w:r w:rsidR="007C7BEC">
        <w:t>. I</w:t>
      </w:r>
      <w:r w:rsidRPr="000E18EB">
        <w:t>sso era esperado, pois a</w:t>
      </w:r>
      <w:r w:rsidR="003078C2" w:rsidRPr="000E18EB">
        <w:t xml:space="preserve">lguns estudos enfatizam condições precárias de uso e manutenção de </w:t>
      </w:r>
      <w:r w:rsidR="007C7BEC">
        <w:t>PTR (</w:t>
      </w:r>
      <w:r w:rsidR="007C7BEC">
        <w:rPr>
          <w:color w:val="000000"/>
        </w:rPr>
        <w:t>KANLI;</w:t>
      </w:r>
      <w:r w:rsidR="007C7BEC" w:rsidRPr="000E18EB">
        <w:rPr>
          <w:color w:val="000000"/>
        </w:rPr>
        <w:t xml:space="preserve"> DEMIREL; SEZGIN</w:t>
      </w:r>
      <w:r w:rsidR="007C7BEC">
        <w:rPr>
          <w:color w:val="000000"/>
        </w:rPr>
        <w:t>, 2005</w:t>
      </w:r>
      <w:r w:rsidR="009B0496" w:rsidRPr="009B0496">
        <w:t xml:space="preserve">; </w:t>
      </w:r>
      <w:r w:rsidR="009B0496" w:rsidRPr="009B0496">
        <w:rPr>
          <w:bCs/>
        </w:rPr>
        <w:t>GENDREAU; LOEWY, 2011</w:t>
      </w:r>
      <w:r w:rsidR="007C7BEC" w:rsidRPr="009B0496">
        <w:t>)</w:t>
      </w:r>
      <w:r w:rsidR="00D7570B" w:rsidRPr="000E18EB">
        <w:t xml:space="preserve"> sendo comum o aparecimen</w:t>
      </w:r>
      <w:r w:rsidR="003078C2" w:rsidRPr="000E18EB">
        <w:t>to de lesões associadas ao tra</w:t>
      </w:r>
      <w:r w:rsidR="00D7570B" w:rsidRPr="000E18EB">
        <w:t>uma e à higienizaç</w:t>
      </w:r>
      <w:r w:rsidR="0029254B" w:rsidRPr="000E18EB">
        <w:t>ão deficiente</w:t>
      </w:r>
      <w:r w:rsidR="007C7BEC">
        <w:t xml:space="preserve"> (</w:t>
      </w:r>
      <w:r w:rsidR="007C7BEC" w:rsidRPr="000E18EB">
        <w:rPr>
          <w:color w:val="000000"/>
        </w:rPr>
        <w:t>COELHO; SOUZA; DARÉ</w:t>
      </w:r>
      <w:r w:rsidR="00262EDE">
        <w:rPr>
          <w:color w:val="000000"/>
        </w:rPr>
        <w:t>, 2004</w:t>
      </w:r>
      <w:r w:rsidR="009B0496">
        <w:rPr>
          <w:color w:val="000000"/>
        </w:rPr>
        <w:t xml:space="preserve">; </w:t>
      </w:r>
      <w:r w:rsidR="009B0496" w:rsidRPr="009B0496">
        <w:rPr>
          <w:bCs/>
        </w:rPr>
        <w:t>GENDREAU; LOEWY, 2011</w:t>
      </w:r>
      <w:r w:rsidR="007C7BEC" w:rsidRPr="009B0496">
        <w:t>)</w:t>
      </w:r>
      <w:r w:rsidRPr="009B0496">
        <w:t>,</w:t>
      </w:r>
      <w:r w:rsidR="00D8061A">
        <w:t xml:space="preserve"> </w:t>
      </w:r>
      <w:r w:rsidRPr="000E18EB">
        <w:t xml:space="preserve">justificando </w:t>
      </w:r>
      <w:r w:rsidR="00591986">
        <w:t>neste estudo</w:t>
      </w:r>
      <w:r w:rsidRPr="000E18EB">
        <w:t xml:space="preserve"> que 61,7% dos pacientes </w:t>
      </w:r>
      <w:r w:rsidR="00251A9E" w:rsidRPr="000E18EB">
        <w:t>possuíam queilite angular e</w:t>
      </w:r>
      <w:r w:rsidR="00591986">
        <w:t xml:space="preserve"> 45% possuíam úlcera traumática</w:t>
      </w:r>
      <w:r w:rsidR="003078C2" w:rsidRPr="000E18EB">
        <w:t xml:space="preserve">. </w:t>
      </w:r>
    </w:p>
    <w:p w:rsidR="00591986" w:rsidRDefault="003078C2" w:rsidP="00FF70CD">
      <w:pPr>
        <w:autoSpaceDE w:val="0"/>
        <w:autoSpaceDN w:val="0"/>
        <w:adjustRightInd w:val="0"/>
        <w:spacing w:line="480" w:lineRule="auto"/>
        <w:ind w:firstLine="708"/>
        <w:jc w:val="both"/>
      </w:pPr>
      <w:r w:rsidRPr="000E18EB">
        <w:t xml:space="preserve">A higiene adequada previne a </w:t>
      </w:r>
      <w:r w:rsidR="0003043B" w:rsidRPr="009508D7">
        <w:t>formação de biofilme, diminuin</w:t>
      </w:r>
      <w:r w:rsidRPr="009508D7">
        <w:t>do o acúmulo de material orgâ</w:t>
      </w:r>
      <w:r w:rsidR="0003043B" w:rsidRPr="009508D7">
        <w:t xml:space="preserve">nico e a proliferação de </w:t>
      </w:r>
      <w:r w:rsidR="009508D7" w:rsidRPr="009508D7">
        <w:t xml:space="preserve">bactérias e fungos </w:t>
      </w:r>
      <w:r w:rsidRPr="009508D7">
        <w:t>que</w:t>
      </w:r>
      <w:r w:rsidRPr="000E18EB">
        <w:t xml:space="preserve"> podem ocasionar o mau hálito,</w:t>
      </w:r>
      <w:r w:rsidR="00591986">
        <w:t xml:space="preserve"> a</w:t>
      </w:r>
      <w:r w:rsidRPr="000E18EB">
        <w:t xml:space="preserve"> pigmentação da resina</w:t>
      </w:r>
      <w:r w:rsidR="003E36D2" w:rsidRPr="000E18EB">
        <w:t xml:space="preserve"> acrílica, </w:t>
      </w:r>
      <w:r w:rsidR="00591986">
        <w:t xml:space="preserve">a </w:t>
      </w:r>
      <w:r w:rsidR="003E36D2" w:rsidRPr="000E18EB">
        <w:t xml:space="preserve">formação de cálculo e </w:t>
      </w:r>
      <w:r w:rsidR="00591986">
        <w:t xml:space="preserve">o </w:t>
      </w:r>
      <w:r w:rsidRPr="000E18EB">
        <w:t>d</w:t>
      </w:r>
      <w:r w:rsidR="009E4D08" w:rsidRPr="000E18EB">
        <w:t xml:space="preserve">esenvolvimento de </w:t>
      </w:r>
      <w:r w:rsidR="003E36D2" w:rsidRPr="000E18EB">
        <w:t xml:space="preserve">diversas patologias </w:t>
      </w:r>
      <w:r w:rsidR="009E4D08" w:rsidRPr="000E18EB">
        <w:t xml:space="preserve">das </w:t>
      </w:r>
      <w:r w:rsidR="00073C8D">
        <w:t>PTR</w:t>
      </w:r>
      <w:r w:rsidR="00591986" w:rsidRPr="009508D7">
        <w:t xml:space="preserve"> (</w:t>
      </w:r>
      <w:r w:rsidR="009508D7">
        <w:t>RATHEE; HOODA; GHALAUT, 2010</w:t>
      </w:r>
      <w:r w:rsidR="00591986" w:rsidRPr="009508D7">
        <w:t xml:space="preserve">). </w:t>
      </w:r>
      <w:r w:rsidR="00591986">
        <w:rPr>
          <w:color w:val="000000"/>
        </w:rPr>
        <w:t xml:space="preserve">Essa afirmação condiz com </w:t>
      </w:r>
      <w:r w:rsidR="00225DFE" w:rsidRPr="000E18EB">
        <w:t xml:space="preserve">o estudo, que encontrou uma associação </w:t>
      </w:r>
      <w:r w:rsidR="000B3E04" w:rsidRPr="000E18EB">
        <w:t>marginal</w:t>
      </w:r>
      <w:r w:rsidR="00225DFE" w:rsidRPr="000E18EB">
        <w:t xml:space="preserve"> entre a queilite a</w:t>
      </w:r>
      <w:r w:rsidR="00591986">
        <w:t>ngular e o pior nível de higienização</w:t>
      </w:r>
      <w:r w:rsidR="00225DFE" w:rsidRPr="000E18EB">
        <w:t xml:space="preserve"> (p=0,08). </w:t>
      </w:r>
    </w:p>
    <w:p w:rsidR="002835E2" w:rsidRDefault="001A174D" w:rsidP="00FF70CD">
      <w:pPr>
        <w:autoSpaceDE w:val="0"/>
        <w:autoSpaceDN w:val="0"/>
        <w:adjustRightInd w:val="0"/>
        <w:spacing w:line="480" w:lineRule="auto"/>
        <w:ind w:firstLine="708"/>
        <w:jc w:val="both"/>
      </w:pPr>
      <w:r w:rsidRPr="000E18EB">
        <w:t>Todos os pacientes entrevistados relataram higienizar a prótese com escova e dentifr</w:t>
      </w:r>
      <w:r w:rsidR="006808AD">
        <w:t>ício, sendo 60% com escova dura</w:t>
      </w:r>
      <w:r w:rsidR="00591986">
        <w:rPr>
          <w:color w:val="000000"/>
        </w:rPr>
        <w:t xml:space="preserve">. </w:t>
      </w:r>
      <w:r w:rsidR="00D7570B" w:rsidRPr="00236C14">
        <w:t xml:space="preserve">Entre os métodos propostos para o controle do biofilme, </w:t>
      </w:r>
      <w:r w:rsidR="0003043B" w:rsidRPr="00236C14">
        <w:t xml:space="preserve">a escovação é </w:t>
      </w:r>
      <w:r w:rsidRPr="00236C14">
        <w:t>o mais empregado</w:t>
      </w:r>
      <w:r w:rsidR="009B0482">
        <w:rPr>
          <w:color w:val="FF0000"/>
        </w:rPr>
        <w:t xml:space="preserve"> </w:t>
      </w:r>
      <w:r w:rsidR="009B0482">
        <w:t xml:space="preserve">(SAHA et al., 2014) </w:t>
      </w:r>
      <w:r w:rsidR="008F6EBA">
        <w:t>associada ao uso auxiliar do</w:t>
      </w:r>
      <w:r w:rsidR="00D7570B" w:rsidRPr="000E18EB">
        <w:t xml:space="preserve"> dentifrício</w:t>
      </w:r>
      <w:r w:rsidR="00D8061A">
        <w:t xml:space="preserve">, </w:t>
      </w:r>
      <w:r w:rsidR="00D7570B" w:rsidRPr="000E18EB">
        <w:t>porém precauções devem ser tomadas, devido ao risco de abrasividade da resina acrílica, favorecendo a per</w:t>
      </w:r>
      <w:r w:rsidR="00806FF1" w:rsidRPr="000E18EB">
        <w:t>da de polimento e, consequente</w:t>
      </w:r>
      <w:r w:rsidR="00D7570B" w:rsidRPr="000E18EB">
        <w:t xml:space="preserve">mente, </w:t>
      </w:r>
      <w:r w:rsidR="00D7570B" w:rsidRPr="000E18EB">
        <w:lastRenderedPageBreak/>
        <w:t>o acúmulo de biofilme e a pig</w:t>
      </w:r>
      <w:r w:rsidR="0003043B" w:rsidRPr="000E18EB">
        <w:t>mentação d</w:t>
      </w:r>
      <w:r w:rsidR="00D8061A">
        <w:t>a PTR (</w:t>
      </w:r>
      <w:r w:rsidR="00D8061A">
        <w:rPr>
          <w:color w:val="000000"/>
        </w:rPr>
        <w:t>HARISON; JONHSON</w:t>
      </w:r>
      <w:r w:rsidR="00D8061A" w:rsidRPr="000E18EB">
        <w:rPr>
          <w:color w:val="000000"/>
        </w:rPr>
        <w:t>; DOUGLAS</w:t>
      </w:r>
      <w:r w:rsidR="00D8061A">
        <w:rPr>
          <w:color w:val="000000"/>
        </w:rPr>
        <w:t>, 2004)</w:t>
      </w:r>
      <w:r w:rsidR="00EF2CD1" w:rsidRPr="000E18EB">
        <w:t xml:space="preserve">. </w:t>
      </w:r>
      <w:r w:rsidR="00D8061A">
        <w:t>T</w:t>
      </w:r>
      <w:r w:rsidR="00D8061A" w:rsidRPr="000E18EB">
        <w:t xml:space="preserve">em sido preconizada </w:t>
      </w:r>
      <w:r w:rsidR="00D8061A">
        <w:t>a</w:t>
      </w:r>
      <w:r w:rsidR="00D7570B" w:rsidRPr="000E18EB">
        <w:t xml:space="preserve"> escovação com de</w:t>
      </w:r>
      <w:r w:rsidR="00D8061A">
        <w:t xml:space="preserve">ntifrício não abrasivo </w:t>
      </w:r>
      <w:r w:rsidR="0003043B" w:rsidRPr="000E18EB">
        <w:t>especí</w:t>
      </w:r>
      <w:r w:rsidR="00D7570B" w:rsidRPr="000E18EB">
        <w:t xml:space="preserve">fico </w:t>
      </w:r>
      <w:r w:rsidR="00D8061A" w:rsidRPr="002C6BCB">
        <w:t>(</w:t>
      </w:r>
      <w:r w:rsidR="009508D7">
        <w:t>RATHEE; HOODA; GHALAUT, 2010</w:t>
      </w:r>
      <w:r w:rsidR="00776A17">
        <w:t>; ERCALIK-YALCINKAYA; ÖZCA, 2015</w:t>
      </w:r>
      <w:r w:rsidR="00D8061A" w:rsidRPr="002C6BCB">
        <w:t>)</w:t>
      </w:r>
      <w:r w:rsidR="00D7570B" w:rsidRPr="002C6BCB">
        <w:t xml:space="preserve">, </w:t>
      </w:r>
      <w:r w:rsidR="00D7570B" w:rsidRPr="000E18EB">
        <w:t xml:space="preserve">porém esses produtos nem sempre estão disponíveis </w:t>
      </w:r>
      <w:r w:rsidR="00D8061A">
        <w:t xml:space="preserve">para </w:t>
      </w:r>
      <w:r w:rsidR="00D7570B" w:rsidRPr="000E18EB">
        <w:t xml:space="preserve">os usuários de </w:t>
      </w:r>
      <w:r w:rsidR="00D8061A">
        <w:t>PTR (</w:t>
      </w:r>
      <w:r w:rsidR="00D8061A" w:rsidRPr="000E18EB">
        <w:t>VASCONCELOS et al</w:t>
      </w:r>
      <w:r w:rsidR="00D8061A">
        <w:t>., 2011)</w:t>
      </w:r>
      <w:r w:rsidR="00D7570B" w:rsidRPr="000E18EB">
        <w:t>.</w:t>
      </w:r>
      <w:r w:rsidR="00FD2C6C" w:rsidRPr="000E18EB">
        <w:t xml:space="preserve"> </w:t>
      </w:r>
    </w:p>
    <w:p w:rsidR="00AC2428" w:rsidRPr="000E18EB" w:rsidRDefault="00D8061A" w:rsidP="00FF70CD">
      <w:pPr>
        <w:autoSpaceDE w:val="0"/>
        <w:autoSpaceDN w:val="0"/>
        <w:adjustRightInd w:val="0"/>
        <w:spacing w:line="480" w:lineRule="auto"/>
        <w:ind w:firstLine="708"/>
        <w:jc w:val="both"/>
      </w:pPr>
      <w:r>
        <w:t>O</w:t>
      </w:r>
      <w:r w:rsidR="00FD2C6C" w:rsidRPr="000E18EB">
        <w:t xml:space="preserve"> método </w:t>
      </w:r>
      <w:r w:rsidR="00906128" w:rsidRPr="000E18EB">
        <w:t xml:space="preserve">químico </w:t>
      </w:r>
      <w:r w:rsidRPr="000E18EB">
        <w:t xml:space="preserve">de higienização </w:t>
      </w:r>
      <w:r w:rsidR="00906128">
        <w:t>consiste na</w:t>
      </w:r>
      <w:r w:rsidR="00FD2C6C" w:rsidRPr="000E18EB">
        <w:t xml:space="preserve"> imersão da </w:t>
      </w:r>
      <w:r>
        <w:t>PTR</w:t>
      </w:r>
      <w:r w:rsidR="00FD2C6C" w:rsidRPr="000E18EB">
        <w:t xml:space="preserve"> em </w:t>
      </w:r>
      <w:r>
        <w:t>soluções química</w:t>
      </w:r>
      <w:r w:rsidR="00FD2C6C" w:rsidRPr="000E18EB">
        <w:t xml:space="preserve">s </w:t>
      </w:r>
      <w:r w:rsidR="00906128">
        <w:t xml:space="preserve">como </w:t>
      </w:r>
      <w:r w:rsidR="00580F2D" w:rsidRPr="000E18EB">
        <w:t>o hipoclorito de sódio</w:t>
      </w:r>
      <w:r w:rsidR="00906128">
        <w:t>, o qual é</w:t>
      </w:r>
      <w:r w:rsidR="00580F2D" w:rsidRPr="000E18EB">
        <w:t xml:space="preserve"> mais eficiente na limpeza da resina</w:t>
      </w:r>
      <w:r w:rsidR="00906128">
        <w:t xml:space="preserve"> acrílica, quando imersa por 10min (</w:t>
      </w:r>
      <w:r w:rsidR="00906128" w:rsidRPr="000E18EB">
        <w:rPr>
          <w:color w:val="000000"/>
        </w:rPr>
        <w:t xml:space="preserve">ALMEIDA JUNIOR </w:t>
      </w:r>
      <w:r w:rsidR="00906128">
        <w:rPr>
          <w:color w:val="000000"/>
        </w:rPr>
        <w:t>et al., 2006)</w:t>
      </w:r>
      <w:r w:rsidR="00580F2D" w:rsidRPr="000E18EB">
        <w:t>.</w:t>
      </w:r>
      <w:r w:rsidR="001A174D" w:rsidRPr="000E18EB">
        <w:t xml:space="preserve"> Apenas 26,7</w:t>
      </w:r>
      <w:r w:rsidR="008441C5" w:rsidRPr="000E18EB">
        <w:t>% dos entrevistados utilizavam hipoclorito de sódio para higienização</w:t>
      </w:r>
      <w:r w:rsidR="001A174D" w:rsidRPr="000E18EB">
        <w:t>.</w:t>
      </w:r>
    </w:p>
    <w:p w:rsidR="005B1F47" w:rsidRPr="000E18EB" w:rsidRDefault="00251A9E" w:rsidP="00FF70CD">
      <w:pPr>
        <w:autoSpaceDE w:val="0"/>
        <w:autoSpaceDN w:val="0"/>
        <w:adjustRightInd w:val="0"/>
        <w:spacing w:line="480" w:lineRule="auto"/>
        <w:ind w:firstLine="708"/>
        <w:jc w:val="both"/>
      </w:pPr>
      <w:r w:rsidRPr="000E18EB">
        <w:t>No estudo, 53,3% dos pacientes possuíam pelo menos uma lesão no</w:t>
      </w:r>
      <w:r w:rsidR="00906128">
        <w:t>s</w:t>
      </w:r>
      <w:r w:rsidRPr="000E18EB">
        <w:t xml:space="preserve"> maxilar</w:t>
      </w:r>
      <w:r w:rsidR="00906128">
        <w:t>es</w:t>
      </w:r>
      <w:r w:rsidRPr="000E18EB">
        <w:t xml:space="preserve"> superior</w:t>
      </w:r>
      <w:r w:rsidR="00906128">
        <w:t>es</w:t>
      </w:r>
      <w:r w:rsidRPr="000E18EB">
        <w:t xml:space="preserve"> e 33,3% no maxilar inferior, pois a </w:t>
      </w:r>
      <w:r w:rsidR="004A0C9E">
        <w:t>superfície interna da</w:t>
      </w:r>
      <w:r w:rsidR="00D7570B" w:rsidRPr="000E18EB">
        <w:t xml:space="preserve"> </w:t>
      </w:r>
      <w:r w:rsidR="004A0C9E">
        <w:t>PTR</w:t>
      </w:r>
      <w:r w:rsidR="00D7570B" w:rsidRPr="000E18EB">
        <w:t xml:space="preserve"> apresenta-se com irregularidades e microporosidades que facilitam a penetração </w:t>
      </w:r>
      <w:r w:rsidR="007217B1" w:rsidRPr="000E18EB">
        <w:t xml:space="preserve">e a colonização </w:t>
      </w:r>
      <w:r w:rsidR="00D7570B" w:rsidRPr="000E18EB">
        <w:t>de bactérias e fungos na resina</w:t>
      </w:r>
      <w:r w:rsidR="004A0C9E">
        <w:t xml:space="preserve"> acrílica</w:t>
      </w:r>
      <w:r w:rsidR="00D7570B" w:rsidRPr="000E18EB">
        <w:t xml:space="preserve">. A formação de um biofilme microbiano, associada a traumas causados pelas próteses, pode predispor pacientes </w:t>
      </w:r>
      <w:r w:rsidR="004A0C9E" w:rsidRPr="000E18EB">
        <w:t>a</w:t>
      </w:r>
      <w:r w:rsidR="00806FF1" w:rsidRPr="000E18EB">
        <w:t xml:space="preserve"> várias lesões</w:t>
      </w:r>
      <w:r w:rsidR="00D7570B" w:rsidRPr="000E18EB">
        <w:t xml:space="preserve"> localizada</w:t>
      </w:r>
      <w:r w:rsidR="00806FF1" w:rsidRPr="000E18EB">
        <w:t>s</w:t>
      </w:r>
      <w:r w:rsidR="00D7570B" w:rsidRPr="000E18EB">
        <w:t xml:space="preserve"> o</w:t>
      </w:r>
      <w:r w:rsidR="00EF2CD1" w:rsidRPr="000E18EB">
        <w:t>u generalizada</w:t>
      </w:r>
      <w:r w:rsidR="00806FF1" w:rsidRPr="000E18EB">
        <w:t>s</w:t>
      </w:r>
      <w:r w:rsidR="00EF2CD1" w:rsidRPr="000E18EB">
        <w:t xml:space="preserve"> da mucosa </w:t>
      </w:r>
      <w:r w:rsidR="00EF2CD1" w:rsidRPr="002C6BCB">
        <w:t>bucal</w:t>
      </w:r>
      <w:r w:rsidR="004A0C9E" w:rsidRPr="002C6BCB">
        <w:t xml:space="preserve"> (</w:t>
      </w:r>
      <w:r w:rsidR="009508D7">
        <w:t>RATHEE; HOODA; GHALAUT, 2010</w:t>
      </w:r>
      <w:r w:rsidR="004A0C9E" w:rsidRPr="002C6BCB">
        <w:t>)</w:t>
      </w:r>
      <w:r w:rsidR="00EF2CD1" w:rsidRPr="002C6BCB">
        <w:t>.</w:t>
      </w:r>
      <w:r w:rsidR="00D63C4E" w:rsidRPr="000E18EB">
        <w:t xml:space="preserve"> </w:t>
      </w:r>
      <w:r w:rsidR="00236BA3">
        <w:t>Sabe-se também que o tempo de uso da PTR e as condições de seu armazenamento apresentam um impacto significativo sobre a incidência de lesões bucais</w:t>
      </w:r>
      <w:r w:rsidR="005B1F47">
        <w:rPr>
          <w:lang w:val="pt-PT"/>
        </w:rPr>
        <w:t xml:space="preserve"> (</w:t>
      </w:r>
      <w:r w:rsidR="005B1F47">
        <w:t>ERCALIK-YALCINKAYA; ÖZCA, 2015)</w:t>
      </w:r>
      <w:r w:rsidR="00236BA3">
        <w:t>.</w:t>
      </w:r>
    </w:p>
    <w:p w:rsidR="00580F2D" w:rsidRDefault="00C6290B" w:rsidP="009B0496">
      <w:pPr>
        <w:autoSpaceDE w:val="0"/>
        <w:autoSpaceDN w:val="0"/>
        <w:adjustRightInd w:val="0"/>
        <w:spacing w:line="480" w:lineRule="auto"/>
        <w:ind w:firstLine="708"/>
        <w:jc w:val="both"/>
      </w:pPr>
      <w:r w:rsidRPr="000E18EB">
        <w:t>Em relação</w:t>
      </w:r>
      <w:r w:rsidR="00806FF1" w:rsidRPr="000E18EB">
        <w:t xml:space="preserve"> à presença de lesão e gênero, observa-se uma ocorrência maior das lesões</w:t>
      </w:r>
      <w:r w:rsidRPr="000E18EB">
        <w:t xml:space="preserve"> em pessoas do gênero feminino</w:t>
      </w:r>
      <w:r w:rsidR="004A0C9E">
        <w:t xml:space="preserve"> </w:t>
      </w:r>
      <w:r w:rsidR="004A0C9E" w:rsidRPr="009508D7">
        <w:t>(</w:t>
      </w:r>
      <w:r w:rsidR="009B0496" w:rsidRPr="009508D7">
        <w:rPr>
          <w:bCs/>
        </w:rPr>
        <w:t>GENDREAU; LOEWY, 2011)</w:t>
      </w:r>
      <w:r w:rsidR="004A0C9E" w:rsidRPr="009508D7">
        <w:t xml:space="preserve"> e</w:t>
      </w:r>
      <w:r w:rsidR="004A0C9E">
        <w:t xml:space="preserve"> </w:t>
      </w:r>
      <w:r w:rsidR="00806FF1" w:rsidRPr="000E18EB">
        <w:t xml:space="preserve">esse </w:t>
      </w:r>
      <w:r w:rsidR="0018009B" w:rsidRPr="000E18EB">
        <w:t>resu</w:t>
      </w:r>
      <w:r w:rsidR="004C11B4" w:rsidRPr="000E18EB">
        <w:t xml:space="preserve">ltado pode ter ocorrido porque </w:t>
      </w:r>
      <w:r w:rsidR="0018009B" w:rsidRPr="000E18EB">
        <w:t xml:space="preserve">as mulheres foram </w:t>
      </w:r>
      <w:r w:rsidR="007217B1">
        <w:t>à</w:t>
      </w:r>
      <w:r w:rsidR="004A0C9E">
        <w:t xml:space="preserve"> </w:t>
      </w:r>
      <w:r w:rsidR="0018009B" w:rsidRPr="000E18EB">
        <w:t>maioria da amostra (61,7%)</w:t>
      </w:r>
      <w:r w:rsidR="004A0C9E">
        <w:t xml:space="preserve">. Todavia, </w:t>
      </w:r>
      <w:r w:rsidR="004A0C9E" w:rsidRPr="000E18EB">
        <w:rPr>
          <w:color w:val="000000"/>
        </w:rPr>
        <w:t>França</w:t>
      </w:r>
      <w:r w:rsidR="004A0C9E">
        <w:rPr>
          <w:color w:val="000000"/>
        </w:rPr>
        <w:t xml:space="preserve"> e</w:t>
      </w:r>
      <w:r w:rsidR="004A0C9E" w:rsidRPr="000E18EB">
        <w:rPr>
          <w:color w:val="000000"/>
        </w:rPr>
        <w:t xml:space="preserve"> Souza</w:t>
      </w:r>
      <w:r w:rsidR="004A0C9E">
        <w:rPr>
          <w:color w:val="000000"/>
        </w:rPr>
        <w:t xml:space="preserve"> (2003)</w:t>
      </w:r>
      <w:r w:rsidRPr="000E18EB">
        <w:t xml:space="preserve"> verificaram que as lesões se apresentaram de forma equilibrada nos gêneros masculino e feminino, não sendo observada diferença estatisticamente significante.</w:t>
      </w:r>
    </w:p>
    <w:p w:rsidR="00F74250" w:rsidRDefault="0025088A" w:rsidP="005259CF">
      <w:pPr>
        <w:autoSpaceDE w:val="0"/>
        <w:autoSpaceDN w:val="0"/>
        <w:adjustRightInd w:val="0"/>
        <w:spacing w:line="480" w:lineRule="auto"/>
        <w:ind w:firstLine="708"/>
        <w:jc w:val="both"/>
      </w:pPr>
      <w:r w:rsidRPr="000E18EB">
        <w:lastRenderedPageBreak/>
        <w:t>É</w:t>
      </w:r>
      <w:r w:rsidR="00CC3513" w:rsidRPr="000E18EB">
        <w:t xml:space="preserve"> necessário entender as possíveis limitações deste trabalho. </w:t>
      </w:r>
      <w:r w:rsidR="008441C5" w:rsidRPr="000E18EB">
        <w:t xml:space="preserve">Muitas associações não foram percebidas pelo tamanho da amostra e pela condição das próteses. </w:t>
      </w:r>
      <w:r w:rsidR="00CC3513" w:rsidRPr="000E18EB">
        <w:t>Nos estudos de prevalência não é possível determinar a precedência do suposto fator de risco em relação ao problema de saúde em questão, condição necessária para a caracterização de uma relação de causa e efeito. Todavia, ressalta-se que o</w:t>
      </w:r>
      <w:r w:rsidR="00806FF1" w:rsidRPr="000E18EB">
        <w:t>s estudos transversais são frequ</w:t>
      </w:r>
      <w:r w:rsidR="00CC3513" w:rsidRPr="000E18EB">
        <w:t>entemente conduzidos para prover estimativas de problemas de saúde e se prestarem, também, para a realiz</w:t>
      </w:r>
      <w:r w:rsidR="007217B1">
        <w:t>ação de inferências etiológicas</w:t>
      </w:r>
      <w:r w:rsidR="00CC3513" w:rsidRPr="000E18EB">
        <w:t>.</w:t>
      </w:r>
      <w:r w:rsidR="005259CF">
        <w:t xml:space="preserve"> </w:t>
      </w:r>
      <w:r w:rsidRPr="000E18EB">
        <w:t>Contudo, para um bom plane</w:t>
      </w:r>
      <w:r w:rsidR="009E4D08" w:rsidRPr="000E18EB">
        <w:t xml:space="preserve">jamento na área da saúde, há que se </w:t>
      </w:r>
      <w:r w:rsidR="00D32BBF" w:rsidRPr="000E18EB">
        <w:t>conhecerem</w:t>
      </w:r>
      <w:r w:rsidR="009E4D08" w:rsidRPr="000E18EB">
        <w:t xml:space="preserve"> as mudanças demográ</w:t>
      </w:r>
      <w:r w:rsidRPr="000E18EB">
        <w:t>ficas, sociais, bem como o per</w:t>
      </w:r>
      <w:r w:rsidR="009E4D08" w:rsidRPr="000E18EB">
        <w:t>fil de saúde e as necessidades, para que as ações implantadas sejam realmente eficazes.</w:t>
      </w:r>
    </w:p>
    <w:p w:rsidR="006808AD" w:rsidRPr="000E18EB" w:rsidRDefault="006808AD" w:rsidP="005259CF">
      <w:pPr>
        <w:autoSpaceDE w:val="0"/>
        <w:autoSpaceDN w:val="0"/>
        <w:adjustRightInd w:val="0"/>
        <w:spacing w:line="480" w:lineRule="auto"/>
        <w:ind w:firstLine="708"/>
        <w:jc w:val="both"/>
      </w:pPr>
    </w:p>
    <w:p w:rsidR="00DF0E08" w:rsidRPr="000E18EB" w:rsidRDefault="00FA5229" w:rsidP="00FF70CD">
      <w:pPr>
        <w:autoSpaceDE w:val="0"/>
        <w:autoSpaceDN w:val="0"/>
        <w:adjustRightInd w:val="0"/>
        <w:spacing w:line="480" w:lineRule="auto"/>
        <w:jc w:val="both"/>
        <w:rPr>
          <w:b/>
        </w:rPr>
      </w:pPr>
      <w:r w:rsidRPr="000E18EB">
        <w:rPr>
          <w:b/>
        </w:rPr>
        <w:t>C</w:t>
      </w:r>
      <w:r w:rsidR="00F10892" w:rsidRPr="000E18EB">
        <w:rPr>
          <w:b/>
        </w:rPr>
        <w:t>onclusão</w:t>
      </w:r>
    </w:p>
    <w:p w:rsidR="00F618C3" w:rsidRPr="000E18EB" w:rsidRDefault="00F618C3" w:rsidP="00FF70CD">
      <w:pPr>
        <w:autoSpaceDE w:val="0"/>
        <w:autoSpaceDN w:val="0"/>
        <w:adjustRightInd w:val="0"/>
        <w:spacing w:line="480" w:lineRule="auto"/>
        <w:jc w:val="both"/>
        <w:rPr>
          <w:b/>
        </w:rPr>
      </w:pPr>
    </w:p>
    <w:p w:rsidR="00704EBE" w:rsidRPr="000E18EB" w:rsidRDefault="005259CF" w:rsidP="00704EBE">
      <w:pPr>
        <w:autoSpaceDE w:val="0"/>
        <w:autoSpaceDN w:val="0"/>
        <w:adjustRightInd w:val="0"/>
        <w:spacing w:line="480" w:lineRule="auto"/>
        <w:ind w:firstLine="708"/>
        <w:jc w:val="both"/>
      </w:pPr>
      <w:r>
        <w:t>As</w:t>
      </w:r>
      <w:r w:rsidR="00F618C3" w:rsidRPr="000E18EB">
        <w:t xml:space="preserve"> características funcionais e qualitativas das </w:t>
      </w:r>
      <w:r>
        <w:t>PTR</w:t>
      </w:r>
      <w:r w:rsidR="00F618C3" w:rsidRPr="000E18EB">
        <w:t xml:space="preserve"> estudadas, assim como o grau de higiene das mesmas, representam uma tendência para a ocorrência de </w:t>
      </w:r>
      <w:r>
        <w:t>lesões bucais</w:t>
      </w:r>
      <w:r w:rsidR="007739D8" w:rsidRPr="000E18EB">
        <w:t>.</w:t>
      </w:r>
      <w:r>
        <w:t xml:space="preserve"> </w:t>
      </w:r>
      <w:r w:rsidR="00704EBE">
        <w:t>O</w:t>
      </w:r>
      <w:r w:rsidR="00704EBE" w:rsidRPr="000E18EB">
        <w:t>s participantes, apesar d</w:t>
      </w:r>
      <w:r w:rsidR="00704EBE">
        <w:t>a higiene frequente</w:t>
      </w:r>
      <w:r w:rsidR="00704EBE" w:rsidRPr="000E18EB">
        <w:t xml:space="preserve">, não conheciam a forma </w:t>
      </w:r>
      <w:r w:rsidR="00704EBE">
        <w:t xml:space="preserve">correta </w:t>
      </w:r>
      <w:r w:rsidR="00704EBE" w:rsidRPr="000E18EB">
        <w:t xml:space="preserve">de higienização e não receberam orientação que a </w:t>
      </w:r>
      <w:r w:rsidR="00704EBE">
        <w:t>PTR</w:t>
      </w:r>
      <w:r w:rsidR="00704EBE" w:rsidRPr="000E18EB">
        <w:t xml:space="preserve"> poderia causar lesões bucais. </w:t>
      </w:r>
    </w:p>
    <w:p w:rsidR="00704EBE" w:rsidRPr="000E18EB" w:rsidRDefault="00704EBE" w:rsidP="005259CF">
      <w:pPr>
        <w:autoSpaceDE w:val="0"/>
        <w:autoSpaceDN w:val="0"/>
        <w:adjustRightInd w:val="0"/>
        <w:spacing w:line="480" w:lineRule="auto"/>
        <w:ind w:firstLine="708"/>
        <w:jc w:val="both"/>
        <w:rPr>
          <w:b/>
        </w:rPr>
      </w:pPr>
    </w:p>
    <w:p w:rsidR="00DF0E08" w:rsidRPr="000E18EB" w:rsidRDefault="00FA5229" w:rsidP="00FF70CD">
      <w:pPr>
        <w:autoSpaceDE w:val="0"/>
        <w:autoSpaceDN w:val="0"/>
        <w:adjustRightInd w:val="0"/>
        <w:spacing w:line="480" w:lineRule="auto"/>
        <w:jc w:val="both"/>
      </w:pPr>
      <w:r w:rsidRPr="000E18EB">
        <w:rPr>
          <w:b/>
        </w:rPr>
        <w:t>R</w:t>
      </w:r>
      <w:r w:rsidR="00F10892" w:rsidRPr="000E18EB">
        <w:rPr>
          <w:b/>
        </w:rPr>
        <w:t>eferências</w:t>
      </w:r>
    </w:p>
    <w:p w:rsidR="005259CF" w:rsidRDefault="005259CF" w:rsidP="005259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80"/>
        </w:tabs>
        <w:spacing w:line="480" w:lineRule="auto"/>
        <w:rPr>
          <w:color w:val="000000"/>
        </w:rPr>
      </w:pPr>
    </w:p>
    <w:p w:rsidR="005259CF" w:rsidRPr="00236BA3" w:rsidRDefault="00CF119F" w:rsidP="005259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80"/>
        </w:tabs>
        <w:spacing w:line="480" w:lineRule="auto"/>
        <w:rPr>
          <w:color w:val="000000"/>
        </w:rPr>
      </w:pPr>
      <w:r w:rsidRPr="00236BA3">
        <w:rPr>
          <w:color w:val="000000"/>
        </w:rPr>
        <w:t xml:space="preserve">ALMEIDA JUNIOR </w:t>
      </w:r>
      <w:r w:rsidR="008441C5" w:rsidRPr="00236BA3">
        <w:rPr>
          <w:color w:val="000000"/>
        </w:rPr>
        <w:t>A</w:t>
      </w:r>
      <w:r w:rsidR="005259CF" w:rsidRPr="00236BA3">
        <w:rPr>
          <w:color w:val="000000"/>
        </w:rPr>
        <w:t xml:space="preserve">. </w:t>
      </w:r>
      <w:r w:rsidR="00AB3385" w:rsidRPr="00236BA3">
        <w:rPr>
          <w:color w:val="000000"/>
        </w:rPr>
        <w:t xml:space="preserve">A. </w:t>
      </w:r>
      <w:r w:rsidR="005259CF" w:rsidRPr="00236BA3">
        <w:rPr>
          <w:color w:val="000000"/>
        </w:rPr>
        <w:t xml:space="preserve">et al. </w:t>
      </w:r>
      <w:r w:rsidR="00AB3385" w:rsidRPr="00236BA3">
        <w:rPr>
          <w:color w:val="000000"/>
        </w:rPr>
        <w:t xml:space="preserve">Avaliação de hábitos de higiene bucal em portadores de próteses removíveis da </w:t>
      </w:r>
      <w:r w:rsidRPr="00236BA3">
        <w:rPr>
          <w:color w:val="000000"/>
        </w:rPr>
        <w:t>Faculdade de O</w:t>
      </w:r>
      <w:r w:rsidR="00AB3385" w:rsidRPr="00236BA3">
        <w:rPr>
          <w:color w:val="000000"/>
        </w:rPr>
        <w:t xml:space="preserve">dontologia da Universidade Federal de Sergipe. </w:t>
      </w:r>
      <w:r w:rsidR="00AB3385" w:rsidRPr="00236BA3">
        <w:rPr>
          <w:b/>
          <w:color w:val="000000"/>
        </w:rPr>
        <w:t>Comuni</w:t>
      </w:r>
      <w:r w:rsidRPr="00236BA3">
        <w:rPr>
          <w:b/>
          <w:color w:val="000000"/>
        </w:rPr>
        <w:t>cação em</w:t>
      </w:r>
      <w:r w:rsidR="00AB3385" w:rsidRPr="00236BA3">
        <w:rPr>
          <w:b/>
          <w:color w:val="000000"/>
        </w:rPr>
        <w:t xml:space="preserve"> Ciênc</w:t>
      </w:r>
      <w:r w:rsidRPr="00236BA3">
        <w:rPr>
          <w:b/>
          <w:color w:val="000000"/>
        </w:rPr>
        <w:t>ias da</w:t>
      </w:r>
      <w:r w:rsidR="00AB3385" w:rsidRPr="00236BA3">
        <w:rPr>
          <w:b/>
          <w:color w:val="000000"/>
        </w:rPr>
        <w:t xml:space="preserve"> Saúde</w:t>
      </w:r>
      <w:r w:rsidRPr="00236BA3">
        <w:rPr>
          <w:color w:val="000000"/>
        </w:rPr>
        <w:t>, v. 17, n. 4, p. 283-289, out.-dez. 2006.</w:t>
      </w:r>
    </w:p>
    <w:p w:rsidR="001A69C8" w:rsidRDefault="001A69C8" w:rsidP="001A69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80"/>
        </w:tabs>
        <w:spacing w:line="480" w:lineRule="auto"/>
        <w:rPr>
          <w:color w:val="000000"/>
        </w:rPr>
      </w:pPr>
    </w:p>
    <w:p w:rsidR="00C97187" w:rsidRPr="00C97187" w:rsidRDefault="00C97187" w:rsidP="00C97187">
      <w:pPr>
        <w:spacing w:line="480" w:lineRule="auto"/>
        <w:jc w:val="both"/>
      </w:pPr>
      <w:r>
        <w:rPr>
          <w:color w:val="000000"/>
        </w:rPr>
        <w:lastRenderedPageBreak/>
        <w:t xml:space="preserve">CARVALHO DE OLIVEIRA, T. R.; FRIGERIO, M. L. M. A.; YAMADA, M. C. M. Avaliação da estomatite protética em portadores de próteses totais. </w:t>
      </w:r>
      <w:r>
        <w:rPr>
          <w:b/>
          <w:color w:val="000000"/>
        </w:rPr>
        <w:t>Pesquisa Odontológica Brasileira</w:t>
      </w:r>
      <w:r>
        <w:rPr>
          <w:color w:val="000000"/>
        </w:rPr>
        <w:t>, Uberlândia, v. 14, n. 3, p. 219-224, jul.-set. 2000.</w:t>
      </w:r>
    </w:p>
    <w:p w:rsidR="00C97187" w:rsidRPr="00236BA3" w:rsidRDefault="00C97187" w:rsidP="001A69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80"/>
        </w:tabs>
        <w:spacing w:line="480" w:lineRule="auto"/>
        <w:rPr>
          <w:color w:val="000000"/>
        </w:rPr>
      </w:pPr>
    </w:p>
    <w:p w:rsidR="00C46F69" w:rsidRDefault="009544D4" w:rsidP="005259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80"/>
        </w:tabs>
        <w:spacing w:line="480" w:lineRule="auto"/>
        <w:rPr>
          <w:color w:val="000000"/>
        </w:rPr>
      </w:pPr>
      <w:r w:rsidRPr="00236BA3">
        <w:rPr>
          <w:color w:val="000000"/>
        </w:rPr>
        <w:t>COELHO, C. M. P.; SOUZA, Y. T. C. S.; DARÉ, A. M</w:t>
      </w:r>
      <w:r w:rsidR="00D7570B" w:rsidRPr="00236BA3">
        <w:rPr>
          <w:color w:val="000000"/>
        </w:rPr>
        <w:t xml:space="preserve">. </w:t>
      </w:r>
      <w:r w:rsidRPr="00236BA3">
        <w:rPr>
          <w:color w:val="000000"/>
        </w:rPr>
        <w:t xml:space="preserve">Z. </w:t>
      </w:r>
      <w:proofErr w:type="spellStart"/>
      <w:r w:rsidR="00D7570B" w:rsidRPr="00236BA3">
        <w:rPr>
          <w:color w:val="000000"/>
        </w:rPr>
        <w:t>Denture-related</w:t>
      </w:r>
      <w:proofErr w:type="spellEnd"/>
      <w:r w:rsidR="00D7570B" w:rsidRPr="00236BA3">
        <w:rPr>
          <w:color w:val="000000"/>
        </w:rPr>
        <w:t xml:space="preserve"> oral </w:t>
      </w:r>
      <w:proofErr w:type="spellStart"/>
      <w:r w:rsidR="00D7570B" w:rsidRPr="00236BA3">
        <w:rPr>
          <w:color w:val="000000"/>
        </w:rPr>
        <w:t>mucosal</w:t>
      </w:r>
      <w:proofErr w:type="spellEnd"/>
      <w:r w:rsidR="00D7570B" w:rsidRPr="00236BA3">
        <w:rPr>
          <w:color w:val="000000"/>
        </w:rPr>
        <w:t xml:space="preserve"> </w:t>
      </w:r>
      <w:proofErr w:type="spellStart"/>
      <w:r w:rsidR="00D7570B" w:rsidRPr="00236BA3">
        <w:rPr>
          <w:color w:val="000000"/>
        </w:rPr>
        <w:t>lesions</w:t>
      </w:r>
      <w:proofErr w:type="spellEnd"/>
      <w:r w:rsidR="00D7570B" w:rsidRPr="00236BA3">
        <w:rPr>
          <w:color w:val="000000"/>
        </w:rPr>
        <w:t xml:space="preserve"> in a </w:t>
      </w:r>
      <w:proofErr w:type="spellStart"/>
      <w:r w:rsidR="00D7570B" w:rsidRPr="00236BA3">
        <w:rPr>
          <w:color w:val="000000"/>
        </w:rPr>
        <w:t>Brazilian</w:t>
      </w:r>
      <w:proofErr w:type="spellEnd"/>
      <w:r w:rsidR="00D7570B" w:rsidRPr="00236BA3">
        <w:rPr>
          <w:color w:val="000000"/>
        </w:rPr>
        <w:t xml:space="preserve"> </w:t>
      </w:r>
      <w:proofErr w:type="spellStart"/>
      <w:r w:rsidR="00D7570B" w:rsidRPr="00236BA3">
        <w:rPr>
          <w:color w:val="000000"/>
        </w:rPr>
        <w:t>school</w:t>
      </w:r>
      <w:proofErr w:type="spellEnd"/>
      <w:r w:rsidR="00D7570B" w:rsidRPr="00236BA3">
        <w:rPr>
          <w:color w:val="000000"/>
        </w:rPr>
        <w:t xml:space="preserve"> </w:t>
      </w:r>
      <w:proofErr w:type="spellStart"/>
      <w:r w:rsidR="00D7570B" w:rsidRPr="00236BA3">
        <w:rPr>
          <w:color w:val="000000"/>
        </w:rPr>
        <w:t>of</w:t>
      </w:r>
      <w:proofErr w:type="spellEnd"/>
      <w:r w:rsidR="00D7570B" w:rsidRPr="00236BA3">
        <w:rPr>
          <w:color w:val="000000"/>
        </w:rPr>
        <w:t xml:space="preserve"> </w:t>
      </w:r>
      <w:proofErr w:type="spellStart"/>
      <w:r w:rsidR="00D7570B" w:rsidRPr="00236BA3">
        <w:rPr>
          <w:color w:val="000000"/>
        </w:rPr>
        <w:t>dentistry</w:t>
      </w:r>
      <w:proofErr w:type="spellEnd"/>
      <w:r w:rsidR="00D7570B" w:rsidRPr="00236BA3">
        <w:rPr>
          <w:color w:val="000000"/>
        </w:rPr>
        <w:t xml:space="preserve">. </w:t>
      </w:r>
      <w:proofErr w:type="spellStart"/>
      <w:r w:rsidRPr="00236BA3">
        <w:rPr>
          <w:b/>
        </w:rPr>
        <w:t>Journal</w:t>
      </w:r>
      <w:proofErr w:type="spellEnd"/>
      <w:r w:rsidRPr="00236BA3">
        <w:rPr>
          <w:b/>
        </w:rPr>
        <w:t xml:space="preserve"> </w:t>
      </w:r>
      <w:proofErr w:type="spellStart"/>
      <w:r w:rsidRPr="00236BA3">
        <w:rPr>
          <w:b/>
        </w:rPr>
        <w:t>of</w:t>
      </w:r>
      <w:proofErr w:type="spellEnd"/>
      <w:r w:rsidRPr="00236BA3">
        <w:rPr>
          <w:b/>
        </w:rPr>
        <w:t xml:space="preserve"> Oral </w:t>
      </w:r>
      <w:proofErr w:type="spellStart"/>
      <w:r w:rsidRPr="00236BA3">
        <w:rPr>
          <w:b/>
        </w:rPr>
        <w:t>Rehabilitation</w:t>
      </w:r>
      <w:proofErr w:type="spellEnd"/>
      <w:r w:rsidRPr="00236BA3">
        <w:t>, Ribeirão Preto, v. 31, n. 2, p. 135-139, fev. 2004.</w:t>
      </w:r>
      <w:r w:rsidR="00AE3488" w:rsidRPr="00236BA3">
        <w:rPr>
          <w:color w:val="000000"/>
        </w:rPr>
        <w:t xml:space="preserve"> </w:t>
      </w:r>
    </w:p>
    <w:p w:rsidR="00517D44" w:rsidRDefault="00517D44" w:rsidP="005259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80"/>
        </w:tabs>
        <w:spacing w:line="480" w:lineRule="auto"/>
      </w:pPr>
    </w:p>
    <w:p w:rsidR="00517D44" w:rsidRDefault="00517D44" w:rsidP="00517D44">
      <w:pPr>
        <w:spacing w:line="480" w:lineRule="auto"/>
        <w:jc w:val="both"/>
      </w:pPr>
      <w:r w:rsidRPr="00236BA3">
        <w:t xml:space="preserve">ERCALIK-YALCINKAYA, S.; ÖZCA, M. </w:t>
      </w:r>
      <w:proofErr w:type="spellStart"/>
      <w:r w:rsidRPr="00236BA3">
        <w:t>Association</w:t>
      </w:r>
      <w:proofErr w:type="spellEnd"/>
      <w:r w:rsidRPr="00236BA3">
        <w:t xml:space="preserve"> </w:t>
      </w:r>
      <w:proofErr w:type="spellStart"/>
      <w:r w:rsidRPr="00236BA3">
        <w:t>between</w:t>
      </w:r>
      <w:proofErr w:type="spellEnd"/>
      <w:r w:rsidRPr="00236BA3">
        <w:t xml:space="preserve"> oral </w:t>
      </w:r>
      <w:proofErr w:type="spellStart"/>
      <w:r w:rsidRPr="00236BA3">
        <w:t>mucosal</w:t>
      </w:r>
      <w:proofErr w:type="spellEnd"/>
      <w:r w:rsidRPr="00236BA3">
        <w:t xml:space="preserve"> </w:t>
      </w:r>
      <w:proofErr w:type="spellStart"/>
      <w:r w:rsidRPr="00236BA3">
        <w:t>lesions</w:t>
      </w:r>
      <w:proofErr w:type="spellEnd"/>
      <w:r w:rsidRPr="00236BA3">
        <w:t xml:space="preserve"> </w:t>
      </w:r>
      <w:proofErr w:type="spellStart"/>
      <w:r w:rsidRPr="00236BA3">
        <w:t>and</w:t>
      </w:r>
      <w:proofErr w:type="spellEnd"/>
      <w:r w:rsidRPr="00236BA3">
        <w:t xml:space="preserve"> </w:t>
      </w:r>
      <w:proofErr w:type="spellStart"/>
      <w:r w:rsidRPr="00236BA3">
        <w:t>hygiene</w:t>
      </w:r>
      <w:proofErr w:type="spellEnd"/>
      <w:r w:rsidRPr="00236BA3">
        <w:t xml:space="preserve"> </w:t>
      </w:r>
      <w:proofErr w:type="spellStart"/>
      <w:r w:rsidRPr="00236BA3">
        <w:t>habits</w:t>
      </w:r>
      <w:proofErr w:type="spellEnd"/>
      <w:r w:rsidRPr="00236BA3">
        <w:t xml:space="preserve"> in a </w:t>
      </w:r>
      <w:proofErr w:type="spellStart"/>
      <w:r w:rsidRPr="00236BA3">
        <w:t>population</w:t>
      </w:r>
      <w:proofErr w:type="spellEnd"/>
      <w:r w:rsidRPr="00236BA3">
        <w:t xml:space="preserve"> </w:t>
      </w:r>
      <w:proofErr w:type="spellStart"/>
      <w:r w:rsidRPr="00236BA3">
        <w:t>of</w:t>
      </w:r>
      <w:proofErr w:type="spellEnd"/>
      <w:r w:rsidRPr="00236BA3">
        <w:t xml:space="preserve"> </w:t>
      </w:r>
      <w:proofErr w:type="spellStart"/>
      <w:r w:rsidRPr="00236BA3">
        <w:t>removable</w:t>
      </w:r>
      <w:proofErr w:type="spellEnd"/>
      <w:r w:rsidRPr="00236BA3">
        <w:t xml:space="preserve"> </w:t>
      </w:r>
      <w:proofErr w:type="spellStart"/>
      <w:r w:rsidRPr="00236BA3">
        <w:t>prosthesis</w:t>
      </w:r>
      <w:proofErr w:type="spellEnd"/>
      <w:r w:rsidRPr="00236BA3">
        <w:t xml:space="preserve"> </w:t>
      </w:r>
      <w:proofErr w:type="spellStart"/>
      <w:r w:rsidRPr="00236BA3">
        <w:t>wearers</w:t>
      </w:r>
      <w:proofErr w:type="spellEnd"/>
      <w:r w:rsidRPr="00236BA3">
        <w:t xml:space="preserve">. </w:t>
      </w:r>
      <w:proofErr w:type="spellStart"/>
      <w:r w:rsidRPr="00236BA3">
        <w:rPr>
          <w:b/>
        </w:rPr>
        <w:t>Journal</w:t>
      </w:r>
      <w:proofErr w:type="spellEnd"/>
      <w:r w:rsidRPr="00236BA3">
        <w:rPr>
          <w:b/>
        </w:rPr>
        <w:t xml:space="preserve"> </w:t>
      </w:r>
      <w:proofErr w:type="spellStart"/>
      <w:r w:rsidRPr="00236BA3">
        <w:rPr>
          <w:b/>
        </w:rPr>
        <w:t>of</w:t>
      </w:r>
      <w:proofErr w:type="spellEnd"/>
      <w:r w:rsidRPr="00236BA3">
        <w:rPr>
          <w:b/>
        </w:rPr>
        <w:t xml:space="preserve"> </w:t>
      </w:r>
      <w:proofErr w:type="spellStart"/>
      <w:r w:rsidRPr="00236BA3">
        <w:rPr>
          <w:b/>
        </w:rPr>
        <w:t>Prosthodontics</w:t>
      </w:r>
      <w:proofErr w:type="spellEnd"/>
      <w:r w:rsidRPr="00236BA3">
        <w:t xml:space="preserve">, </w:t>
      </w:r>
      <w:proofErr w:type="spellStart"/>
      <w:r w:rsidRPr="00236BA3">
        <w:t>Istanbul</w:t>
      </w:r>
      <w:proofErr w:type="spellEnd"/>
      <w:r w:rsidRPr="00236BA3">
        <w:t>, v. 24, n. 4, p. 271-278, 2015.</w:t>
      </w:r>
    </w:p>
    <w:p w:rsidR="00517D44" w:rsidRDefault="00517D44" w:rsidP="00517D44">
      <w:pPr>
        <w:spacing w:line="480" w:lineRule="auto"/>
        <w:jc w:val="both"/>
      </w:pPr>
    </w:p>
    <w:p w:rsidR="00CC3513" w:rsidRPr="00236BA3" w:rsidRDefault="00CF119F" w:rsidP="005259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80"/>
        </w:tabs>
        <w:spacing w:line="480" w:lineRule="auto"/>
        <w:rPr>
          <w:color w:val="000000"/>
        </w:rPr>
      </w:pPr>
      <w:r w:rsidRPr="00236BA3">
        <w:rPr>
          <w:color w:val="000000"/>
        </w:rPr>
        <w:t>FRANÇA, B. H. S.; SOUZA, A. M</w:t>
      </w:r>
      <w:r w:rsidR="00C6290B" w:rsidRPr="00236BA3">
        <w:rPr>
          <w:color w:val="000000"/>
        </w:rPr>
        <w:t xml:space="preserve">. Prevalência de manifestações </w:t>
      </w:r>
      <w:proofErr w:type="spellStart"/>
      <w:r w:rsidR="00C6290B" w:rsidRPr="00236BA3">
        <w:rPr>
          <w:color w:val="000000"/>
        </w:rPr>
        <w:t>estomatológicas</w:t>
      </w:r>
      <w:proofErr w:type="spellEnd"/>
      <w:r w:rsidR="00C6290B" w:rsidRPr="00236BA3">
        <w:rPr>
          <w:color w:val="000000"/>
        </w:rPr>
        <w:t xml:space="preserve"> originárias do uso de próteses totais. </w:t>
      </w:r>
      <w:r w:rsidR="00C6290B" w:rsidRPr="00236BA3">
        <w:rPr>
          <w:b/>
          <w:color w:val="000000"/>
        </w:rPr>
        <w:t>J</w:t>
      </w:r>
      <w:r w:rsidRPr="00236BA3">
        <w:rPr>
          <w:b/>
          <w:color w:val="000000"/>
        </w:rPr>
        <w:t>ornal</w:t>
      </w:r>
      <w:r w:rsidR="00C6290B" w:rsidRPr="00236BA3">
        <w:rPr>
          <w:b/>
          <w:color w:val="000000"/>
        </w:rPr>
        <w:t xml:space="preserve"> Bras</w:t>
      </w:r>
      <w:r w:rsidRPr="00236BA3">
        <w:rPr>
          <w:b/>
          <w:color w:val="000000"/>
        </w:rPr>
        <w:t>ileiro</w:t>
      </w:r>
      <w:r w:rsidR="00C6290B" w:rsidRPr="00236BA3">
        <w:rPr>
          <w:b/>
          <w:color w:val="000000"/>
        </w:rPr>
        <w:t xml:space="preserve"> </w:t>
      </w:r>
      <w:r w:rsidRPr="00236BA3">
        <w:rPr>
          <w:b/>
          <w:color w:val="000000"/>
        </w:rPr>
        <w:t>de Clí</w:t>
      </w:r>
      <w:r w:rsidR="00C6290B" w:rsidRPr="00236BA3">
        <w:rPr>
          <w:b/>
          <w:color w:val="000000"/>
        </w:rPr>
        <w:t>n</w:t>
      </w:r>
      <w:r w:rsidRPr="00236BA3">
        <w:rPr>
          <w:b/>
          <w:color w:val="000000"/>
        </w:rPr>
        <w:t>ica</w:t>
      </w:r>
      <w:r w:rsidR="00C6290B" w:rsidRPr="00236BA3">
        <w:rPr>
          <w:b/>
          <w:color w:val="000000"/>
        </w:rPr>
        <w:t xml:space="preserve"> Odontol</w:t>
      </w:r>
      <w:r w:rsidRPr="00236BA3">
        <w:rPr>
          <w:b/>
          <w:color w:val="000000"/>
        </w:rPr>
        <w:t>ógica</w:t>
      </w:r>
      <w:r w:rsidR="00C6290B" w:rsidRPr="00236BA3">
        <w:rPr>
          <w:b/>
          <w:color w:val="000000"/>
        </w:rPr>
        <w:t xml:space="preserve"> Integr</w:t>
      </w:r>
      <w:r w:rsidRPr="00236BA3">
        <w:rPr>
          <w:b/>
          <w:color w:val="000000"/>
        </w:rPr>
        <w:t>ada</w:t>
      </w:r>
      <w:r w:rsidRPr="00236BA3">
        <w:rPr>
          <w:color w:val="000000"/>
        </w:rPr>
        <w:t xml:space="preserve">, </w:t>
      </w:r>
      <w:r w:rsidR="009544D4" w:rsidRPr="00236BA3">
        <w:rPr>
          <w:color w:val="000000"/>
        </w:rPr>
        <w:t xml:space="preserve">Curitiba, </w:t>
      </w:r>
      <w:r w:rsidRPr="00236BA3">
        <w:rPr>
          <w:color w:val="000000"/>
        </w:rPr>
        <w:t>v. 7, n. 40, p. 296-300, jul.-ago.</w:t>
      </w:r>
      <w:r w:rsidR="00AE3488" w:rsidRPr="00236BA3">
        <w:rPr>
          <w:color w:val="000000"/>
        </w:rPr>
        <w:t xml:space="preserve"> 2003</w:t>
      </w:r>
      <w:r w:rsidR="00C6290B" w:rsidRPr="00236BA3">
        <w:rPr>
          <w:color w:val="000000"/>
        </w:rPr>
        <w:t>.</w:t>
      </w:r>
    </w:p>
    <w:p w:rsidR="00CF119F" w:rsidRPr="00236BA3" w:rsidRDefault="00CF119F" w:rsidP="005259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80"/>
        </w:tabs>
        <w:spacing w:line="480" w:lineRule="auto"/>
        <w:rPr>
          <w:color w:val="000000"/>
        </w:rPr>
      </w:pPr>
    </w:p>
    <w:p w:rsidR="009B0496" w:rsidRPr="00236BA3" w:rsidRDefault="00D9733C" w:rsidP="009B04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80"/>
        </w:tabs>
        <w:spacing w:line="480" w:lineRule="auto"/>
        <w:rPr>
          <w:color w:val="000000"/>
        </w:rPr>
      </w:pPr>
      <w:r w:rsidRPr="00236BA3">
        <w:rPr>
          <w:color w:val="000000"/>
        </w:rPr>
        <w:t xml:space="preserve">GENDREAU, L.; LOEWY, </w:t>
      </w:r>
      <w:r w:rsidR="009B0496" w:rsidRPr="00236BA3">
        <w:rPr>
          <w:color w:val="000000"/>
        </w:rPr>
        <w:t xml:space="preserve">Z. G. </w:t>
      </w:r>
      <w:proofErr w:type="spellStart"/>
      <w:r w:rsidR="009B0496" w:rsidRPr="00236BA3">
        <w:rPr>
          <w:color w:val="000000"/>
        </w:rPr>
        <w:t>Epidemiology</w:t>
      </w:r>
      <w:proofErr w:type="spellEnd"/>
      <w:r w:rsidR="009B0496" w:rsidRPr="00236BA3">
        <w:rPr>
          <w:color w:val="000000"/>
        </w:rPr>
        <w:t xml:space="preserve"> </w:t>
      </w:r>
      <w:proofErr w:type="spellStart"/>
      <w:r w:rsidR="009B0496" w:rsidRPr="00236BA3">
        <w:rPr>
          <w:color w:val="000000"/>
        </w:rPr>
        <w:t>and</w:t>
      </w:r>
      <w:proofErr w:type="spellEnd"/>
      <w:r w:rsidR="009B0496" w:rsidRPr="00236BA3">
        <w:rPr>
          <w:color w:val="000000"/>
        </w:rPr>
        <w:t xml:space="preserve"> </w:t>
      </w:r>
      <w:proofErr w:type="spellStart"/>
      <w:r w:rsidR="009B0496" w:rsidRPr="00236BA3">
        <w:rPr>
          <w:color w:val="000000"/>
        </w:rPr>
        <w:t>etiology</w:t>
      </w:r>
      <w:proofErr w:type="spellEnd"/>
      <w:r w:rsidR="009B0496" w:rsidRPr="00236BA3">
        <w:rPr>
          <w:color w:val="000000"/>
        </w:rPr>
        <w:t xml:space="preserve"> </w:t>
      </w:r>
      <w:proofErr w:type="spellStart"/>
      <w:r w:rsidR="009B0496" w:rsidRPr="00236BA3">
        <w:rPr>
          <w:color w:val="000000"/>
        </w:rPr>
        <w:t>of</w:t>
      </w:r>
      <w:proofErr w:type="spellEnd"/>
      <w:r w:rsidR="009B0496" w:rsidRPr="00236BA3">
        <w:rPr>
          <w:color w:val="000000"/>
        </w:rPr>
        <w:t xml:space="preserve"> </w:t>
      </w:r>
      <w:proofErr w:type="spellStart"/>
      <w:r w:rsidR="009B0496" w:rsidRPr="00236BA3">
        <w:rPr>
          <w:color w:val="000000"/>
        </w:rPr>
        <w:t>denture</w:t>
      </w:r>
      <w:proofErr w:type="spellEnd"/>
      <w:r w:rsidR="009B0496" w:rsidRPr="00236BA3">
        <w:rPr>
          <w:color w:val="000000"/>
        </w:rPr>
        <w:t xml:space="preserve"> </w:t>
      </w:r>
      <w:proofErr w:type="spellStart"/>
      <w:r w:rsidR="009B0496" w:rsidRPr="00236BA3">
        <w:rPr>
          <w:color w:val="000000"/>
        </w:rPr>
        <w:t>stomatitis</w:t>
      </w:r>
      <w:proofErr w:type="spellEnd"/>
      <w:r w:rsidR="009B0496" w:rsidRPr="00236BA3">
        <w:rPr>
          <w:color w:val="000000"/>
        </w:rPr>
        <w:t xml:space="preserve">. </w:t>
      </w:r>
      <w:proofErr w:type="spellStart"/>
      <w:r w:rsidR="009B0496" w:rsidRPr="00236BA3">
        <w:rPr>
          <w:b/>
          <w:color w:val="000000"/>
        </w:rPr>
        <w:t>J</w:t>
      </w:r>
      <w:r w:rsidRPr="00236BA3">
        <w:rPr>
          <w:b/>
          <w:color w:val="000000"/>
        </w:rPr>
        <w:t>ournal</w:t>
      </w:r>
      <w:proofErr w:type="spellEnd"/>
      <w:r w:rsidRPr="00236BA3">
        <w:rPr>
          <w:b/>
          <w:color w:val="000000"/>
        </w:rPr>
        <w:t xml:space="preserve"> </w:t>
      </w:r>
      <w:proofErr w:type="spellStart"/>
      <w:r w:rsidRPr="00236BA3">
        <w:rPr>
          <w:b/>
          <w:color w:val="000000"/>
        </w:rPr>
        <w:t>of</w:t>
      </w:r>
      <w:proofErr w:type="spellEnd"/>
      <w:r w:rsidR="009B0496" w:rsidRPr="00236BA3">
        <w:rPr>
          <w:b/>
          <w:color w:val="000000"/>
        </w:rPr>
        <w:t xml:space="preserve"> </w:t>
      </w:r>
      <w:proofErr w:type="spellStart"/>
      <w:r w:rsidR="009B0496" w:rsidRPr="00236BA3">
        <w:rPr>
          <w:b/>
          <w:color w:val="000000"/>
        </w:rPr>
        <w:t>Prosthod</w:t>
      </w:r>
      <w:r w:rsidRPr="00236BA3">
        <w:rPr>
          <w:b/>
          <w:color w:val="000000"/>
        </w:rPr>
        <w:t>ontics</w:t>
      </w:r>
      <w:proofErr w:type="spellEnd"/>
      <w:r w:rsidR="009B0496" w:rsidRPr="00236BA3">
        <w:rPr>
          <w:color w:val="000000"/>
        </w:rPr>
        <w:t xml:space="preserve">, </w:t>
      </w:r>
      <w:proofErr w:type="spellStart"/>
      <w:r w:rsidRPr="00236BA3">
        <w:rPr>
          <w:color w:val="000000"/>
        </w:rPr>
        <w:t>Parsippany</w:t>
      </w:r>
      <w:proofErr w:type="spellEnd"/>
      <w:r w:rsidRPr="00236BA3">
        <w:rPr>
          <w:color w:val="000000"/>
        </w:rPr>
        <w:t xml:space="preserve">, </w:t>
      </w:r>
      <w:r w:rsidR="009B0496" w:rsidRPr="00236BA3">
        <w:rPr>
          <w:color w:val="000000"/>
        </w:rPr>
        <w:t>v. 20, n. 4, p. 251-</w:t>
      </w:r>
      <w:r w:rsidRPr="00236BA3">
        <w:rPr>
          <w:color w:val="000000"/>
        </w:rPr>
        <w:t>2</w:t>
      </w:r>
      <w:r w:rsidR="009B0496" w:rsidRPr="00236BA3">
        <w:rPr>
          <w:color w:val="000000"/>
        </w:rPr>
        <w:t>6</w:t>
      </w:r>
      <w:r w:rsidRPr="00236BA3">
        <w:rPr>
          <w:color w:val="000000"/>
        </w:rPr>
        <w:t>0</w:t>
      </w:r>
      <w:r w:rsidR="009B0496" w:rsidRPr="00236BA3">
        <w:rPr>
          <w:color w:val="000000"/>
        </w:rPr>
        <w:t xml:space="preserve">, </w:t>
      </w:r>
      <w:r w:rsidRPr="00236BA3">
        <w:rPr>
          <w:color w:val="000000"/>
        </w:rPr>
        <w:t>jun.</w:t>
      </w:r>
      <w:r w:rsidR="009B0496" w:rsidRPr="00236BA3">
        <w:rPr>
          <w:color w:val="000000"/>
        </w:rPr>
        <w:t xml:space="preserve"> 2011.</w:t>
      </w:r>
    </w:p>
    <w:p w:rsidR="00D9733C" w:rsidRPr="00236BA3" w:rsidRDefault="00D9733C" w:rsidP="005259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80"/>
        </w:tabs>
        <w:spacing w:line="480" w:lineRule="auto"/>
        <w:rPr>
          <w:color w:val="000000"/>
        </w:rPr>
      </w:pPr>
    </w:p>
    <w:p w:rsidR="00AB3385" w:rsidRPr="00236BA3" w:rsidRDefault="00CF119F" w:rsidP="005259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80"/>
        </w:tabs>
        <w:spacing w:line="480" w:lineRule="auto"/>
        <w:rPr>
          <w:color w:val="000000"/>
        </w:rPr>
      </w:pPr>
      <w:r w:rsidRPr="00236BA3">
        <w:rPr>
          <w:color w:val="000000"/>
        </w:rPr>
        <w:t xml:space="preserve">GONÇALVES, </w:t>
      </w:r>
      <w:r w:rsidR="003F1F04" w:rsidRPr="00236BA3">
        <w:rPr>
          <w:color w:val="000000"/>
        </w:rPr>
        <w:t>L</w:t>
      </w:r>
      <w:r w:rsidRPr="00236BA3">
        <w:rPr>
          <w:color w:val="000000"/>
        </w:rPr>
        <w:t xml:space="preserve">. </w:t>
      </w:r>
      <w:r w:rsidR="003F1F04" w:rsidRPr="00236BA3">
        <w:rPr>
          <w:color w:val="000000"/>
        </w:rPr>
        <w:t>F</w:t>
      </w:r>
      <w:r w:rsidRPr="00236BA3">
        <w:rPr>
          <w:color w:val="000000"/>
        </w:rPr>
        <w:t xml:space="preserve">. </w:t>
      </w:r>
      <w:r w:rsidR="00C46F69" w:rsidRPr="00236BA3">
        <w:rPr>
          <w:color w:val="000000"/>
        </w:rPr>
        <w:t xml:space="preserve">F. </w:t>
      </w:r>
      <w:r w:rsidR="0013565A" w:rsidRPr="00236BA3">
        <w:rPr>
          <w:color w:val="000000"/>
        </w:rPr>
        <w:t xml:space="preserve">et al. Higienização </w:t>
      </w:r>
      <w:r w:rsidRPr="00236BA3">
        <w:rPr>
          <w:color w:val="000000"/>
        </w:rPr>
        <w:t>de próteses totais e parciais removíveis</w:t>
      </w:r>
      <w:r w:rsidR="0013565A" w:rsidRPr="00236BA3">
        <w:rPr>
          <w:color w:val="000000"/>
        </w:rPr>
        <w:t xml:space="preserve">. </w:t>
      </w:r>
      <w:r w:rsidRPr="00236BA3">
        <w:rPr>
          <w:b/>
          <w:color w:val="000000"/>
        </w:rPr>
        <w:t>Revista Brasileira de Ciências da Saúde</w:t>
      </w:r>
      <w:r w:rsidRPr="00236BA3">
        <w:rPr>
          <w:color w:val="000000"/>
        </w:rPr>
        <w:t>,</w:t>
      </w:r>
      <w:r w:rsidRPr="00236BA3">
        <w:rPr>
          <w:b/>
          <w:color w:val="000000"/>
        </w:rPr>
        <w:t xml:space="preserve"> </w:t>
      </w:r>
      <w:r w:rsidRPr="00236BA3">
        <w:rPr>
          <w:color w:val="000000"/>
        </w:rPr>
        <w:t>Paraíba,</w:t>
      </w:r>
      <w:r w:rsidR="00AE3488" w:rsidRPr="00236BA3">
        <w:rPr>
          <w:color w:val="000000"/>
        </w:rPr>
        <w:t xml:space="preserve"> </w:t>
      </w:r>
      <w:r w:rsidRPr="00236BA3">
        <w:rPr>
          <w:color w:val="000000"/>
        </w:rPr>
        <w:t xml:space="preserve">v. 15, n. 1, p. </w:t>
      </w:r>
      <w:r w:rsidR="0013565A" w:rsidRPr="00236BA3">
        <w:rPr>
          <w:color w:val="000000"/>
        </w:rPr>
        <w:t>87-94, 2011</w:t>
      </w:r>
      <w:r w:rsidRPr="00236BA3">
        <w:rPr>
          <w:color w:val="000000"/>
        </w:rPr>
        <w:t>.</w:t>
      </w:r>
    </w:p>
    <w:p w:rsidR="00CF119F" w:rsidRPr="00236BA3" w:rsidRDefault="00CF119F" w:rsidP="00CF11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80"/>
        </w:tabs>
        <w:spacing w:line="480" w:lineRule="auto"/>
        <w:rPr>
          <w:color w:val="000000"/>
        </w:rPr>
      </w:pPr>
    </w:p>
    <w:p w:rsidR="008C666A" w:rsidRPr="00236BA3" w:rsidRDefault="008C666A" w:rsidP="005259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80"/>
        </w:tabs>
        <w:spacing w:line="480" w:lineRule="auto"/>
        <w:rPr>
          <w:color w:val="000000"/>
        </w:rPr>
      </w:pPr>
      <w:r w:rsidRPr="00236BA3">
        <w:rPr>
          <w:color w:val="000000"/>
        </w:rPr>
        <w:t>HARISON, Z.; JONHSON, A.; DOUGLAS, C. W. I</w:t>
      </w:r>
      <w:r w:rsidR="0003043B" w:rsidRPr="00236BA3">
        <w:rPr>
          <w:color w:val="000000"/>
        </w:rPr>
        <w:t xml:space="preserve">. </w:t>
      </w:r>
      <w:proofErr w:type="spellStart"/>
      <w:r w:rsidR="0003043B" w:rsidRPr="00236BA3">
        <w:rPr>
          <w:color w:val="000000"/>
        </w:rPr>
        <w:t>An</w:t>
      </w:r>
      <w:proofErr w:type="spellEnd"/>
      <w:r w:rsidR="0003043B" w:rsidRPr="00236BA3">
        <w:rPr>
          <w:color w:val="000000"/>
        </w:rPr>
        <w:t xml:space="preserve"> in </w:t>
      </w:r>
      <w:proofErr w:type="spellStart"/>
      <w:r w:rsidR="0003043B" w:rsidRPr="00236BA3">
        <w:rPr>
          <w:color w:val="000000"/>
        </w:rPr>
        <w:t>vitro</w:t>
      </w:r>
      <w:proofErr w:type="spellEnd"/>
      <w:r w:rsidR="0003043B" w:rsidRPr="00236BA3">
        <w:rPr>
          <w:color w:val="000000"/>
        </w:rPr>
        <w:t xml:space="preserve"> </w:t>
      </w:r>
      <w:proofErr w:type="spellStart"/>
      <w:r w:rsidR="0003043B" w:rsidRPr="00236BA3">
        <w:rPr>
          <w:color w:val="000000"/>
        </w:rPr>
        <w:t>study</w:t>
      </w:r>
      <w:proofErr w:type="spellEnd"/>
      <w:r w:rsidR="0003043B" w:rsidRPr="00236BA3">
        <w:rPr>
          <w:color w:val="000000"/>
        </w:rPr>
        <w:t xml:space="preserve"> </w:t>
      </w:r>
      <w:proofErr w:type="spellStart"/>
      <w:r w:rsidR="0003043B" w:rsidRPr="00236BA3">
        <w:rPr>
          <w:color w:val="000000"/>
        </w:rPr>
        <w:t>into</w:t>
      </w:r>
      <w:proofErr w:type="spellEnd"/>
      <w:r w:rsidR="0003043B" w:rsidRPr="00236BA3">
        <w:rPr>
          <w:color w:val="000000"/>
        </w:rPr>
        <w:t xml:space="preserve"> </w:t>
      </w:r>
      <w:proofErr w:type="spellStart"/>
      <w:r w:rsidR="0003043B" w:rsidRPr="00236BA3">
        <w:rPr>
          <w:color w:val="000000"/>
        </w:rPr>
        <w:t>the</w:t>
      </w:r>
      <w:proofErr w:type="spellEnd"/>
      <w:r w:rsidR="0003043B" w:rsidRPr="00236BA3">
        <w:rPr>
          <w:color w:val="000000"/>
        </w:rPr>
        <w:t xml:space="preserve"> </w:t>
      </w:r>
      <w:proofErr w:type="spellStart"/>
      <w:r w:rsidR="0003043B" w:rsidRPr="00236BA3">
        <w:rPr>
          <w:color w:val="000000"/>
        </w:rPr>
        <w:t>effect</w:t>
      </w:r>
      <w:proofErr w:type="spellEnd"/>
      <w:r w:rsidR="0003043B" w:rsidRPr="00236BA3">
        <w:rPr>
          <w:color w:val="000000"/>
        </w:rPr>
        <w:t xml:space="preserve"> </w:t>
      </w:r>
      <w:proofErr w:type="spellStart"/>
      <w:r w:rsidR="0003043B" w:rsidRPr="00236BA3">
        <w:rPr>
          <w:color w:val="000000"/>
        </w:rPr>
        <w:t>of</w:t>
      </w:r>
      <w:proofErr w:type="spellEnd"/>
      <w:r w:rsidR="0003043B" w:rsidRPr="00236BA3">
        <w:rPr>
          <w:color w:val="000000"/>
        </w:rPr>
        <w:t xml:space="preserve"> a </w:t>
      </w:r>
      <w:proofErr w:type="spellStart"/>
      <w:r w:rsidR="0003043B" w:rsidRPr="00236BA3">
        <w:rPr>
          <w:color w:val="000000"/>
        </w:rPr>
        <w:t>limited</w:t>
      </w:r>
      <w:proofErr w:type="spellEnd"/>
      <w:r w:rsidR="0003043B" w:rsidRPr="00236BA3">
        <w:rPr>
          <w:color w:val="000000"/>
        </w:rPr>
        <w:t xml:space="preserve"> range </w:t>
      </w:r>
      <w:proofErr w:type="spellStart"/>
      <w:r w:rsidR="0003043B" w:rsidRPr="00236BA3">
        <w:rPr>
          <w:color w:val="000000"/>
        </w:rPr>
        <w:t>of</w:t>
      </w:r>
      <w:proofErr w:type="spellEnd"/>
      <w:r w:rsidR="0003043B" w:rsidRPr="00236BA3">
        <w:rPr>
          <w:color w:val="000000"/>
        </w:rPr>
        <w:t xml:space="preserve"> </w:t>
      </w:r>
      <w:proofErr w:type="spellStart"/>
      <w:r w:rsidR="0003043B" w:rsidRPr="00236BA3">
        <w:rPr>
          <w:color w:val="000000"/>
        </w:rPr>
        <w:t>denture</w:t>
      </w:r>
      <w:proofErr w:type="spellEnd"/>
      <w:r w:rsidR="0003043B" w:rsidRPr="00236BA3">
        <w:rPr>
          <w:color w:val="000000"/>
        </w:rPr>
        <w:t xml:space="preserve"> </w:t>
      </w:r>
      <w:proofErr w:type="spellStart"/>
      <w:r w:rsidR="0003043B" w:rsidRPr="00236BA3">
        <w:rPr>
          <w:color w:val="000000"/>
        </w:rPr>
        <w:t>cleaners</w:t>
      </w:r>
      <w:proofErr w:type="spellEnd"/>
      <w:r w:rsidR="0003043B" w:rsidRPr="00236BA3">
        <w:rPr>
          <w:color w:val="000000"/>
        </w:rPr>
        <w:t xml:space="preserve"> </w:t>
      </w:r>
      <w:proofErr w:type="spellStart"/>
      <w:r w:rsidR="0003043B" w:rsidRPr="00236BA3">
        <w:rPr>
          <w:color w:val="000000"/>
        </w:rPr>
        <w:t>on</w:t>
      </w:r>
      <w:proofErr w:type="spellEnd"/>
      <w:r w:rsidR="0003043B" w:rsidRPr="00236BA3">
        <w:rPr>
          <w:color w:val="000000"/>
        </w:rPr>
        <w:t xml:space="preserve"> </w:t>
      </w:r>
      <w:proofErr w:type="spellStart"/>
      <w:r w:rsidR="0003043B" w:rsidRPr="00236BA3">
        <w:rPr>
          <w:color w:val="000000"/>
        </w:rPr>
        <w:t>surface</w:t>
      </w:r>
      <w:proofErr w:type="spellEnd"/>
      <w:r w:rsidR="0003043B" w:rsidRPr="00236BA3">
        <w:rPr>
          <w:color w:val="000000"/>
        </w:rPr>
        <w:t xml:space="preserve"> </w:t>
      </w:r>
      <w:proofErr w:type="spellStart"/>
      <w:r w:rsidR="0003043B" w:rsidRPr="00236BA3">
        <w:rPr>
          <w:color w:val="000000"/>
        </w:rPr>
        <w:t>roughness</w:t>
      </w:r>
      <w:proofErr w:type="spellEnd"/>
      <w:r w:rsidR="0003043B" w:rsidRPr="00236BA3">
        <w:rPr>
          <w:color w:val="000000"/>
        </w:rPr>
        <w:t xml:space="preserve"> </w:t>
      </w:r>
      <w:proofErr w:type="spellStart"/>
      <w:r w:rsidR="0003043B" w:rsidRPr="00236BA3">
        <w:rPr>
          <w:color w:val="000000"/>
        </w:rPr>
        <w:t>and</w:t>
      </w:r>
      <w:proofErr w:type="spellEnd"/>
      <w:r w:rsidR="0003043B" w:rsidRPr="00236BA3">
        <w:rPr>
          <w:color w:val="000000"/>
        </w:rPr>
        <w:t xml:space="preserve"> </w:t>
      </w:r>
      <w:proofErr w:type="spellStart"/>
      <w:r w:rsidR="0003043B" w:rsidRPr="00236BA3">
        <w:rPr>
          <w:color w:val="000000"/>
        </w:rPr>
        <w:t>removal</w:t>
      </w:r>
      <w:proofErr w:type="spellEnd"/>
      <w:r w:rsidR="0003043B" w:rsidRPr="00236BA3">
        <w:rPr>
          <w:color w:val="000000"/>
        </w:rPr>
        <w:t xml:space="preserve"> </w:t>
      </w:r>
      <w:proofErr w:type="spellStart"/>
      <w:r w:rsidR="0003043B" w:rsidRPr="00236BA3">
        <w:rPr>
          <w:color w:val="000000"/>
        </w:rPr>
        <w:t>of</w:t>
      </w:r>
      <w:proofErr w:type="spellEnd"/>
      <w:r w:rsidR="0003043B" w:rsidRPr="00236BA3">
        <w:rPr>
          <w:color w:val="000000"/>
        </w:rPr>
        <w:t xml:space="preserve"> </w:t>
      </w:r>
      <w:proofErr w:type="spellStart"/>
      <w:r w:rsidR="0003043B" w:rsidRPr="00236BA3">
        <w:rPr>
          <w:color w:val="000000"/>
        </w:rPr>
        <w:t>Candida</w:t>
      </w:r>
      <w:proofErr w:type="spellEnd"/>
      <w:r w:rsidR="0003043B" w:rsidRPr="00236BA3">
        <w:rPr>
          <w:color w:val="000000"/>
        </w:rPr>
        <w:t xml:space="preserve"> </w:t>
      </w:r>
      <w:proofErr w:type="spellStart"/>
      <w:r w:rsidR="0003043B" w:rsidRPr="00236BA3">
        <w:rPr>
          <w:color w:val="000000"/>
        </w:rPr>
        <w:lastRenderedPageBreak/>
        <w:t>albicans</w:t>
      </w:r>
      <w:proofErr w:type="spellEnd"/>
      <w:r w:rsidR="0003043B" w:rsidRPr="00236BA3">
        <w:rPr>
          <w:color w:val="000000"/>
        </w:rPr>
        <w:t xml:space="preserve"> </w:t>
      </w:r>
      <w:proofErr w:type="spellStart"/>
      <w:r w:rsidR="0003043B" w:rsidRPr="00236BA3">
        <w:rPr>
          <w:color w:val="000000"/>
        </w:rPr>
        <w:t>from</w:t>
      </w:r>
      <w:proofErr w:type="spellEnd"/>
      <w:r w:rsidR="0003043B" w:rsidRPr="00236BA3">
        <w:rPr>
          <w:color w:val="000000"/>
        </w:rPr>
        <w:t xml:space="preserve"> </w:t>
      </w:r>
      <w:proofErr w:type="spellStart"/>
      <w:r w:rsidR="0003043B" w:rsidRPr="00236BA3">
        <w:rPr>
          <w:color w:val="000000"/>
        </w:rPr>
        <w:t>conventional</w:t>
      </w:r>
      <w:proofErr w:type="spellEnd"/>
      <w:r w:rsidR="0003043B" w:rsidRPr="00236BA3">
        <w:rPr>
          <w:color w:val="000000"/>
        </w:rPr>
        <w:t xml:space="preserve"> </w:t>
      </w:r>
      <w:proofErr w:type="spellStart"/>
      <w:r w:rsidR="0003043B" w:rsidRPr="00236BA3">
        <w:rPr>
          <w:color w:val="000000"/>
        </w:rPr>
        <w:t>heat-cured</w:t>
      </w:r>
      <w:proofErr w:type="spellEnd"/>
      <w:r w:rsidR="0003043B" w:rsidRPr="00236BA3">
        <w:rPr>
          <w:color w:val="000000"/>
        </w:rPr>
        <w:t xml:space="preserve"> </w:t>
      </w:r>
      <w:proofErr w:type="spellStart"/>
      <w:r w:rsidR="0003043B" w:rsidRPr="00236BA3">
        <w:rPr>
          <w:color w:val="000000"/>
        </w:rPr>
        <w:t>acrylic</w:t>
      </w:r>
      <w:proofErr w:type="spellEnd"/>
      <w:r w:rsidR="0003043B" w:rsidRPr="00236BA3">
        <w:rPr>
          <w:color w:val="000000"/>
        </w:rPr>
        <w:t xml:space="preserve"> </w:t>
      </w:r>
      <w:proofErr w:type="spellStart"/>
      <w:r w:rsidR="0003043B" w:rsidRPr="00236BA3">
        <w:rPr>
          <w:color w:val="000000"/>
        </w:rPr>
        <w:t>resin</w:t>
      </w:r>
      <w:proofErr w:type="spellEnd"/>
      <w:r w:rsidR="0003043B" w:rsidRPr="00236BA3">
        <w:rPr>
          <w:color w:val="000000"/>
        </w:rPr>
        <w:t xml:space="preserve"> </w:t>
      </w:r>
      <w:proofErr w:type="spellStart"/>
      <w:r w:rsidR="0003043B" w:rsidRPr="00236BA3">
        <w:rPr>
          <w:color w:val="000000"/>
        </w:rPr>
        <w:t>denture</w:t>
      </w:r>
      <w:proofErr w:type="spellEnd"/>
      <w:r w:rsidR="0003043B" w:rsidRPr="00236BA3">
        <w:rPr>
          <w:color w:val="000000"/>
        </w:rPr>
        <w:t xml:space="preserve"> base material. </w:t>
      </w:r>
      <w:proofErr w:type="spellStart"/>
      <w:r w:rsidRPr="00236BA3">
        <w:rPr>
          <w:b/>
        </w:rPr>
        <w:t>Journal</w:t>
      </w:r>
      <w:proofErr w:type="spellEnd"/>
      <w:r w:rsidRPr="00236BA3">
        <w:rPr>
          <w:b/>
        </w:rPr>
        <w:t xml:space="preserve"> </w:t>
      </w:r>
      <w:proofErr w:type="spellStart"/>
      <w:r w:rsidRPr="00236BA3">
        <w:rPr>
          <w:b/>
        </w:rPr>
        <w:t>of</w:t>
      </w:r>
      <w:proofErr w:type="spellEnd"/>
      <w:r w:rsidRPr="00236BA3">
        <w:rPr>
          <w:b/>
        </w:rPr>
        <w:t xml:space="preserve"> Oral </w:t>
      </w:r>
      <w:proofErr w:type="spellStart"/>
      <w:r w:rsidRPr="00236BA3">
        <w:rPr>
          <w:b/>
        </w:rPr>
        <w:t>Rehabilitation</w:t>
      </w:r>
      <w:proofErr w:type="spellEnd"/>
      <w:r w:rsidRPr="00236BA3">
        <w:t xml:space="preserve">, v. 31, n. 5, p. 460-467, </w:t>
      </w:r>
      <w:r w:rsidR="00AE3488" w:rsidRPr="00236BA3">
        <w:rPr>
          <w:color w:val="000000"/>
        </w:rPr>
        <w:t>2004</w:t>
      </w:r>
      <w:r w:rsidR="0003043B" w:rsidRPr="00236BA3">
        <w:rPr>
          <w:color w:val="000000"/>
        </w:rPr>
        <w:t>.</w:t>
      </w:r>
    </w:p>
    <w:p w:rsidR="008C666A" w:rsidRPr="00236BA3" w:rsidRDefault="008C666A" w:rsidP="005259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80"/>
        </w:tabs>
        <w:spacing w:line="480" w:lineRule="auto"/>
        <w:rPr>
          <w:color w:val="000000"/>
        </w:rPr>
      </w:pPr>
    </w:p>
    <w:p w:rsidR="003078C2" w:rsidRDefault="006808AD" w:rsidP="005259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80"/>
        </w:tabs>
        <w:spacing w:line="480" w:lineRule="auto"/>
        <w:rPr>
          <w:color w:val="000000"/>
        </w:rPr>
      </w:pPr>
      <w:r w:rsidRPr="00236BA3">
        <w:rPr>
          <w:color w:val="000000"/>
        </w:rPr>
        <w:t>KANLI,</w:t>
      </w:r>
      <w:r w:rsidR="003F1F04" w:rsidRPr="00236BA3">
        <w:rPr>
          <w:color w:val="000000"/>
        </w:rPr>
        <w:t xml:space="preserve"> A</w:t>
      </w:r>
      <w:r w:rsidRPr="00236BA3">
        <w:rPr>
          <w:color w:val="000000"/>
        </w:rPr>
        <w:t>.</w:t>
      </w:r>
      <w:r w:rsidR="003F1F04" w:rsidRPr="00236BA3">
        <w:rPr>
          <w:color w:val="000000"/>
        </w:rPr>
        <w:t xml:space="preserve">; </w:t>
      </w:r>
      <w:r w:rsidRPr="00236BA3">
        <w:rPr>
          <w:color w:val="000000"/>
        </w:rPr>
        <w:t xml:space="preserve">DEMIREL, F.; SEZGIN, </w:t>
      </w:r>
      <w:r w:rsidR="00D7570B" w:rsidRPr="00236BA3">
        <w:rPr>
          <w:color w:val="000000"/>
        </w:rPr>
        <w:t xml:space="preserve">Y. Oral </w:t>
      </w:r>
      <w:proofErr w:type="spellStart"/>
      <w:r w:rsidR="00D7570B" w:rsidRPr="00236BA3">
        <w:rPr>
          <w:color w:val="000000"/>
        </w:rPr>
        <w:t>candidosis</w:t>
      </w:r>
      <w:proofErr w:type="spellEnd"/>
      <w:r w:rsidR="00D7570B" w:rsidRPr="00236BA3">
        <w:rPr>
          <w:color w:val="000000"/>
        </w:rPr>
        <w:t xml:space="preserve">, </w:t>
      </w:r>
      <w:proofErr w:type="spellStart"/>
      <w:r w:rsidR="00D7570B" w:rsidRPr="00236BA3">
        <w:rPr>
          <w:color w:val="000000"/>
        </w:rPr>
        <w:t>denture</w:t>
      </w:r>
      <w:proofErr w:type="spellEnd"/>
      <w:r w:rsidR="00D7570B" w:rsidRPr="00236BA3">
        <w:rPr>
          <w:color w:val="000000"/>
        </w:rPr>
        <w:t xml:space="preserve"> </w:t>
      </w:r>
      <w:proofErr w:type="spellStart"/>
      <w:r w:rsidR="00D7570B" w:rsidRPr="00236BA3">
        <w:rPr>
          <w:color w:val="000000"/>
        </w:rPr>
        <w:t>cleanliness</w:t>
      </w:r>
      <w:proofErr w:type="spellEnd"/>
      <w:r w:rsidR="00D7570B" w:rsidRPr="00236BA3">
        <w:rPr>
          <w:color w:val="000000"/>
        </w:rPr>
        <w:t xml:space="preserve"> </w:t>
      </w:r>
      <w:proofErr w:type="spellStart"/>
      <w:r w:rsidR="00D7570B" w:rsidRPr="00236BA3">
        <w:rPr>
          <w:color w:val="000000"/>
        </w:rPr>
        <w:t>and</w:t>
      </w:r>
      <w:proofErr w:type="spellEnd"/>
      <w:r w:rsidR="00D7570B" w:rsidRPr="00236BA3">
        <w:rPr>
          <w:color w:val="000000"/>
        </w:rPr>
        <w:t xml:space="preserve"> </w:t>
      </w:r>
      <w:proofErr w:type="spellStart"/>
      <w:r w:rsidR="00D7570B" w:rsidRPr="00236BA3">
        <w:rPr>
          <w:color w:val="000000"/>
        </w:rPr>
        <w:t>hygiene</w:t>
      </w:r>
      <w:proofErr w:type="spellEnd"/>
      <w:r w:rsidR="00D7570B" w:rsidRPr="00236BA3">
        <w:rPr>
          <w:color w:val="000000"/>
        </w:rPr>
        <w:t xml:space="preserve"> </w:t>
      </w:r>
      <w:proofErr w:type="spellStart"/>
      <w:r w:rsidR="00D7570B" w:rsidRPr="00236BA3">
        <w:rPr>
          <w:color w:val="000000"/>
        </w:rPr>
        <w:t>habits</w:t>
      </w:r>
      <w:proofErr w:type="spellEnd"/>
      <w:r w:rsidR="00D7570B" w:rsidRPr="00236BA3">
        <w:rPr>
          <w:color w:val="000000"/>
        </w:rPr>
        <w:t xml:space="preserve"> in </w:t>
      </w:r>
      <w:proofErr w:type="spellStart"/>
      <w:r w:rsidR="00D7570B" w:rsidRPr="00236BA3">
        <w:rPr>
          <w:color w:val="000000"/>
        </w:rPr>
        <w:t>an</w:t>
      </w:r>
      <w:proofErr w:type="spellEnd"/>
      <w:r w:rsidR="00D7570B" w:rsidRPr="00236BA3">
        <w:rPr>
          <w:color w:val="000000"/>
        </w:rPr>
        <w:t xml:space="preserve"> </w:t>
      </w:r>
      <w:proofErr w:type="spellStart"/>
      <w:r w:rsidR="00D7570B" w:rsidRPr="00236BA3">
        <w:rPr>
          <w:color w:val="000000"/>
        </w:rPr>
        <w:t>elderly</w:t>
      </w:r>
      <w:proofErr w:type="spellEnd"/>
      <w:r w:rsidR="00D7570B" w:rsidRPr="00236BA3">
        <w:rPr>
          <w:color w:val="000000"/>
        </w:rPr>
        <w:t xml:space="preserve"> </w:t>
      </w:r>
      <w:proofErr w:type="spellStart"/>
      <w:r w:rsidR="00D7570B" w:rsidRPr="00236BA3">
        <w:rPr>
          <w:color w:val="000000"/>
        </w:rPr>
        <w:t>population</w:t>
      </w:r>
      <w:proofErr w:type="spellEnd"/>
      <w:r w:rsidR="00D7570B" w:rsidRPr="00236BA3">
        <w:rPr>
          <w:color w:val="000000"/>
        </w:rPr>
        <w:t xml:space="preserve">. </w:t>
      </w:r>
      <w:proofErr w:type="spellStart"/>
      <w:r w:rsidR="00AE3488" w:rsidRPr="00236BA3">
        <w:rPr>
          <w:color w:val="000000"/>
        </w:rPr>
        <w:t>Aging</w:t>
      </w:r>
      <w:proofErr w:type="spellEnd"/>
      <w:r w:rsidR="00AE3488" w:rsidRPr="00236BA3">
        <w:rPr>
          <w:color w:val="000000"/>
        </w:rPr>
        <w:t xml:space="preserve"> </w:t>
      </w:r>
      <w:proofErr w:type="spellStart"/>
      <w:r w:rsidR="00AE3488" w:rsidRPr="00236BA3">
        <w:rPr>
          <w:color w:val="000000"/>
        </w:rPr>
        <w:t>Clin</w:t>
      </w:r>
      <w:r w:rsidRPr="00236BA3">
        <w:rPr>
          <w:color w:val="000000"/>
        </w:rPr>
        <w:t>ical</w:t>
      </w:r>
      <w:proofErr w:type="spellEnd"/>
      <w:r w:rsidR="00AE3488" w:rsidRPr="00236BA3">
        <w:rPr>
          <w:color w:val="000000"/>
        </w:rPr>
        <w:t xml:space="preserve"> </w:t>
      </w:r>
      <w:proofErr w:type="spellStart"/>
      <w:r w:rsidRPr="00236BA3">
        <w:rPr>
          <w:color w:val="000000"/>
        </w:rPr>
        <w:t>and</w:t>
      </w:r>
      <w:proofErr w:type="spellEnd"/>
      <w:r w:rsidRPr="00236BA3">
        <w:rPr>
          <w:color w:val="000000"/>
        </w:rPr>
        <w:t xml:space="preserve"> </w:t>
      </w:r>
      <w:r w:rsidR="00AE3488" w:rsidRPr="00236BA3">
        <w:rPr>
          <w:color w:val="000000"/>
        </w:rPr>
        <w:t>Exp</w:t>
      </w:r>
      <w:r w:rsidRPr="00236BA3">
        <w:rPr>
          <w:color w:val="000000"/>
        </w:rPr>
        <w:t>erimental</w:t>
      </w:r>
      <w:r w:rsidR="00AE3488" w:rsidRPr="00236BA3">
        <w:rPr>
          <w:color w:val="000000"/>
        </w:rPr>
        <w:t xml:space="preserve"> Res</w:t>
      </w:r>
      <w:r w:rsidRPr="00236BA3">
        <w:rPr>
          <w:color w:val="000000"/>
        </w:rPr>
        <w:t>earch</w:t>
      </w:r>
      <w:r w:rsidR="00DD25E6" w:rsidRPr="00236BA3">
        <w:rPr>
          <w:color w:val="000000"/>
        </w:rPr>
        <w:t xml:space="preserve">, </w:t>
      </w:r>
      <w:r w:rsidR="00E23377" w:rsidRPr="00236BA3">
        <w:rPr>
          <w:color w:val="000000"/>
        </w:rPr>
        <w:t xml:space="preserve">v. 17, </w:t>
      </w:r>
      <w:r w:rsidR="00DD25E6" w:rsidRPr="00236BA3">
        <w:rPr>
          <w:color w:val="000000"/>
        </w:rPr>
        <w:t xml:space="preserve">n. 6, </w:t>
      </w:r>
      <w:r w:rsidR="00E23377" w:rsidRPr="00236BA3">
        <w:rPr>
          <w:color w:val="000000"/>
        </w:rPr>
        <w:t xml:space="preserve">p. 502-507, </w:t>
      </w:r>
      <w:r w:rsidR="00DD25E6" w:rsidRPr="00236BA3">
        <w:rPr>
          <w:color w:val="000000"/>
        </w:rPr>
        <w:t xml:space="preserve">dez. </w:t>
      </w:r>
      <w:r w:rsidR="00E23377" w:rsidRPr="00236BA3">
        <w:rPr>
          <w:color w:val="000000"/>
        </w:rPr>
        <w:t>2005</w:t>
      </w:r>
      <w:r w:rsidR="00D7570B" w:rsidRPr="00236BA3">
        <w:rPr>
          <w:color w:val="000000"/>
        </w:rPr>
        <w:t>.</w:t>
      </w:r>
    </w:p>
    <w:p w:rsidR="00517D44" w:rsidRDefault="00517D44" w:rsidP="005259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80"/>
        </w:tabs>
        <w:spacing w:line="480" w:lineRule="auto"/>
        <w:rPr>
          <w:color w:val="000000"/>
        </w:rPr>
      </w:pPr>
    </w:p>
    <w:p w:rsidR="00517D44" w:rsidRPr="00236BA3" w:rsidRDefault="00517D44" w:rsidP="00517D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80"/>
        </w:tabs>
        <w:spacing w:line="480" w:lineRule="auto"/>
        <w:rPr>
          <w:color w:val="000000"/>
        </w:rPr>
      </w:pPr>
      <w:r w:rsidRPr="00236BA3">
        <w:rPr>
          <w:color w:val="000000"/>
        </w:rPr>
        <w:t xml:space="preserve">MINISTÉRIO DA SAÚDE (Brasil). </w:t>
      </w:r>
      <w:r w:rsidRPr="00236BA3">
        <w:rPr>
          <w:b/>
          <w:color w:val="000000"/>
        </w:rPr>
        <w:t xml:space="preserve">SB Brasil Pesquisa Nacional de Saúde Bucal 2010: </w:t>
      </w:r>
      <w:r w:rsidRPr="00236BA3">
        <w:rPr>
          <w:color w:val="000000"/>
        </w:rPr>
        <w:t>Resultados Principais. Brasília, 2011. Disponível em: http://www.dab.</w:t>
      </w:r>
      <w:r w:rsidRPr="00236BA3">
        <w:rPr>
          <w:bCs/>
          <w:color w:val="000000"/>
        </w:rPr>
        <w:t>saude</w:t>
      </w:r>
      <w:r w:rsidRPr="00236BA3">
        <w:rPr>
          <w:color w:val="000000"/>
        </w:rPr>
        <w:t>.gov.br/CNSB/</w:t>
      </w:r>
      <w:r w:rsidRPr="00236BA3">
        <w:rPr>
          <w:bCs/>
          <w:color w:val="000000"/>
        </w:rPr>
        <w:t>sbbrasil</w:t>
      </w:r>
      <w:r w:rsidRPr="00236BA3">
        <w:rPr>
          <w:color w:val="000000"/>
        </w:rPr>
        <w:t>/. Acesso em: 12 dez. 2015.</w:t>
      </w:r>
    </w:p>
    <w:p w:rsidR="00517D44" w:rsidRDefault="00517D44" w:rsidP="005259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80"/>
        </w:tabs>
        <w:spacing w:line="480" w:lineRule="auto"/>
        <w:rPr>
          <w:color w:val="000000"/>
        </w:rPr>
      </w:pPr>
    </w:p>
    <w:p w:rsidR="00517D44" w:rsidRPr="00236BA3" w:rsidRDefault="00517D44" w:rsidP="00517D44">
      <w:pPr>
        <w:spacing w:line="480" w:lineRule="auto"/>
        <w:jc w:val="both"/>
      </w:pPr>
      <w:r w:rsidRPr="00236BA3">
        <w:t xml:space="preserve">RATHEE, M.; HOODA, A.; GHALAUT, P. </w:t>
      </w:r>
      <w:proofErr w:type="spellStart"/>
      <w:r w:rsidRPr="00236BA3">
        <w:t>Denture</w:t>
      </w:r>
      <w:proofErr w:type="spellEnd"/>
      <w:r w:rsidRPr="00236BA3">
        <w:t xml:space="preserve"> </w:t>
      </w:r>
      <w:proofErr w:type="spellStart"/>
      <w:r w:rsidRPr="00236BA3">
        <w:t>hygiene</w:t>
      </w:r>
      <w:proofErr w:type="spellEnd"/>
      <w:r w:rsidRPr="00236BA3">
        <w:t xml:space="preserve"> in </w:t>
      </w:r>
      <w:proofErr w:type="spellStart"/>
      <w:r w:rsidRPr="00236BA3">
        <w:t>geriatric</w:t>
      </w:r>
      <w:proofErr w:type="spellEnd"/>
      <w:r w:rsidRPr="00236BA3">
        <w:t xml:space="preserve"> </w:t>
      </w:r>
      <w:proofErr w:type="spellStart"/>
      <w:r w:rsidRPr="00236BA3">
        <w:t>persons</w:t>
      </w:r>
      <w:proofErr w:type="spellEnd"/>
      <w:r w:rsidRPr="00236BA3">
        <w:t xml:space="preserve">. </w:t>
      </w:r>
      <w:proofErr w:type="spellStart"/>
      <w:r w:rsidRPr="00236BA3">
        <w:rPr>
          <w:b/>
        </w:rPr>
        <w:t>The</w:t>
      </w:r>
      <w:proofErr w:type="spellEnd"/>
      <w:r w:rsidRPr="00236BA3">
        <w:rPr>
          <w:b/>
        </w:rPr>
        <w:t xml:space="preserve"> Internet </w:t>
      </w:r>
      <w:proofErr w:type="spellStart"/>
      <w:r w:rsidRPr="00236BA3">
        <w:rPr>
          <w:b/>
        </w:rPr>
        <w:t>Journal</w:t>
      </w:r>
      <w:proofErr w:type="spellEnd"/>
      <w:r w:rsidRPr="00236BA3">
        <w:rPr>
          <w:b/>
        </w:rPr>
        <w:t xml:space="preserve"> </w:t>
      </w:r>
      <w:proofErr w:type="spellStart"/>
      <w:r w:rsidRPr="00236BA3">
        <w:rPr>
          <w:b/>
        </w:rPr>
        <w:t>of</w:t>
      </w:r>
      <w:proofErr w:type="spellEnd"/>
      <w:r w:rsidRPr="00236BA3">
        <w:rPr>
          <w:b/>
        </w:rPr>
        <w:t xml:space="preserve"> </w:t>
      </w:r>
      <w:proofErr w:type="spellStart"/>
      <w:r w:rsidRPr="00236BA3">
        <w:rPr>
          <w:b/>
        </w:rPr>
        <w:t>Geriatrics</w:t>
      </w:r>
      <w:proofErr w:type="spellEnd"/>
      <w:r w:rsidRPr="00236BA3">
        <w:rPr>
          <w:b/>
        </w:rPr>
        <w:t xml:space="preserve"> </w:t>
      </w:r>
      <w:proofErr w:type="spellStart"/>
      <w:r w:rsidRPr="00236BA3">
        <w:rPr>
          <w:b/>
        </w:rPr>
        <w:t>and</w:t>
      </w:r>
      <w:proofErr w:type="spellEnd"/>
      <w:r w:rsidRPr="00236BA3">
        <w:rPr>
          <w:b/>
        </w:rPr>
        <w:t xml:space="preserve"> </w:t>
      </w:r>
      <w:proofErr w:type="spellStart"/>
      <w:r w:rsidRPr="00236BA3">
        <w:rPr>
          <w:b/>
        </w:rPr>
        <w:t>Gerontology</w:t>
      </w:r>
      <w:proofErr w:type="spellEnd"/>
      <w:r w:rsidRPr="00236BA3">
        <w:t>, v. 6, n. 1, p. 1-5, ago. 2010.</w:t>
      </w:r>
    </w:p>
    <w:p w:rsidR="00517D44" w:rsidRDefault="00517D44" w:rsidP="002C6B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80"/>
        </w:tabs>
        <w:spacing w:line="480" w:lineRule="auto"/>
      </w:pPr>
    </w:p>
    <w:p w:rsidR="002C6BCB" w:rsidRPr="00236BA3" w:rsidRDefault="002C6BCB" w:rsidP="002C6B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80"/>
        </w:tabs>
        <w:spacing w:line="480" w:lineRule="auto"/>
      </w:pPr>
      <w:r w:rsidRPr="00236BA3">
        <w:t xml:space="preserve">SAHA, A. et al. A </w:t>
      </w:r>
      <w:proofErr w:type="spellStart"/>
      <w:r w:rsidRPr="00236BA3">
        <w:t>survey</w:t>
      </w:r>
      <w:proofErr w:type="spellEnd"/>
      <w:r w:rsidRPr="00236BA3">
        <w:t xml:space="preserve"> </w:t>
      </w:r>
      <w:proofErr w:type="spellStart"/>
      <w:r w:rsidRPr="00236BA3">
        <w:t>assessing</w:t>
      </w:r>
      <w:proofErr w:type="spellEnd"/>
      <w:r w:rsidRPr="00236BA3">
        <w:t xml:space="preserve"> </w:t>
      </w:r>
      <w:proofErr w:type="spellStart"/>
      <w:r w:rsidRPr="00236BA3">
        <w:t>modes</w:t>
      </w:r>
      <w:proofErr w:type="spellEnd"/>
      <w:r w:rsidRPr="00236BA3">
        <w:t xml:space="preserve"> </w:t>
      </w:r>
      <w:proofErr w:type="spellStart"/>
      <w:r w:rsidRPr="00236BA3">
        <w:t>of</w:t>
      </w:r>
      <w:proofErr w:type="spellEnd"/>
      <w:r w:rsidRPr="00236BA3">
        <w:t xml:space="preserve"> </w:t>
      </w:r>
      <w:proofErr w:type="spellStart"/>
      <w:r w:rsidRPr="00236BA3">
        <w:t>maintaining</w:t>
      </w:r>
      <w:proofErr w:type="spellEnd"/>
      <w:r w:rsidRPr="00236BA3">
        <w:t xml:space="preserve"> </w:t>
      </w:r>
      <w:proofErr w:type="spellStart"/>
      <w:r w:rsidRPr="00236BA3">
        <w:t>denture</w:t>
      </w:r>
      <w:proofErr w:type="spellEnd"/>
      <w:r w:rsidRPr="00236BA3">
        <w:t xml:space="preserve"> </w:t>
      </w:r>
      <w:proofErr w:type="spellStart"/>
      <w:r w:rsidRPr="00236BA3">
        <w:t>hygiene</w:t>
      </w:r>
      <w:proofErr w:type="spellEnd"/>
      <w:r w:rsidRPr="00236BA3">
        <w:t xml:space="preserve"> </w:t>
      </w:r>
      <w:proofErr w:type="spellStart"/>
      <w:r w:rsidRPr="00236BA3">
        <w:t>among</w:t>
      </w:r>
      <w:proofErr w:type="spellEnd"/>
      <w:r w:rsidRPr="00236BA3">
        <w:t xml:space="preserve"> </w:t>
      </w:r>
      <w:proofErr w:type="spellStart"/>
      <w:r w:rsidRPr="00236BA3">
        <w:t>elderly</w:t>
      </w:r>
      <w:proofErr w:type="spellEnd"/>
      <w:r w:rsidRPr="00236BA3">
        <w:t xml:space="preserve"> </w:t>
      </w:r>
      <w:proofErr w:type="spellStart"/>
      <w:r w:rsidRPr="00236BA3">
        <w:t>patients</w:t>
      </w:r>
      <w:proofErr w:type="spellEnd"/>
      <w:r w:rsidRPr="00236BA3">
        <w:t xml:space="preserve">. </w:t>
      </w:r>
      <w:proofErr w:type="spellStart"/>
      <w:r w:rsidRPr="00236BA3">
        <w:rPr>
          <w:b/>
        </w:rPr>
        <w:t>Journal</w:t>
      </w:r>
      <w:proofErr w:type="spellEnd"/>
      <w:r w:rsidRPr="00236BA3">
        <w:rPr>
          <w:b/>
        </w:rPr>
        <w:t xml:space="preserve"> </w:t>
      </w:r>
      <w:proofErr w:type="spellStart"/>
      <w:r w:rsidRPr="00236BA3">
        <w:rPr>
          <w:b/>
        </w:rPr>
        <w:t>of</w:t>
      </w:r>
      <w:proofErr w:type="spellEnd"/>
      <w:r w:rsidRPr="00236BA3">
        <w:rPr>
          <w:b/>
        </w:rPr>
        <w:t xml:space="preserve"> </w:t>
      </w:r>
      <w:proofErr w:type="spellStart"/>
      <w:r w:rsidRPr="00236BA3">
        <w:rPr>
          <w:b/>
        </w:rPr>
        <w:t>International</w:t>
      </w:r>
      <w:proofErr w:type="spellEnd"/>
      <w:r w:rsidRPr="00236BA3">
        <w:rPr>
          <w:b/>
        </w:rPr>
        <w:t xml:space="preserve"> </w:t>
      </w:r>
      <w:proofErr w:type="spellStart"/>
      <w:r w:rsidRPr="00236BA3">
        <w:rPr>
          <w:b/>
        </w:rPr>
        <w:t>Society</w:t>
      </w:r>
      <w:proofErr w:type="spellEnd"/>
      <w:r w:rsidRPr="00236BA3">
        <w:rPr>
          <w:b/>
        </w:rPr>
        <w:t xml:space="preserve"> </w:t>
      </w:r>
      <w:proofErr w:type="spellStart"/>
      <w:r w:rsidRPr="00236BA3">
        <w:rPr>
          <w:b/>
        </w:rPr>
        <w:t>of</w:t>
      </w:r>
      <w:proofErr w:type="spellEnd"/>
      <w:r w:rsidRPr="00236BA3">
        <w:rPr>
          <w:b/>
        </w:rPr>
        <w:t xml:space="preserve"> </w:t>
      </w:r>
      <w:proofErr w:type="spellStart"/>
      <w:r w:rsidRPr="00236BA3">
        <w:rPr>
          <w:b/>
        </w:rPr>
        <w:t>Preventive</w:t>
      </w:r>
      <w:proofErr w:type="spellEnd"/>
      <w:r w:rsidRPr="00236BA3">
        <w:rPr>
          <w:b/>
        </w:rPr>
        <w:t xml:space="preserve"> &amp; </w:t>
      </w:r>
      <w:proofErr w:type="spellStart"/>
      <w:r w:rsidRPr="00236BA3">
        <w:rPr>
          <w:b/>
        </w:rPr>
        <w:t>Community</w:t>
      </w:r>
      <w:proofErr w:type="spellEnd"/>
      <w:r w:rsidRPr="00236BA3">
        <w:rPr>
          <w:b/>
        </w:rPr>
        <w:t xml:space="preserve"> </w:t>
      </w:r>
      <w:proofErr w:type="spellStart"/>
      <w:r w:rsidRPr="00236BA3">
        <w:rPr>
          <w:b/>
        </w:rPr>
        <w:t>Dentistry</w:t>
      </w:r>
      <w:proofErr w:type="spellEnd"/>
      <w:r w:rsidRPr="00236BA3">
        <w:t xml:space="preserve">, </w:t>
      </w:r>
      <w:proofErr w:type="spellStart"/>
      <w:r w:rsidRPr="00236BA3">
        <w:t>Sakri</w:t>
      </w:r>
      <w:proofErr w:type="spellEnd"/>
      <w:r w:rsidRPr="00236BA3">
        <w:t>, v. 4, n. 3, p.145-148, set.-dez. 2014.</w:t>
      </w:r>
    </w:p>
    <w:p w:rsidR="002C6BCB" w:rsidRPr="00236BA3" w:rsidRDefault="002C6BCB" w:rsidP="005259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80"/>
        </w:tabs>
        <w:spacing w:line="480" w:lineRule="auto"/>
        <w:rPr>
          <w:color w:val="000000"/>
        </w:rPr>
      </w:pPr>
    </w:p>
    <w:p w:rsidR="0003043B" w:rsidRPr="00236BA3" w:rsidRDefault="006808AD" w:rsidP="005259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80"/>
        </w:tabs>
        <w:spacing w:line="480" w:lineRule="auto"/>
        <w:rPr>
          <w:color w:val="000000"/>
        </w:rPr>
      </w:pPr>
      <w:r w:rsidRPr="00236BA3">
        <w:rPr>
          <w:color w:val="000000"/>
        </w:rPr>
        <w:t>SILVA,</w:t>
      </w:r>
      <w:r w:rsidR="002C32C8" w:rsidRPr="00236BA3">
        <w:rPr>
          <w:color w:val="000000"/>
        </w:rPr>
        <w:t xml:space="preserve"> R</w:t>
      </w:r>
      <w:r w:rsidRPr="00236BA3">
        <w:rPr>
          <w:color w:val="000000"/>
        </w:rPr>
        <w:t xml:space="preserve">. </w:t>
      </w:r>
      <w:r w:rsidR="002C32C8" w:rsidRPr="00236BA3">
        <w:rPr>
          <w:color w:val="000000"/>
        </w:rPr>
        <w:t>J</w:t>
      </w:r>
      <w:r w:rsidRPr="00236BA3">
        <w:rPr>
          <w:color w:val="000000"/>
        </w:rPr>
        <w:t>.</w:t>
      </w:r>
      <w:r w:rsidR="002C32C8" w:rsidRPr="00236BA3">
        <w:rPr>
          <w:color w:val="000000"/>
        </w:rPr>
        <w:t xml:space="preserve">; </w:t>
      </w:r>
      <w:r w:rsidRPr="00236BA3">
        <w:rPr>
          <w:color w:val="000000"/>
        </w:rPr>
        <w:t xml:space="preserve">SEIXAS, </w:t>
      </w:r>
      <w:r w:rsidR="002C32C8" w:rsidRPr="00236BA3">
        <w:rPr>
          <w:color w:val="000000"/>
        </w:rPr>
        <w:t>Z</w:t>
      </w:r>
      <w:r w:rsidRPr="00236BA3">
        <w:rPr>
          <w:color w:val="000000"/>
        </w:rPr>
        <w:t xml:space="preserve">. </w:t>
      </w:r>
      <w:r w:rsidR="002C32C8" w:rsidRPr="00236BA3">
        <w:rPr>
          <w:color w:val="000000"/>
        </w:rPr>
        <w:t>A.</w:t>
      </w:r>
      <w:r w:rsidR="00AB3385" w:rsidRPr="00236BA3">
        <w:rPr>
          <w:color w:val="000000"/>
        </w:rPr>
        <w:t xml:space="preserve"> Materiais e métodos de higienização para próteses removíveis. </w:t>
      </w:r>
      <w:proofErr w:type="spellStart"/>
      <w:r w:rsidR="00AB3385" w:rsidRPr="00236BA3">
        <w:rPr>
          <w:b/>
          <w:color w:val="000000"/>
        </w:rPr>
        <w:t>Int</w:t>
      </w:r>
      <w:r w:rsidRPr="00236BA3">
        <w:rPr>
          <w:b/>
          <w:color w:val="000000"/>
        </w:rPr>
        <w:t>ernational</w:t>
      </w:r>
      <w:proofErr w:type="spellEnd"/>
      <w:r w:rsidR="00AB3385" w:rsidRPr="00236BA3">
        <w:rPr>
          <w:b/>
          <w:color w:val="000000"/>
        </w:rPr>
        <w:t xml:space="preserve"> </w:t>
      </w:r>
      <w:proofErr w:type="spellStart"/>
      <w:r w:rsidR="00AB3385" w:rsidRPr="00236BA3">
        <w:rPr>
          <w:b/>
          <w:color w:val="000000"/>
        </w:rPr>
        <w:t>J</w:t>
      </w:r>
      <w:r w:rsidRPr="00236BA3">
        <w:rPr>
          <w:b/>
          <w:color w:val="000000"/>
        </w:rPr>
        <w:t>ournal</w:t>
      </w:r>
      <w:proofErr w:type="spellEnd"/>
      <w:r w:rsidRPr="00236BA3">
        <w:rPr>
          <w:b/>
          <w:color w:val="000000"/>
        </w:rPr>
        <w:t xml:space="preserve"> </w:t>
      </w:r>
      <w:proofErr w:type="spellStart"/>
      <w:r w:rsidRPr="00236BA3">
        <w:rPr>
          <w:b/>
          <w:color w:val="000000"/>
        </w:rPr>
        <w:t>of</w:t>
      </w:r>
      <w:proofErr w:type="spellEnd"/>
      <w:r w:rsidR="00AB3385" w:rsidRPr="00236BA3">
        <w:rPr>
          <w:b/>
          <w:color w:val="000000"/>
        </w:rPr>
        <w:t xml:space="preserve"> </w:t>
      </w:r>
      <w:proofErr w:type="spellStart"/>
      <w:r w:rsidR="00AB3385" w:rsidRPr="00236BA3">
        <w:rPr>
          <w:b/>
          <w:color w:val="000000"/>
        </w:rPr>
        <w:t>Dent</w:t>
      </w:r>
      <w:r w:rsidRPr="00236BA3">
        <w:rPr>
          <w:b/>
          <w:color w:val="000000"/>
        </w:rPr>
        <w:t>istry</w:t>
      </w:r>
      <w:proofErr w:type="spellEnd"/>
      <w:r w:rsidR="00AB3385" w:rsidRPr="00236BA3">
        <w:rPr>
          <w:color w:val="000000"/>
        </w:rPr>
        <w:t>, Recife</w:t>
      </w:r>
      <w:r w:rsidR="00AE3488" w:rsidRPr="00236BA3">
        <w:rPr>
          <w:color w:val="000000"/>
        </w:rPr>
        <w:t xml:space="preserve">, </w:t>
      </w:r>
      <w:r w:rsidRPr="00236BA3">
        <w:rPr>
          <w:color w:val="000000"/>
        </w:rPr>
        <w:t xml:space="preserve">v. </w:t>
      </w:r>
      <w:r w:rsidR="00AE3488" w:rsidRPr="00236BA3">
        <w:rPr>
          <w:color w:val="000000"/>
        </w:rPr>
        <w:t>7</w:t>
      </w:r>
      <w:r w:rsidRPr="00236BA3">
        <w:rPr>
          <w:color w:val="000000"/>
        </w:rPr>
        <w:t>, p. 125-132, abr.-jun.</w:t>
      </w:r>
      <w:r w:rsidR="00AB3385" w:rsidRPr="00236BA3">
        <w:rPr>
          <w:color w:val="000000"/>
        </w:rPr>
        <w:t xml:space="preserve"> 2008</w:t>
      </w:r>
      <w:r w:rsidRPr="00236BA3">
        <w:rPr>
          <w:color w:val="000000"/>
        </w:rPr>
        <w:t>.</w:t>
      </w:r>
    </w:p>
    <w:p w:rsidR="005259CF" w:rsidRPr="00236BA3" w:rsidRDefault="005259CF" w:rsidP="005259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80"/>
        </w:tabs>
        <w:spacing w:line="480" w:lineRule="auto"/>
        <w:rPr>
          <w:color w:val="000000"/>
        </w:rPr>
      </w:pPr>
    </w:p>
    <w:p w:rsidR="00AB3385" w:rsidRPr="00236BA3" w:rsidRDefault="006808AD" w:rsidP="005259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80"/>
        </w:tabs>
        <w:spacing w:line="480" w:lineRule="auto"/>
        <w:rPr>
          <w:color w:val="000000"/>
        </w:rPr>
      </w:pPr>
      <w:r w:rsidRPr="00236BA3">
        <w:rPr>
          <w:color w:val="000000"/>
        </w:rPr>
        <w:lastRenderedPageBreak/>
        <w:t>VASCONCELOS FILHO J. O. et al.</w:t>
      </w:r>
      <w:r w:rsidR="00AB3385" w:rsidRPr="00236BA3">
        <w:rPr>
          <w:color w:val="000000"/>
        </w:rPr>
        <w:t xml:space="preserve"> A saúde bucal na percepção dos idosos de uma instituição de longa permanência. </w:t>
      </w:r>
      <w:r w:rsidR="00AB3385" w:rsidRPr="00236BA3">
        <w:rPr>
          <w:b/>
          <w:color w:val="000000"/>
        </w:rPr>
        <w:t>R</w:t>
      </w:r>
      <w:r w:rsidRPr="00236BA3">
        <w:rPr>
          <w:b/>
          <w:color w:val="000000"/>
        </w:rPr>
        <w:t xml:space="preserve">evista </w:t>
      </w:r>
      <w:r w:rsidR="00AB3385" w:rsidRPr="00236BA3">
        <w:rPr>
          <w:b/>
          <w:color w:val="000000"/>
        </w:rPr>
        <w:t>B</w:t>
      </w:r>
      <w:r w:rsidRPr="00236BA3">
        <w:rPr>
          <w:b/>
          <w:color w:val="000000"/>
        </w:rPr>
        <w:t xml:space="preserve">rasileira de </w:t>
      </w:r>
      <w:r w:rsidR="00AB3385" w:rsidRPr="00236BA3">
        <w:rPr>
          <w:b/>
          <w:color w:val="000000"/>
        </w:rPr>
        <w:t>C</w:t>
      </w:r>
      <w:r w:rsidRPr="00236BA3">
        <w:rPr>
          <w:b/>
          <w:color w:val="000000"/>
        </w:rPr>
        <w:t xml:space="preserve">iências do </w:t>
      </w:r>
      <w:r w:rsidR="00AB3385" w:rsidRPr="00236BA3">
        <w:rPr>
          <w:b/>
          <w:color w:val="000000"/>
        </w:rPr>
        <w:t>E</w:t>
      </w:r>
      <w:r w:rsidRPr="00236BA3">
        <w:rPr>
          <w:b/>
          <w:color w:val="000000"/>
        </w:rPr>
        <w:t xml:space="preserve">nvelhecimento </w:t>
      </w:r>
      <w:r w:rsidR="00AB3385" w:rsidRPr="00236BA3">
        <w:rPr>
          <w:b/>
          <w:color w:val="000000"/>
        </w:rPr>
        <w:t>H</w:t>
      </w:r>
      <w:r w:rsidRPr="00236BA3">
        <w:rPr>
          <w:b/>
          <w:color w:val="000000"/>
        </w:rPr>
        <w:t>umano</w:t>
      </w:r>
      <w:r w:rsidR="00AB3385" w:rsidRPr="00236BA3">
        <w:rPr>
          <w:color w:val="000000"/>
        </w:rPr>
        <w:t>, Passo Fundo, v.</w:t>
      </w:r>
      <w:r w:rsidRPr="00236BA3">
        <w:rPr>
          <w:color w:val="000000"/>
        </w:rPr>
        <w:t xml:space="preserve"> </w:t>
      </w:r>
      <w:r w:rsidR="00AB3385" w:rsidRPr="00236BA3">
        <w:rPr>
          <w:color w:val="000000"/>
        </w:rPr>
        <w:t>7, n.</w:t>
      </w:r>
      <w:r w:rsidRPr="00236BA3">
        <w:rPr>
          <w:color w:val="000000"/>
        </w:rPr>
        <w:t xml:space="preserve"> </w:t>
      </w:r>
      <w:r w:rsidR="00AB3385" w:rsidRPr="00236BA3">
        <w:rPr>
          <w:color w:val="000000"/>
        </w:rPr>
        <w:t>3, p.</w:t>
      </w:r>
      <w:r w:rsidRPr="00236BA3">
        <w:rPr>
          <w:color w:val="000000"/>
        </w:rPr>
        <w:t xml:space="preserve"> </w:t>
      </w:r>
      <w:r w:rsidR="00AB3385" w:rsidRPr="00236BA3">
        <w:rPr>
          <w:color w:val="000000"/>
        </w:rPr>
        <w:t>427-435, set</w:t>
      </w:r>
      <w:r w:rsidRPr="00236BA3">
        <w:rPr>
          <w:color w:val="000000"/>
        </w:rPr>
        <w:t>.</w:t>
      </w:r>
      <w:r w:rsidR="00AB3385" w:rsidRPr="00236BA3">
        <w:rPr>
          <w:color w:val="000000"/>
        </w:rPr>
        <w:t>-dez</w:t>
      </w:r>
      <w:r w:rsidRPr="00236BA3">
        <w:rPr>
          <w:color w:val="000000"/>
        </w:rPr>
        <w:t>.</w:t>
      </w:r>
      <w:r w:rsidR="00AB3385" w:rsidRPr="00236BA3">
        <w:rPr>
          <w:color w:val="000000"/>
        </w:rPr>
        <w:t xml:space="preserve"> 2010.</w:t>
      </w:r>
    </w:p>
    <w:p w:rsidR="005259CF" w:rsidRPr="00236BA3" w:rsidRDefault="005259CF" w:rsidP="005259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80"/>
        </w:tabs>
        <w:spacing w:line="480" w:lineRule="auto"/>
      </w:pPr>
    </w:p>
    <w:p w:rsidR="00453034" w:rsidRPr="00236BA3" w:rsidRDefault="009B0482" w:rsidP="005259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80"/>
        </w:tabs>
        <w:spacing w:line="480" w:lineRule="auto"/>
      </w:pPr>
      <w:r w:rsidRPr="00236BA3">
        <w:t xml:space="preserve">VASCONCELOS, </w:t>
      </w:r>
      <w:r w:rsidR="002C32C8" w:rsidRPr="00236BA3">
        <w:t>R</w:t>
      </w:r>
      <w:r w:rsidRPr="00236BA3">
        <w:t xml:space="preserve">. </w:t>
      </w:r>
      <w:r w:rsidR="003078C2" w:rsidRPr="00236BA3">
        <w:t>G. et al.</w:t>
      </w:r>
      <w:r w:rsidRPr="00236BA3">
        <w:t xml:space="preserve"> </w:t>
      </w:r>
      <w:r w:rsidR="00EF2CD1" w:rsidRPr="00236BA3">
        <w:t>A importância da orientação adequada relacionada à higienização oral em pacientes reabilitados com próteses dentárias: revisão de literatura</w:t>
      </w:r>
      <w:r w:rsidR="003078C2" w:rsidRPr="00236BA3">
        <w:t xml:space="preserve">. </w:t>
      </w:r>
      <w:r w:rsidRPr="00236BA3">
        <w:rPr>
          <w:b/>
        </w:rPr>
        <w:t>Odontologia</w:t>
      </w:r>
      <w:r w:rsidR="003078C2" w:rsidRPr="00236BA3">
        <w:rPr>
          <w:b/>
        </w:rPr>
        <w:t xml:space="preserve"> Clín</w:t>
      </w:r>
      <w:r w:rsidRPr="00236BA3">
        <w:rPr>
          <w:b/>
        </w:rPr>
        <w:t xml:space="preserve">ica </w:t>
      </w:r>
      <w:r w:rsidR="003078C2" w:rsidRPr="00236BA3">
        <w:rPr>
          <w:b/>
        </w:rPr>
        <w:t>Cient</w:t>
      </w:r>
      <w:r w:rsidRPr="00236BA3">
        <w:rPr>
          <w:b/>
        </w:rPr>
        <w:t>ífica</w:t>
      </w:r>
      <w:r w:rsidRPr="00236BA3">
        <w:t>,</w:t>
      </w:r>
      <w:r w:rsidR="003078C2" w:rsidRPr="00236BA3">
        <w:t xml:space="preserve"> Recife, </w:t>
      </w:r>
      <w:r w:rsidRPr="00236BA3">
        <w:t>p. 523-527, out.-</w:t>
      </w:r>
      <w:r w:rsidR="003078C2" w:rsidRPr="00236BA3">
        <w:t>dez., 2011</w:t>
      </w:r>
      <w:r w:rsidRPr="00236BA3">
        <w:t>.</w:t>
      </w:r>
    </w:p>
    <w:p w:rsidR="00D32BBF" w:rsidRPr="00236BA3" w:rsidRDefault="00D32BBF" w:rsidP="008816BB">
      <w:pPr>
        <w:spacing w:line="480" w:lineRule="auto"/>
        <w:jc w:val="both"/>
      </w:pPr>
    </w:p>
    <w:p w:rsidR="00C97187" w:rsidRDefault="00D32BBF" w:rsidP="00C97187">
      <w:pPr>
        <w:spacing w:line="480" w:lineRule="auto"/>
        <w:jc w:val="both"/>
      </w:pPr>
      <w:r w:rsidRPr="00236BA3">
        <w:t xml:space="preserve">ZENTHÖFER, A. et al. </w:t>
      </w:r>
      <w:proofErr w:type="spellStart"/>
      <w:r w:rsidRPr="00236BA3">
        <w:t>Improving</w:t>
      </w:r>
      <w:proofErr w:type="spellEnd"/>
      <w:r w:rsidRPr="00236BA3">
        <w:t xml:space="preserve"> oral </w:t>
      </w:r>
      <w:proofErr w:type="spellStart"/>
      <w:r w:rsidRPr="00236BA3">
        <w:t>hygiene</w:t>
      </w:r>
      <w:proofErr w:type="spellEnd"/>
      <w:r w:rsidRPr="00236BA3">
        <w:t xml:space="preserve"> in </w:t>
      </w:r>
      <w:proofErr w:type="spellStart"/>
      <w:r w:rsidRPr="00236BA3">
        <w:t>the</w:t>
      </w:r>
      <w:proofErr w:type="spellEnd"/>
      <w:r w:rsidRPr="00236BA3">
        <w:t xml:space="preserve"> </w:t>
      </w:r>
      <w:proofErr w:type="spellStart"/>
      <w:r w:rsidRPr="00236BA3">
        <w:t>long-term</w:t>
      </w:r>
      <w:proofErr w:type="spellEnd"/>
      <w:r w:rsidRPr="00236BA3">
        <w:t xml:space="preserve"> </w:t>
      </w:r>
      <w:proofErr w:type="spellStart"/>
      <w:r w:rsidRPr="00236BA3">
        <w:t>care</w:t>
      </w:r>
      <w:proofErr w:type="spellEnd"/>
      <w:r w:rsidRPr="00236BA3">
        <w:t xml:space="preserve"> </w:t>
      </w:r>
      <w:proofErr w:type="spellStart"/>
      <w:r w:rsidRPr="00236BA3">
        <w:t>of</w:t>
      </w:r>
      <w:proofErr w:type="spellEnd"/>
      <w:r w:rsidRPr="00236BA3">
        <w:t xml:space="preserve"> </w:t>
      </w:r>
      <w:proofErr w:type="spellStart"/>
      <w:r w:rsidRPr="00236BA3">
        <w:t>the</w:t>
      </w:r>
      <w:proofErr w:type="spellEnd"/>
      <w:r w:rsidRPr="00236BA3">
        <w:t xml:space="preserve"> </w:t>
      </w:r>
      <w:proofErr w:type="spellStart"/>
      <w:r w:rsidRPr="00236BA3">
        <w:t>elderly</w:t>
      </w:r>
      <w:proofErr w:type="spellEnd"/>
      <w:r w:rsidRPr="00236BA3">
        <w:t xml:space="preserve"> - a RCT. </w:t>
      </w:r>
      <w:proofErr w:type="spellStart"/>
      <w:r w:rsidRPr="00236BA3">
        <w:rPr>
          <w:b/>
        </w:rPr>
        <w:t>Community</w:t>
      </w:r>
      <w:proofErr w:type="spellEnd"/>
      <w:r w:rsidRPr="00236BA3">
        <w:rPr>
          <w:b/>
        </w:rPr>
        <w:t xml:space="preserve"> </w:t>
      </w:r>
      <w:proofErr w:type="spellStart"/>
      <w:r w:rsidRPr="00236BA3">
        <w:rPr>
          <w:b/>
        </w:rPr>
        <w:t>Dentistry</w:t>
      </w:r>
      <w:proofErr w:type="spellEnd"/>
      <w:r w:rsidRPr="00236BA3">
        <w:rPr>
          <w:b/>
        </w:rPr>
        <w:t xml:space="preserve"> </w:t>
      </w:r>
      <w:proofErr w:type="spellStart"/>
      <w:r w:rsidRPr="00236BA3">
        <w:rPr>
          <w:b/>
        </w:rPr>
        <w:t>and</w:t>
      </w:r>
      <w:proofErr w:type="spellEnd"/>
      <w:r w:rsidRPr="00236BA3">
        <w:rPr>
          <w:b/>
        </w:rPr>
        <w:t xml:space="preserve"> Oral </w:t>
      </w:r>
      <w:proofErr w:type="spellStart"/>
      <w:r w:rsidRPr="00236BA3">
        <w:rPr>
          <w:b/>
        </w:rPr>
        <w:t>Epidemiology</w:t>
      </w:r>
      <w:proofErr w:type="spellEnd"/>
      <w:r w:rsidRPr="00236BA3">
        <w:t xml:space="preserve">, </w:t>
      </w:r>
      <w:proofErr w:type="spellStart"/>
      <w:r w:rsidRPr="00236BA3">
        <w:t>Heidelberg</w:t>
      </w:r>
      <w:proofErr w:type="spellEnd"/>
      <w:r w:rsidRPr="00236BA3">
        <w:t>, v. 41, n. 3, p. 261-268, jun. 2013.</w:t>
      </w:r>
    </w:p>
    <w:p w:rsidR="00C97187" w:rsidRDefault="00C97187" w:rsidP="00C97187">
      <w:pPr>
        <w:spacing w:line="480" w:lineRule="auto"/>
        <w:jc w:val="both"/>
      </w:pPr>
    </w:p>
    <w:p w:rsidR="001E470A" w:rsidRDefault="001E470A">
      <w:pPr>
        <w:spacing w:line="480" w:lineRule="auto"/>
        <w:jc w:val="both"/>
      </w:pPr>
    </w:p>
    <w:sectPr w:rsidR="001E470A" w:rsidSect="000E18EB">
      <w:headerReference w:type="default" r:id="rId7"/>
      <w:type w:val="continuous"/>
      <w:pgSz w:w="11906" w:h="16838" w:code="9"/>
      <w:pgMar w:top="1701" w:right="1701" w:bottom="1701" w:left="1701" w:header="567" w:footer="567" w:gutter="0"/>
      <w:pgNumType w:start="1"/>
      <w:cols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0C9" w:rsidRDefault="00A400C9" w:rsidP="00312058">
      <w:r>
        <w:separator/>
      </w:r>
    </w:p>
  </w:endnote>
  <w:endnote w:type="continuationSeparator" w:id="0">
    <w:p w:rsidR="00A400C9" w:rsidRDefault="00A400C9" w:rsidP="00312058">
      <w:r>
        <w:continuationSeparator/>
      </w:r>
    </w:p>
  </w:endnote>
</w:endnotes>
</file>

<file path=word/fontTable.xml><?xml version="1.0" encoding="utf-8"?>
<w:fonts xmlns:r="http://schemas.openxmlformats.org/officeDocument/2006/relationships" xmlns:w="http://schemas.openxmlformats.org/wordprocessingml/2006/main">
  <w:font w:name="Lucida Grande">
    <w:altName w:val="Times New Roman"/>
    <w:charset w:val="00"/>
    <w:family w:val="roman"/>
    <w:pitch w:val="default"/>
    <w:sig w:usb0="00000000" w:usb1="00000000" w:usb2="00000000" w:usb3="00000000" w:csb0="00000000" w:csb1="00000000"/>
  </w:font>
  <w:font w:name="ヒラギノ角ゴ Pro W3">
    <w:altName w:val="Times New Roman"/>
    <w:charset w:val="00"/>
    <w:family w:val="roman"/>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3 LT Std">
    <w:altName w:val="Garamond 3 LT Std"/>
    <w:panose1 w:val="00000000000000000000"/>
    <w:charset w:val="00"/>
    <w:family w:val="roman"/>
    <w:notTrueType/>
    <w:pitch w:val="default"/>
    <w:sig w:usb0="00000003" w:usb1="00000000" w:usb2="00000000" w:usb3="00000000" w:csb0="00000001" w:csb1="00000000"/>
  </w:font>
  <w:font w:name="MMIFIA+ArialNarrow">
    <w:altName w:val="Arial Narrow"/>
    <w:panose1 w:val="00000000000000000000"/>
    <w:charset w:val="00"/>
    <w:family w:val="swiss"/>
    <w:notTrueType/>
    <w:pitch w:val="default"/>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Futura Lt BT">
    <w:altName w:val="Futura Lt BT"/>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utura LtCn BT">
    <w:altName w:val="Futura LtCn B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0C9" w:rsidRDefault="00A400C9" w:rsidP="00312058">
      <w:r>
        <w:separator/>
      </w:r>
    </w:p>
  </w:footnote>
  <w:footnote w:type="continuationSeparator" w:id="0">
    <w:p w:rsidR="00A400C9" w:rsidRDefault="00A400C9" w:rsidP="003120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692249"/>
      <w:docPartObj>
        <w:docPartGallery w:val="Page Numbers (Top of Page)"/>
        <w:docPartUnique/>
      </w:docPartObj>
    </w:sdtPr>
    <w:sdtContent>
      <w:p w:rsidR="003F49AC" w:rsidRDefault="007D2B24">
        <w:pPr>
          <w:pStyle w:val="Cabealho"/>
          <w:jc w:val="right"/>
        </w:pPr>
        <w:r>
          <w:fldChar w:fldCharType="begin"/>
        </w:r>
        <w:r w:rsidR="003F49AC">
          <w:instrText>PAGE   \* MERGEFORMAT</w:instrText>
        </w:r>
        <w:r>
          <w:fldChar w:fldCharType="separate"/>
        </w:r>
        <w:r w:rsidR="00C76DD0">
          <w:rPr>
            <w:noProof/>
          </w:rPr>
          <w:t>20</w:t>
        </w:r>
        <w:r>
          <w:fldChar w:fldCharType="end"/>
        </w:r>
      </w:p>
    </w:sdtContent>
  </w:sdt>
  <w:p w:rsidR="003F49AC" w:rsidRDefault="003F49A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clip_image001"/>
      </v:shape>
    </w:pict>
  </w:numPicBullet>
  <w:numPicBullet w:numPicBulletId="1">
    <w:pict>
      <v:shape id="_x0000_i1029" type="#_x0000_t75" style="width:15pt;height:16.5pt" o:bullet="t">
        <v:imagedata r:id="rId2" o:title="clip_image001"/>
      </v:shape>
    </w:pict>
  </w:numPicBullet>
  <w:abstractNum w:abstractNumId="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nsid w:val="00F903E2"/>
    <w:multiLevelType w:val="hybridMultilevel"/>
    <w:tmpl w:val="E1E0F6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D6A5F07"/>
    <w:multiLevelType w:val="hybridMultilevel"/>
    <w:tmpl w:val="CC00A8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1A348CC"/>
    <w:multiLevelType w:val="hybridMultilevel"/>
    <w:tmpl w:val="D7ECF0D6"/>
    <w:lvl w:ilvl="0" w:tplc="04160001">
      <w:start w:val="1"/>
      <w:numFmt w:val="bullet"/>
      <w:lvlText w:val=""/>
      <w:lvlJc w:val="left"/>
      <w:pPr>
        <w:ind w:left="784" w:hanging="360"/>
      </w:pPr>
      <w:rPr>
        <w:rFonts w:ascii="Symbol" w:hAnsi="Symbol" w:hint="default"/>
      </w:rPr>
    </w:lvl>
    <w:lvl w:ilvl="1" w:tplc="04160003" w:tentative="1">
      <w:start w:val="1"/>
      <w:numFmt w:val="bullet"/>
      <w:lvlText w:val="o"/>
      <w:lvlJc w:val="left"/>
      <w:pPr>
        <w:ind w:left="1504" w:hanging="360"/>
      </w:pPr>
      <w:rPr>
        <w:rFonts w:ascii="Courier New" w:hAnsi="Courier New" w:cs="Courier New" w:hint="default"/>
      </w:rPr>
    </w:lvl>
    <w:lvl w:ilvl="2" w:tplc="04160005" w:tentative="1">
      <w:start w:val="1"/>
      <w:numFmt w:val="bullet"/>
      <w:lvlText w:val=""/>
      <w:lvlJc w:val="left"/>
      <w:pPr>
        <w:ind w:left="2224" w:hanging="360"/>
      </w:pPr>
      <w:rPr>
        <w:rFonts w:ascii="Wingdings" w:hAnsi="Wingdings" w:hint="default"/>
      </w:rPr>
    </w:lvl>
    <w:lvl w:ilvl="3" w:tplc="04160001" w:tentative="1">
      <w:start w:val="1"/>
      <w:numFmt w:val="bullet"/>
      <w:lvlText w:val=""/>
      <w:lvlJc w:val="left"/>
      <w:pPr>
        <w:ind w:left="2944" w:hanging="360"/>
      </w:pPr>
      <w:rPr>
        <w:rFonts w:ascii="Symbol" w:hAnsi="Symbol" w:hint="default"/>
      </w:rPr>
    </w:lvl>
    <w:lvl w:ilvl="4" w:tplc="04160003" w:tentative="1">
      <w:start w:val="1"/>
      <w:numFmt w:val="bullet"/>
      <w:lvlText w:val="o"/>
      <w:lvlJc w:val="left"/>
      <w:pPr>
        <w:ind w:left="3664" w:hanging="360"/>
      </w:pPr>
      <w:rPr>
        <w:rFonts w:ascii="Courier New" w:hAnsi="Courier New" w:cs="Courier New" w:hint="default"/>
      </w:rPr>
    </w:lvl>
    <w:lvl w:ilvl="5" w:tplc="04160005" w:tentative="1">
      <w:start w:val="1"/>
      <w:numFmt w:val="bullet"/>
      <w:lvlText w:val=""/>
      <w:lvlJc w:val="left"/>
      <w:pPr>
        <w:ind w:left="4384" w:hanging="360"/>
      </w:pPr>
      <w:rPr>
        <w:rFonts w:ascii="Wingdings" w:hAnsi="Wingdings" w:hint="default"/>
      </w:rPr>
    </w:lvl>
    <w:lvl w:ilvl="6" w:tplc="04160001" w:tentative="1">
      <w:start w:val="1"/>
      <w:numFmt w:val="bullet"/>
      <w:lvlText w:val=""/>
      <w:lvlJc w:val="left"/>
      <w:pPr>
        <w:ind w:left="5104" w:hanging="360"/>
      </w:pPr>
      <w:rPr>
        <w:rFonts w:ascii="Symbol" w:hAnsi="Symbol" w:hint="default"/>
      </w:rPr>
    </w:lvl>
    <w:lvl w:ilvl="7" w:tplc="04160003" w:tentative="1">
      <w:start w:val="1"/>
      <w:numFmt w:val="bullet"/>
      <w:lvlText w:val="o"/>
      <w:lvlJc w:val="left"/>
      <w:pPr>
        <w:ind w:left="5824" w:hanging="360"/>
      </w:pPr>
      <w:rPr>
        <w:rFonts w:ascii="Courier New" w:hAnsi="Courier New" w:cs="Courier New" w:hint="default"/>
      </w:rPr>
    </w:lvl>
    <w:lvl w:ilvl="8" w:tplc="04160005" w:tentative="1">
      <w:start w:val="1"/>
      <w:numFmt w:val="bullet"/>
      <w:lvlText w:val=""/>
      <w:lvlJc w:val="left"/>
      <w:pPr>
        <w:ind w:left="6544" w:hanging="360"/>
      </w:pPr>
      <w:rPr>
        <w:rFonts w:ascii="Wingdings" w:hAnsi="Wingdings" w:hint="default"/>
      </w:rPr>
    </w:lvl>
  </w:abstractNum>
  <w:abstractNum w:abstractNumId="4">
    <w:nsid w:val="120167D4"/>
    <w:multiLevelType w:val="hybridMultilevel"/>
    <w:tmpl w:val="3E9AE8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3C10886"/>
    <w:multiLevelType w:val="hybridMultilevel"/>
    <w:tmpl w:val="E1E0F6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738710F"/>
    <w:multiLevelType w:val="hybridMultilevel"/>
    <w:tmpl w:val="3648EF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89428AD"/>
    <w:multiLevelType w:val="hybridMultilevel"/>
    <w:tmpl w:val="53B4A446"/>
    <w:lvl w:ilvl="0" w:tplc="9BEE8266">
      <w:start w:val="1"/>
      <w:numFmt w:val="bullet"/>
      <w:lvlText w:val=""/>
      <w:lvlPicBulletId w:val="1"/>
      <w:lvlJc w:val="left"/>
      <w:pPr>
        <w:tabs>
          <w:tab w:val="num" w:pos="720"/>
        </w:tabs>
        <w:ind w:left="720" w:hanging="360"/>
      </w:pPr>
      <w:rPr>
        <w:rFonts w:ascii="Symbol" w:hAnsi="Symbol" w:hint="default"/>
      </w:rPr>
    </w:lvl>
    <w:lvl w:ilvl="1" w:tplc="1E923500" w:tentative="1">
      <w:start w:val="1"/>
      <w:numFmt w:val="bullet"/>
      <w:lvlText w:val=""/>
      <w:lvlPicBulletId w:val="1"/>
      <w:lvlJc w:val="left"/>
      <w:pPr>
        <w:tabs>
          <w:tab w:val="num" w:pos="1440"/>
        </w:tabs>
        <w:ind w:left="1440" w:hanging="360"/>
      </w:pPr>
      <w:rPr>
        <w:rFonts w:ascii="Symbol" w:hAnsi="Symbol" w:hint="default"/>
      </w:rPr>
    </w:lvl>
    <w:lvl w:ilvl="2" w:tplc="9A78630A" w:tentative="1">
      <w:start w:val="1"/>
      <w:numFmt w:val="bullet"/>
      <w:lvlText w:val=""/>
      <w:lvlPicBulletId w:val="1"/>
      <w:lvlJc w:val="left"/>
      <w:pPr>
        <w:tabs>
          <w:tab w:val="num" w:pos="2160"/>
        </w:tabs>
        <w:ind w:left="2160" w:hanging="360"/>
      </w:pPr>
      <w:rPr>
        <w:rFonts w:ascii="Symbol" w:hAnsi="Symbol" w:hint="default"/>
      </w:rPr>
    </w:lvl>
    <w:lvl w:ilvl="3" w:tplc="DB4CB45A" w:tentative="1">
      <w:start w:val="1"/>
      <w:numFmt w:val="bullet"/>
      <w:lvlText w:val=""/>
      <w:lvlPicBulletId w:val="1"/>
      <w:lvlJc w:val="left"/>
      <w:pPr>
        <w:tabs>
          <w:tab w:val="num" w:pos="2880"/>
        </w:tabs>
        <w:ind w:left="2880" w:hanging="360"/>
      </w:pPr>
      <w:rPr>
        <w:rFonts w:ascii="Symbol" w:hAnsi="Symbol" w:hint="default"/>
      </w:rPr>
    </w:lvl>
    <w:lvl w:ilvl="4" w:tplc="79B6D6AA" w:tentative="1">
      <w:start w:val="1"/>
      <w:numFmt w:val="bullet"/>
      <w:lvlText w:val=""/>
      <w:lvlPicBulletId w:val="1"/>
      <w:lvlJc w:val="left"/>
      <w:pPr>
        <w:tabs>
          <w:tab w:val="num" w:pos="3600"/>
        </w:tabs>
        <w:ind w:left="3600" w:hanging="360"/>
      </w:pPr>
      <w:rPr>
        <w:rFonts w:ascii="Symbol" w:hAnsi="Symbol" w:hint="default"/>
      </w:rPr>
    </w:lvl>
    <w:lvl w:ilvl="5" w:tplc="BAE2EF88" w:tentative="1">
      <w:start w:val="1"/>
      <w:numFmt w:val="bullet"/>
      <w:lvlText w:val=""/>
      <w:lvlPicBulletId w:val="1"/>
      <w:lvlJc w:val="left"/>
      <w:pPr>
        <w:tabs>
          <w:tab w:val="num" w:pos="4320"/>
        </w:tabs>
        <w:ind w:left="4320" w:hanging="360"/>
      </w:pPr>
      <w:rPr>
        <w:rFonts w:ascii="Symbol" w:hAnsi="Symbol" w:hint="default"/>
      </w:rPr>
    </w:lvl>
    <w:lvl w:ilvl="6" w:tplc="E738EE2E" w:tentative="1">
      <w:start w:val="1"/>
      <w:numFmt w:val="bullet"/>
      <w:lvlText w:val=""/>
      <w:lvlPicBulletId w:val="1"/>
      <w:lvlJc w:val="left"/>
      <w:pPr>
        <w:tabs>
          <w:tab w:val="num" w:pos="5040"/>
        </w:tabs>
        <w:ind w:left="5040" w:hanging="360"/>
      </w:pPr>
      <w:rPr>
        <w:rFonts w:ascii="Symbol" w:hAnsi="Symbol" w:hint="default"/>
      </w:rPr>
    </w:lvl>
    <w:lvl w:ilvl="7" w:tplc="092416E2" w:tentative="1">
      <w:start w:val="1"/>
      <w:numFmt w:val="bullet"/>
      <w:lvlText w:val=""/>
      <w:lvlPicBulletId w:val="1"/>
      <w:lvlJc w:val="left"/>
      <w:pPr>
        <w:tabs>
          <w:tab w:val="num" w:pos="5760"/>
        </w:tabs>
        <w:ind w:left="5760" w:hanging="360"/>
      </w:pPr>
      <w:rPr>
        <w:rFonts w:ascii="Symbol" w:hAnsi="Symbol" w:hint="default"/>
      </w:rPr>
    </w:lvl>
    <w:lvl w:ilvl="8" w:tplc="407070EC" w:tentative="1">
      <w:start w:val="1"/>
      <w:numFmt w:val="bullet"/>
      <w:lvlText w:val=""/>
      <w:lvlPicBulletId w:val="1"/>
      <w:lvlJc w:val="left"/>
      <w:pPr>
        <w:tabs>
          <w:tab w:val="num" w:pos="6480"/>
        </w:tabs>
        <w:ind w:left="6480" w:hanging="360"/>
      </w:pPr>
      <w:rPr>
        <w:rFonts w:ascii="Symbol" w:hAnsi="Symbol" w:hint="default"/>
      </w:rPr>
    </w:lvl>
  </w:abstractNum>
  <w:abstractNum w:abstractNumId="8">
    <w:nsid w:val="1D1B557F"/>
    <w:multiLevelType w:val="hybridMultilevel"/>
    <w:tmpl w:val="77ECF63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1F031B9"/>
    <w:multiLevelType w:val="hybridMultilevel"/>
    <w:tmpl w:val="8A240C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5B41165"/>
    <w:multiLevelType w:val="hybridMultilevel"/>
    <w:tmpl w:val="5574D0A8"/>
    <w:lvl w:ilvl="0" w:tplc="52C2465E">
      <w:start w:val="1"/>
      <w:numFmt w:val="decimal"/>
      <w:lvlText w:val="%1."/>
      <w:lvlJc w:val="left"/>
      <w:pPr>
        <w:ind w:left="720" w:hanging="360"/>
      </w:pPr>
      <w:rPr>
        <w:b w:val="0"/>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6216767"/>
    <w:multiLevelType w:val="hybridMultilevel"/>
    <w:tmpl w:val="BFBE619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9B24FB8"/>
    <w:multiLevelType w:val="hybridMultilevel"/>
    <w:tmpl w:val="0A6E94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A9F541E"/>
    <w:multiLevelType w:val="multilevel"/>
    <w:tmpl w:val="A0E02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D32933"/>
    <w:multiLevelType w:val="multilevel"/>
    <w:tmpl w:val="6BEA5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2DC5A73"/>
    <w:multiLevelType w:val="hybridMultilevel"/>
    <w:tmpl w:val="57BAE484"/>
    <w:lvl w:ilvl="0" w:tplc="4E4C31EA">
      <w:start w:val="1"/>
      <w:numFmt w:val="bullet"/>
      <w:lvlText w:val=""/>
      <w:lvlPicBulletId w:val="0"/>
      <w:lvlJc w:val="left"/>
      <w:pPr>
        <w:tabs>
          <w:tab w:val="num" w:pos="720"/>
        </w:tabs>
        <w:ind w:left="720" w:hanging="360"/>
      </w:pPr>
      <w:rPr>
        <w:rFonts w:ascii="Symbol" w:hAnsi="Symbol" w:hint="default"/>
      </w:rPr>
    </w:lvl>
    <w:lvl w:ilvl="1" w:tplc="60704366" w:tentative="1">
      <w:start w:val="1"/>
      <w:numFmt w:val="bullet"/>
      <w:lvlText w:val=""/>
      <w:lvlPicBulletId w:val="0"/>
      <w:lvlJc w:val="left"/>
      <w:pPr>
        <w:tabs>
          <w:tab w:val="num" w:pos="1440"/>
        </w:tabs>
        <w:ind w:left="1440" w:hanging="360"/>
      </w:pPr>
      <w:rPr>
        <w:rFonts w:ascii="Symbol" w:hAnsi="Symbol" w:hint="default"/>
      </w:rPr>
    </w:lvl>
    <w:lvl w:ilvl="2" w:tplc="FC88A0B0" w:tentative="1">
      <w:start w:val="1"/>
      <w:numFmt w:val="bullet"/>
      <w:lvlText w:val=""/>
      <w:lvlPicBulletId w:val="0"/>
      <w:lvlJc w:val="left"/>
      <w:pPr>
        <w:tabs>
          <w:tab w:val="num" w:pos="2160"/>
        </w:tabs>
        <w:ind w:left="2160" w:hanging="360"/>
      </w:pPr>
      <w:rPr>
        <w:rFonts w:ascii="Symbol" w:hAnsi="Symbol" w:hint="default"/>
      </w:rPr>
    </w:lvl>
    <w:lvl w:ilvl="3" w:tplc="2F785888" w:tentative="1">
      <w:start w:val="1"/>
      <w:numFmt w:val="bullet"/>
      <w:lvlText w:val=""/>
      <w:lvlPicBulletId w:val="0"/>
      <w:lvlJc w:val="left"/>
      <w:pPr>
        <w:tabs>
          <w:tab w:val="num" w:pos="2880"/>
        </w:tabs>
        <w:ind w:left="2880" w:hanging="360"/>
      </w:pPr>
      <w:rPr>
        <w:rFonts w:ascii="Symbol" w:hAnsi="Symbol" w:hint="default"/>
      </w:rPr>
    </w:lvl>
    <w:lvl w:ilvl="4" w:tplc="B7805570" w:tentative="1">
      <w:start w:val="1"/>
      <w:numFmt w:val="bullet"/>
      <w:lvlText w:val=""/>
      <w:lvlPicBulletId w:val="0"/>
      <w:lvlJc w:val="left"/>
      <w:pPr>
        <w:tabs>
          <w:tab w:val="num" w:pos="3600"/>
        </w:tabs>
        <w:ind w:left="3600" w:hanging="360"/>
      </w:pPr>
      <w:rPr>
        <w:rFonts w:ascii="Symbol" w:hAnsi="Symbol" w:hint="default"/>
      </w:rPr>
    </w:lvl>
    <w:lvl w:ilvl="5" w:tplc="2062C6B4" w:tentative="1">
      <w:start w:val="1"/>
      <w:numFmt w:val="bullet"/>
      <w:lvlText w:val=""/>
      <w:lvlPicBulletId w:val="0"/>
      <w:lvlJc w:val="left"/>
      <w:pPr>
        <w:tabs>
          <w:tab w:val="num" w:pos="4320"/>
        </w:tabs>
        <w:ind w:left="4320" w:hanging="360"/>
      </w:pPr>
      <w:rPr>
        <w:rFonts w:ascii="Symbol" w:hAnsi="Symbol" w:hint="default"/>
      </w:rPr>
    </w:lvl>
    <w:lvl w:ilvl="6" w:tplc="99DE68A8" w:tentative="1">
      <w:start w:val="1"/>
      <w:numFmt w:val="bullet"/>
      <w:lvlText w:val=""/>
      <w:lvlPicBulletId w:val="0"/>
      <w:lvlJc w:val="left"/>
      <w:pPr>
        <w:tabs>
          <w:tab w:val="num" w:pos="5040"/>
        </w:tabs>
        <w:ind w:left="5040" w:hanging="360"/>
      </w:pPr>
      <w:rPr>
        <w:rFonts w:ascii="Symbol" w:hAnsi="Symbol" w:hint="default"/>
      </w:rPr>
    </w:lvl>
    <w:lvl w:ilvl="7" w:tplc="52D2D9B0" w:tentative="1">
      <w:start w:val="1"/>
      <w:numFmt w:val="bullet"/>
      <w:lvlText w:val=""/>
      <w:lvlPicBulletId w:val="0"/>
      <w:lvlJc w:val="left"/>
      <w:pPr>
        <w:tabs>
          <w:tab w:val="num" w:pos="5760"/>
        </w:tabs>
        <w:ind w:left="5760" w:hanging="360"/>
      </w:pPr>
      <w:rPr>
        <w:rFonts w:ascii="Symbol" w:hAnsi="Symbol" w:hint="default"/>
      </w:rPr>
    </w:lvl>
    <w:lvl w:ilvl="8" w:tplc="AD9EF1C4" w:tentative="1">
      <w:start w:val="1"/>
      <w:numFmt w:val="bullet"/>
      <w:lvlText w:val=""/>
      <w:lvlPicBulletId w:val="0"/>
      <w:lvlJc w:val="left"/>
      <w:pPr>
        <w:tabs>
          <w:tab w:val="num" w:pos="6480"/>
        </w:tabs>
        <w:ind w:left="6480" w:hanging="360"/>
      </w:pPr>
      <w:rPr>
        <w:rFonts w:ascii="Symbol" w:hAnsi="Symbol" w:hint="default"/>
      </w:rPr>
    </w:lvl>
  </w:abstractNum>
  <w:abstractNum w:abstractNumId="16">
    <w:nsid w:val="38391D99"/>
    <w:multiLevelType w:val="hybridMultilevel"/>
    <w:tmpl w:val="53CC1074"/>
    <w:lvl w:ilvl="0" w:tplc="7076C088">
      <w:start w:val="1"/>
      <w:numFmt w:val="bullet"/>
      <w:lvlText w:val=""/>
      <w:lvlPicBulletId w:val="0"/>
      <w:lvlJc w:val="left"/>
      <w:pPr>
        <w:tabs>
          <w:tab w:val="num" w:pos="720"/>
        </w:tabs>
        <w:ind w:left="720" w:hanging="360"/>
      </w:pPr>
      <w:rPr>
        <w:rFonts w:ascii="Symbol" w:hAnsi="Symbol" w:hint="default"/>
      </w:rPr>
    </w:lvl>
    <w:lvl w:ilvl="1" w:tplc="91DE7FFA" w:tentative="1">
      <w:start w:val="1"/>
      <w:numFmt w:val="bullet"/>
      <w:lvlText w:val=""/>
      <w:lvlPicBulletId w:val="0"/>
      <w:lvlJc w:val="left"/>
      <w:pPr>
        <w:tabs>
          <w:tab w:val="num" w:pos="1440"/>
        </w:tabs>
        <w:ind w:left="1440" w:hanging="360"/>
      </w:pPr>
      <w:rPr>
        <w:rFonts w:ascii="Symbol" w:hAnsi="Symbol" w:hint="default"/>
      </w:rPr>
    </w:lvl>
    <w:lvl w:ilvl="2" w:tplc="21DC6C92" w:tentative="1">
      <w:start w:val="1"/>
      <w:numFmt w:val="bullet"/>
      <w:lvlText w:val=""/>
      <w:lvlPicBulletId w:val="0"/>
      <w:lvlJc w:val="left"/>
      <w:pPr>
        <w:tabs>
          <w:tab w:val="num" w:pos="2160"/>
        </w:tabs>
        <w:ind w:left="2160" w:hanging="360"/>
      </w:pPr>
      <w:rPr>
        <w:rFonts w:ascii="Symbol" w:hAnsi="Symbol" w:hint="default"/>
      </w:rPr>
    </w:lvl>
    <w:lvl w:ilvl="3" w:tplc="B4E89CBC" w:tentative="1">
      <w:start w:val="1"/>
      <w:numFmt w:val="bullet"/>
      <w:lvlText w:val=""/>
      <w:lvlPicBulletId w:val="0"/>
      <w:lvlJc w:val="left"/>
      <w:pPr>
        <w:tabs>
          <w:tab w:val="num" w:pos="2880"/>
        </w:tabs>
        <w:ind w:left="2880" w:hanging="360"/>
      </w:pPr>
      <w:rPr>
        <w:rFonts w:ascii="Symbol" w:hAnsi="Symbol" w:hint="default"/>
      </w:rPr>
    </w:lvl>
    <w:lvl w:ilvl="4" w:tplc="6CBE1700" w:tentative="1">
      <w:start w:val="1"/>
      <w:numFmt w:val="bullet"/>
      <w:lvlText w:val=""/>
      <w:lvlPicBulletId w:val="0"/>
      <w:lvlJc w:val="left"/>
      <w:pPr>
        <w:tabs>
          <w:tab w:val="num" w:pos="3600"/>
        </w:tabs>
        <w:ind w:left="3600" w:hanging="360"/>
      </w:pPr>
      <w:rPr>
        <w:rFonts w:ascii="Symbol" w:hAnsi="Symbol" w:hint="default"/>
      </w:rPr>
    </w:lvl>
    <w:lvl w:ilvl="5" w:tplc="AE5C7034" w:tentative="1">
      <w:start w:val="1"/>
      <w:numFmt w:val="bullet"/>
      <w:lvlText w:val=""/>
      <w:lvlPicBulletId w:val="0"/>
      <w:lvlJc w:val="left"/>
      <w:pPr>
        <w:tabs>
          <w:tab w:val="num" w:pos="4320"/>
        </w:tabs>
        <w:ind w:left="4320" w:hanging="360"/>
      </w:pPr>
      <w:rPr>
        <w:rFonts w:ascii="Symbol" w:hAnsi="Symbol" w:hint="default"/>
      </w:rPr>
    </w:lvl>
    <w:lvl w:ilvl="6" w:tplc="02B8AEF0" w:tentative="1">
      <w:start w:val="1"/>
      <w:numFmt w:val="bullet"/>
      <w:lvlText w:val=""/>
      <w:lvlPicBulletId w:val="0"/>
      <w:lvlJc w:val="left"/>
      <w:pPr>
        <w:tabs>
          <w:tab w:val="num" w:pos="5040"/>
        </w:tabs>
        <w:ind w:left="5040" w:hanging="360"/>
      </w:pPr>
      <w:rPr>
        <w:rFonts w:ascii="Symbol" w:hAnsi="Symbol" w:hint="default"/>
      </w:rPr>
    </w:lvl>
    <w:lvl w:ilvl="7" w:tplc="CBB46FB4" w:tentative="1">
      <w:start w:val="1"/>
      <w:numFmt w:val="bullet"/>
      <w:lvlText w:val=""/>
      <w:lvlPicBulletId w:val="0"/>
      <w:lvlJc w:val="left"/>
      <w:pPr>
        <w:tabs>
          <w:tab w:val="num" w:pos="5760"/>
        </w:tabs>
        <w:ind w:left="5760" w:hanging="360"/>
      </w:pPr>
      <w:rPr>
        <w:rFonts w:ascii="Symbol" w:hAnsi="Symbol" w:hint="default"/>
      </w:rPr>
    </w:lvl>
    <w:lvl w:ilvl="8" w:tplc="CB421B64" w:tentative="1">
      <w:start w:val="1"/>
      <w:numFmt w:val="bullet"/>
      <w:lvlText w:val=""/>
      <w:lvlPicBulletId w:val="0"/>
      <w:lvlJc w:val="left"/>
      <w:pPr>
        <w:tabs>
          <w:tab w:val="num" w:pos="6480"/>
        </w:tabs>
        <w:ind w:left="6480" w:hanging="360"/>
      </w:pPr>
      <w:rPr>
        <w:rFonts w:ascii="Symbol" w:hAnsi="Symbol" w:hint="default"/>
      </w:rPr>
    </w:lvl>
  </w:abstractNum>
  <w:abstractNum w:abstractNumId="17">
    <w:nsid w:val="3B2A6F42"/>
    <w:multiLevelType w:val="multilevel"/>
    <w:tmpl w:val="1FE4C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1BC7A3B"/>
    <w:multiLevelType w:val="hybridMultilevel"/>
    <w:tmpl w:val="E1E0F6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2725DB1"/>
    <w:multiLevelType w:val="hybridMultilevel"/>
    <w:tmpl w:val="4CDCF6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4AF5560D"/>
    <w:multiLevelType w:val="hybridMultilevel"/>
    <w:tmpl w:val="E1E0F6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0FA5DC1"/>
    <w:multiLevelType w:val="hybridMultilevel"/>
    <w:tmpl w:val="F60AA7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5C85129B"/>
    <w:multiLevelType w:val="hybridMultilevel"/>
    <w:tmpl w:val="0936C7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CE6291B"/>
    <w:multiLevelType w:val="hybridMultilevel"/>
    <w:tmpl w:val="2ED4DB5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0D76367"/>
    <w:multiLevelType w:val="hybridMultilevel"/>
    <w:tmpl w:val="E1E0F6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7A157CB"/>
    <w:multiLevelType w:val="hybridMultilevel"/>
    <w:tmpl w:val="BE545158"/>
    <w:lvl w:ilvl="0" w:tplc="EFE244C4">
      <w:start w:val="1"/>
      <w:numFmt w:val="bullet"/>
      <w:lvlText w:val=""/>
      <w:lvlPicBulletId w:val="1"/>
      <w:lvlJc w:val="left"/>
      <w:pPr>
        <w:tabs>
          <w:tab w:val="num" w:pos="720"/>
        </w:tabs>
        <w:ind w:left="720" w:hanging="360"/>
      </w:pPr>
      <w:rPr>
        <w:rFonts w:ascii="Symbol" w:hAnsi="Symbol" w:hint="default"/>
      </w:rPr>
    </w:lvl>
    <w:lvl w:ilvl="1" w:tplc="85B4D594" w:tentative="1">
      <w:start w:val="1"/>
      <w:numFmt w:val="bullet"/>
      <w:lvlText w:val=""/>
      <w:lvlPicBulletId w:val="1"/>
      <w:lvlJc w:val="left"/>
      <w:pPr>
        <w:tabs>
          <w:tab w:val="num" w:pos="1440"/>
        </w:tabs>
        <w:ind w:left="1440" w:hanging="360"/>
      </w:pPr>
      <w:rPr>
        <w:rFonts w:ascii="Symbol" w:hAnsi="Symbol" w:hint="default"/>
      </w:rPr>
    </w:lvl>
    <w:lvl w:ilvl="2" w:tplc="3A2AA928" w:tentative="1">
      <w:start w:val="1"/>
      <w:numFmt w:val="bullet"/>
      <w:lvlText w:val=""/>
      <w:lvlPicBulletId w:val="1"/>
      <w:lvlJc w:val="left"/>
      <w:pPr>
        <w:tabs>
          <w:tab w:val="num" w:pos="2160"/>
        </w:tabs>
        <w:ind w:left="2160" w:hanging="360"/>
      </w:pPr>
      <w:rPr>
        <w:rFonts w:ascii="Symbol" w:hAnsi="Symbol" w:hint="default"/>
      </w:rPr>
    </w:lvl>
    <w:lvl w:ilvl="3" w:tplc="FBC0A7CA" w:tentative="1">
      <w:start w:val="1"/>
      <w:numFmt w:val="bullet"/>
      <w:lvlText w:val=""/>
      <w:lvlPicBulletId w:val="1"/>
      <w:lvlJc w:val="left"/>
      <w:pPr>
        <w:tabs>
          <w:tab w:val="num" w:pos="2880"/>
        </w:tabs>
        <w:ind w:left="2880" w:hanging="360"/>
      </w:pPr>
      <w:rPr>
        <w:rFonts w:ascii="Symbol" w:hAnsi="Symbol" w:hint="default"/>
      </w:rPr>
    </w:lvl>
    <w:lvl w:ilvl="4" w:tplc="920C38AC" w:tentative="1">
      <w:start w:val="1"/>
      <w:numFmt w:val="bullet"/>
      <w:lvlText w:val=""/>
      <w:lvlPicBulletId w:val="1"/>
      <w:lvlJc w:val="left"/>
      <w:pPr>
        <w:tabs>
          <w:tab w:val="num" w:pos="3600"/>
        </w:tabs>
        <w:ind w:left="3600" w:hanging="360"/>
      </w:pPr>
      <w:rPr>
        <w:rFonts w:ascii="Symbol" w:hAnsi="Symbol" w:hint="default"/>
      </w:rPr>
    </w:lvl>
    <w:lvl w:ilvl="5" w:tplc="AA1A2318" w:tentative="1">
      <w:start w:val="1"/>
      <w:numFmt w:val="bullet"/>
      <w:lvlText w:val=""/>
      <w:lvlPicBulletId w:val="1"/>
      <w:lvlJc w:val="left"/>
      <w:pPr>
        <w:tabs>
          <w:tab w:val="num" w:pos="4320"/>
        </w:tabs>
        <w:ind w:left="4320" w:hanging="360"/>
      </w:pPr>
      <w:rPr>
        <w:rFonts w:ascii="Symbol" w:hAnsi="Symbol" w:hint="default"/>
      </w:rPr>
    </w:lvl>
    <w:lvl w:ilvl="6" w:tplc="D6A4EFF6" w:tentative="1">
      <w:start w:val="1"/>
      <w:numFmt w:val="bullet"/>
      <w:lvlText w:val=""/>
      <w:lvlPicBulletId w:val="1"/>
      <w:lvlJc w:val="left"/>
      <w:pPr>
        <w:tabs>
          <w:tab w:val="num" w:pos="5040"/>
        </w:tabs>
        <w:ind w:left="5040" w:hanging="360"/>
      </w:pPr>
      <w:rPr>
        <w:rFonts w:ascii="Symbol" w:hAnsi="Symbol" w:hint="default"/>
      </w:rPr>
    </w:lvl>
    <w:lvl w:ilvl="7" w:tplc="4DAE8212" w:tentative="1">
      <w:start w:val="1"/>
      <w:numFmt w:val="bullet"/>
      <w:lvlText w:val=""/>
      <w:lvlPicBulletId w:val="1"/>
      <w:lvlJc w:val="left"/>
      <w:pPr>
        <w:tabs>
          <w:tab w:val="num" w:pos="5760"/>
        </w:tabs>
        <w:ind w:left="5760" w:hanging="360"/>
      </w:pPr>
      <w:rPr>
        <w:rFonts w:ascii="Symbol" w:hAnsi="Symbol" w:hint="default"/>
      </w:rPr>
    </w:lvl>
    <w:lvl w:ilvl="8" w:tplc="738C66D0" w:tentative="1">
      <w:start w:val="1"/>
      <w:numFmt w:val="bullet"/>
      <w:lvlText w:val=""/>
      <w:lvlPicBulletId w:val="1"/>
      <w:lvlJc w:val="left"/>
      <w:pPr>
        <w:tabs>
          <w:tab w:val="num" w:pos="6480"/>
        </w:tabs>
        <w:ind w:left="6480" w:hanging="360"/>
      </w:pPr>
      <w:rPr>
        <w:rFonts w:ascii="Symbol" w:hAnsi="Symbol" w:hint="default"/>
      </w:rPr>
    </w:lvl>
  </w:abstractNum>
  <w:abstractNum w:abstractNumId="26">
    <w:nsid w:val="6E713BE3"/>
    <w:multiLevelType w:val="hybridMultilevel"/>
    <w:tmpl w:val="50FAF3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6ECE35FC"/>
    <w:multiLevelType w:val="hybridMultilevel"/>
    <w:tmpl w:val="FFB2D2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FB83ABC"/>
    <w:multiLevelType w:val="hybridMultilevel"/>
    <w:tmpl w:val="DC2C0FD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9">
    <w:nsid w:val="7C6C0683"/>
    <w:multiLevelType w:val="hybridMultilevel"/>
    <w:tmpl w:val="E5522CB8"/>
    <w:lvl w:ilvl="0" w:tplc="E0780BF0">
      <w:start w:val="1"/>
      <w:numFmt w:val="bullet"/>
      <w:lvlText w:val=""/>
      <w:lvlPicBulletId w:val="1"/>
      <w:lvlJc w:val="left"/>
      <w:pPr>
        <w:tabs>
          <w:tab w:val="num" w:pos="720"/>
        </w:tabs>
        <w:ind w:left="720" w:hanging="360"/>
      </w:pPr>
      <w:rPr>
        <w:rFonts w:ascii="Symbol" w:hAnsi="Symbol" w:hint="default"/>
      </w:rPr>
    </w:lvl>
    <w:lvl w:ilvl="1" w:tplc="6090F082" w:tentative="1">
      <w:start w:val="1"/>
      <w:numFmt w:val="bullet"/>
      <w:lvlText w:val=""/>
      <w:lvlPicBulletId w:val="1"/>
      <w:lvlJc w:val="left"/>
      <w:pPr>
        <w:tabs>
          <w:tab w:val="num" w:pos="1440"/>
        </w:tabs>
        <w:ind w:left="1440" w:hanging="360"/>
      </w:pPr>
      <w:rPr>
        <w:rFonts w:ascii="Symbol" w:hAnsi="Symbol" w:hint="default"/>
      </w:rPr>
    </w:lvl>
    <w:lvl w:ilvl="2" w:tplc="4CD4F25E" w:tentative="1">
      <w:start w:val="1"/>
      <w:numFmt w:val="bullet"/>
      <w:lvlText w:val=""/>
      <w:lvlPicBulletId w:val="1"/>
      <w:lvlJc w:val="left"/>
      <w:pPr>
        <w:tabs>
          <w:tab w:val="num" w:pos="2160"/>
        </w:tabs>
        <w:ind w:left="2160" w:hanging="360"/>
      </w:pPr>
      <w:rPr>
        <w:rFonts w:ascii="Symbol" w:hAnsi="Symbol" w:hint="default"/>
      </w:rPr>
    </w:lvl>
    <w:lvl w:ilvl="3" w:tplc="B2201B08" w:tentative="1">
      <w:start w:val="1"/>
      <w:numFmt w:val="bullet"/>
      <w:lvlText w:val=""/>
      <w:lvlPicBulletId w:val="1"/>
      <w:lvlJc w:val="left"/>
      <w:pPr>
        <w:tabs>
          <w:tab w:val="num" w:pos="2880"/>
        </w:tabs>
        <w:ind w:left="2880" w:hanging="360"/>
      </w:pPr>
      <w:rPr>
        <w:rFonts w:ascii="Symbol" w:hAnsi="Symbol" w:hint="default"/>
      </w:rPr>
    </w:lvl>
    <w:lvl w:ilvl="4" w:tplc="66347420" w:tentative="1">
      <w:start w:val="1"/>
      <w:numFmt w:val="bullet"/>
      <w:lvlText w:val=""/>
      <w:lvlPicBulletId w:val="1"/>
      <w:lvlJc w:val="left"/>
      <w:pPr>
        <w:tabs>
          <w:tab w:val="num" w:pos="3600"/>
        </w:tabs>
        <w:ind w:left="3600" w:hanging="360"/>
      </w:pPr>
      <w:rPr>
        <w:rFonts w:ascii="Symbol" w:hAnsi="Symbol" w:hint="default"/>
      </w:rPr>
    </w:lvl>
    <w:lvl w:ilvl="5" w:tplc="7E227D24" w:tentative="1">
      <w:start w:val="1"/>
      <w:numFmt w:val="bullet"/>
      <w:lvlText w:val=""/>
      <w:lvlPicBulletId w:val="1"/>
      <w:lvlJc w:val="left"/>
      <w:pPr>
        <w:tabs>
          <w:tab w:val="num" w:pos="4320"/>
        </w:tabs>
        <w:ind w:left="4320" w:hanging="360"/>
      </w:pPr>
      <w:rPr>
        <w:rFonts w:ascii="Symbol" w:hAnsi="Symbol" w:hint="default"/>
      </w:rPr>
    </w:lvl>
    <w:lvl w:ilvl="6" w:tplc="6598DB22" w:tentative="1">
      <w:start w:val="1"/>
      <w:numFmt w:val="bullet"/>
      <w:lvlText w:val=""/>
      <w:lvlPicBulletId w:val="1"/>
      <w:lvlJc w:val="left"/>
      <w:pPr>
        <w:tabs>
          <w:tab w:val="num" w:pos="5040"/>
        </w:tabs>
        <w:ind w:left="5040" w:hanging="360"/>
      </w:pPr>
      <w:rPr>
        <w:rFonts w:ascii="Symbol" w:hAnsi="Symbol" w:hint="default"/>
      </w:rPr>
    </w:lvl>
    <w:lvl w:ilvl="7" w:tplc="40BCBAF8" w:tentative="1">
      <w:start w:val="1"/>
      <w:numFmt w:val="bullet"/>
      <w:lvlText w:val=""/>
      <w:lvlPicBulletId w:val="1"/>
      <w:lvlJc w:val="left"/>
      <w:pPr>
        <w:tabs>
          <w:tab w:val="num" w:pos="5760"/>
        </w:tabs>
        <w:ind w:left="5760" w:hanging="360"/>
      </w:pPr>
      <w:rPr>
        <w:rFonts w:ascii="Symbol" w:hAnsi="Symbol" w:hint="default"/>
      </w:rPr>
    </w:lvl>
    <w:lvl w:ilvl="8" w:tplc="3DE26F72" w:tentative="1">
      <w:start w:val="1"/>
      <w:numFmt w:val="bullet"/>
      <w:lvlText w:val=""/>
      <w:lvlPicBulletId w:val="1"/>
      <w:lvlJc w:val="left"/>
      <w:pPr>
        <w:tabs>
          <w:tab w:val="num" w:pos="6480"/>
        </w:tabs>
        <w:ind w:left="6480" w:hanging="360"/>
      </w:pPr>
      <w:rPr>
        <w:rFonts w:ascii="Symbol" w:hAnsi="Symbol" w:hint="default"/>
      </w:rPr>
    </w:lvl>
  </w:abstractNum>
  <w:abstractNum w:abstractNumId="30">
    <w:nsid w:val="7EA842EB"/>
    <w:multiLevelType w:val="hybridMultilevel"/>
    <w:tmpl w:val="CFC666B6"/>
    <w:lvl w:ilvl="0" w:tplc="EE1EAE24">
      <w:start w:val="1"/>
      <w:numFmt w:val="bullet"/>
      <w:lvlText w:val=""/>
      <w:lvlPicBulletId w:val="1"/>
      <w:lvlJc w:val="left"/>
      <w:pPr>
        <w:tabs>
          <w:tab w:val="num" w:pos="720"/>
        </w:tabs>
        <w:ind w:left="720" w:hanging="360"/>
      </w:pPr>
      <w:rPr>
        <w:rFonts w:ascii="Symbol" w:hAnsi="Symbol" w:hint="default"/>
      </w:rPr>
    </w:lvl>
    <w:lvl w:ilvl="1" w:tplc="2662DB1C" w:tentative="1">
      <w:start w:val="1"/>
      <w:numFmt w:val="bullet"/>
      <w:lvlText w:val=""/>
      <w:lvlPicBulletId w:val="1"/>
      <w:lvlJc w:val="left"/>
      <w:pPr>
        <w:tabs>
          <w:tab w:val="num" w:pos="1440"/>
        </w:tabs>
        <w:ind w:left="1440" w:hanging="360"/>
      </w:pPr>
      <w:rPr>
        <w:rFonts w:ascii="Symbol" w:hAnsi="Symbol" w:hint="default"/>
      </w:rPr>
    </w:lvl>
    <w:lvl w:ilvl="2" w:tplc="6BFC3416" w:tentative="1">
      <w:start w:val="1"/>
      <w:numFmt w:val="bullet"/>
      <w:lvlText w:val=""/>
      <w:lvlPicBulletId w:val="1"/>
      <w:lvlJc w:val="left"/>
      <w:pPr>
        <w:tabs>
          <w:tab w:val="num" w:pos="2160"/>
        </w:tabs>
        <w:ind w:left="2160" w:hanging="360"/>
      </w:pPr>
      <w:rPr>
        <w:rFonts w:ascii="Symbol" w:hAnsi="Symbol" w:hint="default"/>
      </w:rPr>
    </w:lvl>
    <w:lvl w:ilvl="3" w:tplc="BF3E47FC" w:tentative="1">
      <w:start w:val="1"/>
      <w:numFmt w:val="bullet"/>
      <w:lvlText w:val=""/>
      <w:lvlPicBulletId w:val="1"/>
      <w:lvlJc w:val="left"/>
      <w:pPr>
        <w:tabs>
          <w:tab w:val="num" w:pos="2880"/>
        </w:tabs>
        <w:ind w:left="2880" w:hanging="360"/>
      </w:pPr>
      <w:rPr>
        <w:rFonts w:ascii="Symbol" w:hAnsi="Symbol" w:hint="default"/>
      </w:rPr>
    </w:lvl>
    <w:lvl w:ilvl="4" w:tplc="E326C1EE" w:tentative="1">
      <w:start w:val="1"/>
      <w:numFmt w:val="bullet"/>
      <w:lvlText w:val=""/>
      <w:lvlPicBulletId w:val="1"/>
      <w:lvlJc w:val="left"/>
      <w:pPr>
        <w:tabs>
          <w:tab w:val="num" w:pos="3600"/>
        </w:tabs>
        <w:ind w:left="3600" w:hanging="360"/>
      </w:pPr>
      <w:rPr>
        <w:rFonts w:ascii="Symbol" w:hAnsi="Symbol" w:hint="default"/>
      </w:rPr>
    </w:lvl>
    <w:lvl w:ilvl="5" w:tplc="5B80ADDA" w:tentative="1">
      <w:start w:val="1"/>
      <w:numFmt w:val="bullet"/>
      <w:lvlText w:val=""/>
      <w:lvlPicBulletId w:val="1"/>
      <w:lvlJc w:val="left"/>
      <w:pPr>
        <w:tabs>
          <w:tab w:val="num" w:pos="4320"/>
        </w:tabs>
        <w:ind w:left="4320" w:hanging="360"/>
      </w:pPr>
      <w:rPr>
        <w:rFonts w:ascii="Symbol" w:hAnsi="Symbol" w:hint="default"/>
      </w:rPr>
    </w:lvl>
    <w:lvl w:ilvl="6" w:tplc="EED2AD56" w:tentative="1">
      <w:start w:val="1"/>
      <w:numFmt w:val="bullet"/>
      <w:lvlText w:val=""/>
      <w:lvlPicBulletId w:val="1"/>
      <w:lvlJc w:val="left"/>
      <w:pPr>
        <w:tabs>
          <w:tab w:val="num" w:pos="5040"/>
        </w:tabs>
        <w:ind w:left="5040" w:hanging="360"/>
      </w:pPr>
      <w:rPr>
        <w:rFonts w:ascii="Symbol" w:hAnsi="Symbol" w:hint="default"/>
      </w:rPr>
    </w:lvl>
    <w:lvl w:ilvl="7" w:tplc="4BC40E38" w:tentative="1">
      <w:start w:val="1"/>
      <w:numFmt w:val="bullet"/>
      <w:lvlText w:val=""/>
      <w:lvlPicBulletId w:val="1"/>
      <w:lvlJc w:val="left"/>
      <w:pPr>
        <w:tabs>
          <w:tab w:val="num" w:pos="5760"/>
        </w:tabs>
        <w:ind w:left="5760" w:hanging="360"/>
      </w:pPr>
      <w:rPr>
        <w:rFonts w:ascii="Symbol" w:hAnsi="Symbol" w:hint="default"/>
      </w:rPr>
    </w:lvl>
    <w:lvl w:ilvl="8" w:tplc="DBFCF844" w:tentative="1">
      <w:start w:val="1"/>
      <w:numFmt w:val="bullet"/>
      <w:lvlText w:val=""/>
      <w:lvlPicBulletId w:val="1"/>
      <w:lvlJc w:val="left"/>
      <w:pPr>
        <w:tabs>
          <w:tab w:val="num" w:pos="6480"/>
        </w:tabs>
        <w:ind w:left="6480" w:hanging="360"/>
      </w:pPr>
      <w:rPr>
        <w:rFonts w:ascii="Symbol" w:hAnsi="Symbol" w:hint="default"/>
      </w:rPr>
    </w:lvl>
  </w:abstractNum>
  <w:abstractNum w:abstractNumId="31">
    <w:nsid w:val="7EB71010"/>
    <w:multiLevelType w:val="hybridMultilevel"/>
    <w:tmpl w:val="F09E94DA"/>
    <w:lvl w:ilvl="0" w:tplc="F9DACBCE">
      <w:start w:val="1"/>
      <w:numFmt w:val="bullet"/>
      <w:lvlText w:val=""/>
      <w:lvlPicBulletId w:val="1"/>
      <w:lvlJc w:val="left"/>
      <w:pPr>
        <w:tabs>
          <w:tab w:val="num" w:pos="720"/>
        </w:tabs>
        <w:ind w:left="720" w:hanging="360"/>
      </w:pPr>
      <w:rPr>
        <w:rFonts w:ascii="Symbol" w:hAnsi="Symbol" w:hint="default"/>
      </w:rPr>
    </w:lvl>
    <w:lvl w:ilvl="1" w:tplc="48B49DC6" w:tentative="1">
      <w:start w:val="1"/>
      <w:numFmt w:val="bullet"/>
      <w:lvlText w:val=""/>
      <w:lvlPicBulletId w:val="1"/>
      <w:lvlJc w:val="left"/>
      <w:pPr>
        <w:tabs>
          <w:tab w:val="num" w:pos="1440"/>
        </w:tabs>
        <w:ind w:left="1440" w:hanging="360"/>
      </w:pPr>
      <w:rPr>
        <w:rFonts w:ascii="Symbol" w:hAnsi="Symbol" w:hint="default"/>
      </w:rPr>
    </w:lvl>
    <w:lvl w:ilvl="2" w:tplc="28DA7FCC" w:tentative="1">
      <w:start w:val="1"/>
      <w:numFmt w:val="bullet"/>
      <w:lvlText w:val=""/>
      <w:lvlPicBulletId w:val="1"/>
      <w:lvlJc w:val="left"/>
      <w:pPr>
        <w:tabs>
          <w:tab w:val="num" w:pos="2160"/>
        </w:tabs>
        <w:ind w:left="2160" w:hanging="360"/>
      </w:pPr>
      <w:rPr>
        <w:rFonts w:ascii="Symbol" w:hAnsi="Symbol" w:hint="default"/>
      </w:rPr>
    </w:lvl>
    <w:lvl w:ilvl="3" w:tplc="15D86860" w:tentative="1">
      <w:start w:val="1"/>
      <w:numFmt w:val="bullet"/>
      <w:lvlText w:val=""/>
      <w:lvlPicBulletId w:val="1"/>
      <w:lvlJc w:val="left"/>
      <w:pPr>
        <w:tabs>
          <w:tab w:val="num" w:pos="2880"/>
        </w:tabs>
        <w:ind w:left="2880" w:hanging="360"/>
      </w:pPr>
      <w:rPr>
        <w:rFonts w:ascii="Symbol" w:hAnsi="Symbol" w:hint="default"/>
      </w:rPr>
    </w:lvl>
    <w:lvl w:ilvl="4" w:tplc="97B6991C" w:tentative="1">
      <w:start w:val="1"/>
      <w:numFmt w:val="bullet"/>
      <w:lvlText w:val=""/>
      <w:lvlPicBulletId w:val="1"/>
      <w:lvlJc w:val="left"/>
      <w:pPr>
        <w:tabs>
          <w:tab w:val="num" w:pos="3600"/>
        </w:tabs>
        <w:ind w:left="3600" w:hanging="360"/>
      </w:pPr>
      <w:rPr>
        <w:rFonts w:ascii="Symbol" w:hAnsi="Symbol" w:hint="default"/>
      </w:rPr>
    </w:lvl>
    <w:lvl w:ilvl="5" w:tplc="74BE3376" w:tentative="1">
      <w:start w:val="1"/>
      <w:numFmt w:val="bullet"/>
      <w:lvlText w:val=""/>
      <w:lvlPicBulletId w:val="1"/>
      <w:lvlJc w:val="left"/>
      <w:pPr>
        <w:tabs>
          <w:tab w:val="num" w:pos="4320"/>
        </w:tabs>
        <w:ind w:left="4320" w:hanging="360"/>
      </w:pPr>
      <w:rPr>
        <w:rFonts w:ascii="Symbol" w:hAnsi="Symbol" w:hint="default"/>
      </w:rPr>
    </w:lvl>
    <w:lvl w:ilvl="6" w:tplc="BA9EF978" w:tentative="1">
      <w:start w:val="1"/>
      <w:numFmt w:val="bullet"/>
      <w:lvlText w:val=""/>
      <w:lvlPicBulletId w:val="1"/>
      <w:lvlJc w:val="left"/>
      <w:pPr>
        <w:tabs>
          <w:tab w:val="num" w:pos="5040"/>
        </w:tabs>
        <w:ind w:left="5040" w:hanging="360"/>
      </w:pPr>
      <w:rPr>
        <w:rFonts w:ascii="Symbol" w:hAnsi="Symbol" w:hint="default"/>
      </w:rPr>
    </w:lvl>
    <w:lvl w:ilvl="7" w:tplc="0A5E2676" w:tentative="1">
      <w:start w:val="1"/>
      <w:numFmt w:val="bullet"/>
      <w:lvlText w:val=""/>
      <w:lvlPicBulletId w:val="1"/>
      <w:lvlJc w:val="left"/>
      <w:pPr>
        <w:tabs>
          <w:tab w:val="num" w:pos="5760"/>
        </w:tabs>
        <w:ind w:left="5760" w:hanging="360"/>
      </w:pPr>
      <w:rPr>
        <w:rFonts w:ascii="Symbol" w:hAnsi="Symbol" w:hint="default"/>
      </w:rPr>
    </w:lvl>
    <w:lvl w:ilvl="8" w:tplc="0762A4AE" w:tentative="1">
      <w:start w:val="1"/>
      <w:numFmt w:val="bullet"/>
      <w:lvlText w:val=""/>
      <w:lvlPicBulletId w:val="1"/>
      <w:lvlJc w:val="left"/>
      <w:pPr>
        <w:tabs>
          <w:tab w:val="num" w:pos="6480"/>
        </w:tabs>
        <w:ind w:left="6480" w:hanging="360"/>
      </w:pPr>
      <w:rPr>
        <w:rFonts w:ascii="Symbol" w:hAnsi="Symbol" w:hint="default"/>
      </w:rPr>
    </w:lvl>
  </w:abstractNum>
  <w:num w:numId="1">
    <w:abstractNumId w:val="16"/>
  </w:num>
  <w:num w:numId="2">
    <w:abstractNumId w:val="15"/>
  </w:num>
  <w:num w:numId="3">
    <w:abstractNumId w:val="26"/>
  </w:num>
  <w:num w:numId="4">
    <w:abstractNumId w:val="8"/>
  </w:num>
  <w:num w:numId="5">
    <w:abstractNumId w:val="3"/>
  </w:num>
  <w:num w:numId="6">
    <w:abstractNumId w:val="9"/>
  </w:num>
  <w:num w:numId="7">
    <w:abstractNumId w:val="13"/>
  </w:num>
  <w:num w:numId="8">
    <w:abstractNumId w:val="25"/>
  </w:num>
  <w:num w:numId="9">
    <w:abstractNumId w:val="30"/>
  </w:num>
  <w:num w:numId="10">
    <w:abstractNumId w:val="7"/>
  </w:num>
  <w:num w:numId="11">
    <w:abstractNumId w:val="29"/>
  </w:num>
  <w:num w:numId="12">
    <w:abstractNumId w:val="31"/>
  </w:num>
  <w:num w:numId="13">
    <w:abstractNumId w:val="12"/>
  </w:num>
  <w:num w:numId="14">
    <w:abstractNumId w:val="2"/>
  </w:num>
  <w:num w:numId="15">
    <w:abstractNumId w:val="6"/>
  </w:num>
  <w:num w:numId="16">
    <w:abstractNumId w:val="4"/>
  </w:num>
  <w:num w:numId="17">
    <w:abstractNumId w:val="28"/>
  </w:num>
  <w:num w:numId="18">
    <w:abstractNumId w:val="19"/>
  </w:num>
  <w:num w:numId="19">
    <w:abstractNumId w:val="10"/>
  </w:num>
  <w:num w:numId="20">
    <w:abstractNumId w:val="21"/>
  </w:num>
  <w:num w:numId="21">
    <w:abstractNumId w:val="23"/>
  </w:num>
  <w:num w:numId="22">
    <w:abstractNumId w:val="0"/>
  </w:num>
  <w:num w:numId="23">
    <w:abstractNumId w:val="11"/>
  </w:num>
  <w:num w:numId="24">
    <w:abstractNumId w:val="27"/>
  </w:num>
  <w:num w:numId="25">
    <w:abstractNumId w:val="22"/>
  </w:num>
  <w:num w:numId="26">
    <w:abstractNumId w:val="20"/>
  </w:num>
  <w:num w:numId="27">
    <w:abstractNumId w:val="18"/>
  </w:num>
  <w:num w:numId="28">
    <w:abstractNumId w:val="1"/>
  </w:num>
  <w:num w:numId="29">
    <w:abstractNumId w:val="24"/>
  </w:num>
  <w:num w:numId="30">
    <w:abstractNumId w:val="5"/>
  </w:num>
  <w:num w:numId="31">
    <w:abstractNumId w:val="14"/>
  </w:num>
  <w:num w:numId="32">
    <w:abstractNumId w:val="17"/>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stylePaneFormatFilter w:val="3F01"/>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40988"/>
    <w:rsid w:val="0000038E"/>
    <w:rsid w:val="00001E5B"/>
    <w:rsid w:val="000020C6"/>
    <w:rsid w:val="00002505"/>
    <w:rsid w:val="00002856"/>
    <w:rsid w:val="00002DD9"/>
    <w:rsid w:val="0001235C"/>
    <w:rsid w:val="00012640"/>
    <w:rsid w:val="00013035"/>
    <w:rsid w:val="00013BF6"/>
    <w:rsid w:val="00016832"/>
    <w:rsid w:val="00017554"/>
    <w:rsid w:val="000178C2"/>
    <w:rsid w:val="00017A44"/>
    <w:rsid w:val="00020350"/>
    <w:rsid w:val="00023BDB"/>
    <w:rsid w:val="0002725C"/>
    <w:rsid w:val="00027E92"/>
    <w:rsid w:val="0003043B"/>
    <w:rsid w:val="000311AE"/>
    <w:rsid w:val="0003764A"/>
    <w:rsid w:val="00037D42"/>
    <w:rsid w:val="00037DAD"/>
    <w:rsid w:val="00040212"/>
    <w:rsid w:val="00040A3A"/>
    <w:rsid w:val="00040B4F"/>
    <w:rsid w:val="000414D9"/>
    <w:rsid w:val="00042B15"/>
    <w:rsid w:val="0004347B"/>
    <w:rsid w:val="00044ABA"/>
    <w:rsid w:val="00050503"/>
    <w:rsid w:val="00053FF3"/>
    <w:rsid w:val="000543BC"/>
    <w:rsid w:val="00055C95"/>
    <w:rsid w:val="00056790"/>
    <w:rsid w:val="00056DCC"/>
    <w:rsid w:val="0005748F"/>
    <w:rsid w:val="00057D7A"/>
    <w:rsid w:val="00061A63"/>
    <w:rsid w:val="00061C02"/>
    <w:rsid w:val="00062542"/>
    <w:rsid w:val="0006346D"/>
    <w:rsid w:val="00063935"/>
    <w:rsid w:val="00064EC2"/>
    <w:rsid w:val="000667F1"/>
    <w:rsid w:val="0007012C"/>
    <w:rsid w:val="00070F9A"/>
    <w:rsid w:val="00072DD8"/>
    <w:rsid w:val="00073398"/>
    <w:rsid w:val="00073C43"/>
    <w:rsid w:val="00073C8D"/>
    <w:rsid w:val="00073E67"/>
    <w:rsid w:val="000744F7"/>
    <w:rsid w:val="00076BFA"/>
    <w:rsid w:val="00076CC7"/>
    <w:rsid w:val="000773D0"/>
    <w:rsid w:val="00077B5D"/>
    <w:rsid w:val="0008365E"/>
    <w:rsid w:val="000836A6"/>
    <w:rsid w:val="000875CB"/>
    <w:rsid w:val="0008761E"/>
    <w:rsid w:val="00087692"/>
    <w:rsid w:val="0009068C"/>
    <w:rsid w:val="00090B38"/>
    <w:rsid w:val="00090D78"/>
    <w:rsid w:val="00090FDE"/>
    <w:rsid w:val="00093706"/>
    <w:rsid w:val="00093E9E"/>
    <w:rsid w:val="0009461F"/>
    <w:rsid w:val="000A27B6"/>
    <w:rsid w:val="000A2B80"/>
    <w:rsid w:val="000A537E"/>
    <w:rsid w:val="000B0A03"/>
    <w:rsid w:val="000B1645"/>
    <w:rsid w:val="000B1C3A"/>
    <w:rsid w:val="000B3E04"/>
    <w:rsid w:val="000B41D0"/>
    <w:rsid w:val="000B432A"/>
    <w:rsid w:val="000B484B"/>
    <w:rsid w:val="000B5856"/>
    <w:rsid w:val="000C01A7"/>
    <w:rsid w:val="000C316D"/>
    <w:rsid w:val="000C3661"/>
    <w:rsid w:val="000C3BC4"/>
    <w:rsid w:val="000C4A17"/>
    <w:rsid w:val="000C5659"/>
    <w:rsid w:val="000C6809"/>
    <w:rsid w:val="000C6831"/>
    <w:rsid w:val="000C6F14"/>
    <w:rsid w:val="000D0466"/>
    <w:rsid w:val="000D14A9"/>
    <w:rsid w:val="000D4007"/>
    <w:rsid w:val="000D7A8F"/>
    <w:rsid w:val="000D7AB4"/>
    <w:rsid w:val="000E18EB"/>
    <w:rsid w:val="000E19E2"/>
    <w:rsid w:val="000E2911"/>
    <w:rsid w:val="000E2F1C"/>
    <w:rsid w:val="000E38F9"/>
    <w:rsid w:val="000E3D06"/>
    <w:rsid w:val="000E409B"/>
    <w:rsid w:val="000E4A25"/>
    <w:rsid w:val="000E4E6F"/>
    <w:rsid w:val="000E5455"/>
    <w:rsid w:val="000E6401"/>
    <w:rsid w:val="000F179B"/>
    <w:rsid w:val="000F1B1F"/>
    <w:rsid w:val="000F1FB4"/>
    <w:rsid w:val="000F2F7D"/>
    <w:rsid w:val="000F3C04"/>
    <w:rsid w:val="000F5796"/>
    <w:rsid w:val="000F5B52"/>
    <w:rsid w:val="000F5CFA"/>
    <w:rsid w:val="000F5E05"/>
    <w:rsid w:val="000F7A32"/>
    <w:rsid w:val="000F7C1D"/>
    <w:rsid w:val="001008DF"/>
    <w:rsid w:val="00100C3D"/>
    <w:rsid w:val="00102771"/>
    <w:rsid w:val="00103C90"/>
    <w:rsid w:val="00104076"/>
    <w:rsid w:val="001041F6"/>
    <w:rsid w:val="00110AD9"/>
    <w:rsid w:val="001120BF"/>
    <w:rsid w:val="00112B89"/>
    <w:rsid w:val="001137B0"/>
    <w:rsid w:val="00113A30"/>
    <w:rsid w:val="00114CDB"/>
    <w:rsid w:val="00115BE7"/>
    <w:rsid w:val="00116613"/>
    <w:rsid w:val="00117C2C"/>
    <w:rsid w:val="00125490"/>
    <w:rsid w:val="00125F9E"/>
    <w:rsid w:val="00126661"/>
    <w:rsid w:val="0012757B"/>
    <w:rsid w:val="00127771"/>
    <w:rsid w:val="001301F0"/>
    <w:rsid w:val="00130CAB"/>
    <w:rsid w:val="001318FE"/>
    <w:rsid w:val="00132F79"/>
    <w:rsid w:val="00134200"/>
    <w:rsid w:val="001354B7"/>
    <w:rsid w:val="0013565A"/>
    <w:rsid w:val="0013571D"/>
    <w:rsid w:val="00137DF3"/>
    <w:rsid w:val="00140416"/>
    <w:rsid w:val="001442E7"/>
    <w:rsid w:val="001449F8"/>
    <w:rsid w:val="001450AF"/>
    <w:rsid w:val="00146DF0"/>
    <w:rsid w:val="0014742E"/>
    <w:rsid w:val="00147A0B"/>
    <w:rsid w:val="00151192"/>
    <w:rsid w:val="001513B6"/>
    <w:rsid w:val="00151B46"/>
    <w:rsid w:val="001555DC"/>
    <w:rsid w:val="00155E57"/>
    <w:rsid w:val="00156699"/>
    <w:rsid w:val="00156DBC"/>
    <w:rsid w:val="0015727A"/>
    <w:rsid w:val="0016046F"/>
    <w:rsid w:val="00160563"/>
    <w:rsid w:val="001613BC"/>
    <w:rsid w:val="00161836"/>
    <w:rsid w:val="00163101"/>
    <w:rsid w:val="0016744E"/>
    <w:rsid w:val="00167461"/>
    <w:rsid w:val="001676BF"/>
    <w:rsid w:val="00170175"/>
    <w:rsid w:val="0017139D"/>
    <w:rsid w:val="00173605"/>
    <w:rsid w:val="00173CDB"/>
    <w:rsid w:val="00174664"/>
    <w:rsid w:val="00177912"/>
    <w:rsid w:val="00177E4F"/>
    <w:rsid w:val="0018009B"/>
    <w:rsid w:val="001823C4"/>
    <w:rsid w:val="00184739"/>
    <w:rsid w:val="00184BA2"/>
    <w:rsid w:val="00186D64"/>
    <w:rsid w:val="00187265"/>
    <w:rsid w:val="0019142A"/>
    <w:rsid w:val="00192B57"/>
    <w:rsid w:val="00192E00"/>
    <w:rsid w:val="00194121"/>
    <w:rsid w:val="00194595"/>
    <w:rsid w:val="00197F77"/>
    <w:rsid w:val="001A0656"/>
    <w:rsid w:val="001A0DA8"/>
    <w:rsid w:val="001A104E"/>
    <w:rsid w:val="001A11C8"/>
    <w:rsid w:val="001A174D"/>
    <w:rsid w:val="001A20D4"/>
    <w:rsid w:val="001A25F2"/>
    <w:rsid w:val="001A6878"/>
    <w:rsid w:val="001A69C8"/>
    <w:rsid w:val="001A6D49"/>
    <w:rsid w:val="001B0626"/>
    <w:rsid w:val="001B3B09"/>
    <w:rsid w:val="001B50ED"/>
    <w:rsid w:val="001B553A"/>
    <w:rsid w:val="001B70FF"/>
    <w:rsid w:val="001C142F"/>
    <w:rsid w:val="001C1FFB"/>
    <w:rsid w:val="001C66C3"/>
    <w:rsid w:val="001D06FC"/>
    <w:rsid w:val="001D21F4"/>
    <w:rsid w:val="001D24A1"/>
    <w:rsid w:val="001D5874"/>
    <w:rsid w:val="001D6581"/>
    <w:rsid w:val="001D7A90"/>
    <w:rsid w:val="001E223E"/>
    <w:rsid w:val="001E2465"/>
    <w:rsid w:val="001E2AA9"/>
    <w:rsid w:val="001E3DC0"/>
    <w:rsid w:val="001E470A"/>
    <w:rsid w:val="001E5B91"/>
    <w:rsid w:val="001E6F0E"/>
    <w:rsid w:val="001F068A"/>
    <w:rsid w:val="001F091B"/>
    <w:rsid w:val="001F27B9"/>
    <w:rsid w:val="001F3780"/>
    <w:rsid w:val="002012BE"/>
    <w:rsid w:val="0020401A"/>
    <w:rsid w:val="00204067"/>
    <w:rsid w:val="002052E9"/>
    <w:rsid w:val="00205AFA"/>
    <w:rsid w:val="0021128C"/>
    <w:rsid w:val="00211764"/>
    <w:rsid w:val="002129BF"/>
    <w:rsid w:val="00214161"/>
    <w:rsid w:val="00214B97"/>
    <w:rsid w:val="00215AEF"/>
    <w:rsid w:val="00215E5C"/>
    <w:rsid w:val="002225B7"/>
    <w:rsid w:val="002225C8"/>
    <w:rsid w:val="00223BD4"/>
    <w:rsid w:val="002253FD"/>
    <w:rsid w:val="00225DFE"/>
    <w:rsid w:val="00230847"/>
    <w:rsid w:val="00231212"/>
    <w:rsid w:val="0023424C"/>
    <w:rsid w:val="00235B20"/>
    <w:rsid w:val="002361A7"/>
    <w:rsid w:val="00236A78"/>
    <w:rsid w:val="00236BA3"/>
    <w:rsid w:val="00236C14"/>
    <w:rsid w:val="00236FFA"/>
    <w:rsid w:val="00237FA3"/>
    <w:rsid w:val="00240EDF"/>
    <w:rsid w:val="002413DE"/>
    <w:rsid w:val="00241516"/>
    <w:rsid w:val="00243614"/>
    <w:rsid w:val="002437EB"/>
    <w:rsid w:val="00244424"/>
    <w:rsid w:val="00244D65"/>
    <w:rsid w:val="00244D66"/>
    <w:rsid w:val="002459ED"/>
    <w:rsid w:val="00245CDA"/>
    <w:rsid w:val="00247DC3"/>
    <w:rsid w:val="0025088A"/>
    <w:rsid w:val="002510BE"/>
    <w:rsid w:val="00251A56"/>
    <w:rsid w:val="00251A9E"/>
    <w:rsid w:val="00252586"/>
    <w:rsid w:val="002529BD"/>
    <w:rsid w:val="00252B39"/>
    <w:rsid w:val="0025443D"/>
    <w:rsid w:val="00255639"/>
    <w:rsid w:val="00257CAD"/>
    <w:rsid w:val="00260B9A"/>
    <w:rsid w:val="00260E9A"/>
    <w:rsid w:val="00262EDE"/>
    <w:rsid w:val="00266777"/>
    <w:rsid w:val="0027003F"/>
    <w:rsid w:val="00270123"/>
    <w:rsid w:val="0027122E"/>
    <w:rsid w:val="0027146C"/>
    <w:rsid w:val="0027160E"/>
    <w:rsid w:val="0027278D"/>
    <w:rsid w:val="002734B0"/>
    <w:rsid w:val="002750ED"/>
    <w:rsid w:val="0027785D"/>
    <w:rsid w:val="002811B3"/>
    <w:rsid w:val="002817F4"/>
    <w:rsid w:val="00282C30"/>
    <w:rsid w:val="002835E2"/>
    <w:rsid w:val="002850CB"/>
    <w:rsid w:val="002878AC"/>
    <w:rsid w:val="0029023E"/>
    <w:rsid w:val="00291C82"/>
    <w:rsid w:val="0029254B"/>
    <w:rsid w:val="00294A78"/>
    <w:rsid w:val="00296774"/>
    <w:rsid w:val="002971A6"/>
    <w:rsid w:val="00297892"/>
    <w:rsid w:val="00297E0D"/>
    <w:rsid w:val="002A12FA"/>
    <w:rsid w:val="002A1ADE"/>
    <w:rsid w:val="002A1B8A"/>
    <w:rsid w:val="002A1DFB"/>
    <w:rsid w:val="002A3687"/>
    <w:rsid w:val="002A5344"/>
    <w:rsid w:val="002A6641"/>
    <w:rsid w:val="002A6C29"/>
    <w:rsid w:val="002B1B5B"/>
    <w:rsid w:val="002B4A2A"/>
    <w:rsid w:val="002B56C1"/>
    <w:rsid w:val="002B6A96"/>
    <w:rsid w:val="002B6E51"/>
    <w:rsid w:val="002B7E3A"/>
    <w:rsid w:val="002C14E1"/>
    <w:rsid w:val="002C15A7"/>
    <w:rsid w:val="002C2193"/>
    <w:rsid w:val="002C32C8"/>
    <w:rsid w:val="002C4366"/>
    <w:rsid w:val="002C6BCB"/>
    <w:rsid w:val="002C6EC9"/>
    <w:rsid w:val="002C78D7"/>
    <w:rsid w:val="002C7EA3"/>
    <w:rsid w:val="002D1E64"/>
    <w:rsid w:val="002D4246"/>
    <w:rsid w:val="002D4F00"/>
    <w:rsid w:val="002D6B7F"/>
    <w:rsid w:val="002E2CC6"/>
    <w:rsid w:val="002E3E36"/>
    <w:rsid w:val="002E3F44"/>
    <w:rsid w:val="002E4F39"/>
    <w:rsid w:val="002E5C77"/>
    <w:rsid w:val="002E5CEB"/>
    <w:rsid w:val="002E5EB5"/>
    <w:rsid w:val="002F09D6"/>
    <w:rsid w:val="002F29FB"/>
    <w:rsid w:val="002F2E09"/>
    <w:rsid w:val="002F4BA1"/>
    <w:rsid w:val="002F568E"/>
    <w:rsid w:val="002F6523"/>
    <w:rsid w:val="00302406"/>
    <w:rsid w:val="003026E9"/>
    <w:rsid w:val="0030332C"/>
    <w:rsid w:val="0030425F"/>
    <w:rsid w:val="00305C93"/>
    <w:rsid w:val="0030687C"/>
    <w:rsid w:val="00306B84"/>
    <w:rsid w:val="00306E64"/>
    <w:rsid w:val="003078C2"/>
    <w:rsid w:val="003106EB"/>
    <w:rsid w:val="00311E43"/>
    <w:rsid w:val="00312058"/>
    <w:rsid w:val="00312144"/>
    <w:rsid w:val="0031252F"/>
    <w:rsid w:val="0031404C"/>
    <w:rsid w:val="00314617"/>
    <w:rsid w:val="0031513C"/>
    <w:rsid w:val="003151E3"/>
    <w:rsid w:val="003152CC"/>
    <w:rsid w:val="00315475"/>
    <w:rsid w:val="003157EA"/>
    <w:rsid w:val="00315B98"/>
    <w:rsid w:val="00315EB2"/>
    <w:rsid w:val="00316976"/>
    <w:rsid w:val="00317E67"/>
    <w:rsid w:val="0032000D"/>
    <w:rsid w:val="00320089"/>
    <w:rsid w:val="0032179B"/>
    <w:rsid w:val="00323096"/>
    <w:rsid w:val="003241F8"/>
    <w:rsid w:val="003249CB"/>
    <w:rsid w:val="00324F6A"/>
    <w:rsid w:val="0032585F"/>
    <w:rsid w:val="00325CFF"/>
    <w:rsid w:val="00326955"/>
    <w:rsid w:val="00326FD3"/>
    <w:rsid w:val="0032776C"/>
    <w:rsid w:val="00327F17"/>
    <w:rsid w:val="0033052E"/>
    <w:rsid w:val="00331C6C"/>
    <w:rsid w:val="00331D2E"/>
    <w:rsid w:val="00331F05"/>
    <w:rsid w:val="0033268F"/>
    <w:rsid w:val="003329E9"/>
    <w:rsid w:val="00333D8C"/>
    <w:rsid w:val="003345CC"/>
    <w:rsid w:val="0033548B"/>
    <w:rsid w:val="00335AD2"/>
    <w:rsid w:val="00335C28"/>
    <w:rsid w:val="00336D48"/>
    <w:rsid w:val="00337A52"/>
    <w:rsid w:val="00342639"/>
    <w:rsid w:val="00344108"/>
    <w:rsid w:val="003448D7"/>
    <w:rsid w:val="00345EEF"/>
    <w:rsid w:val="00346171"/>
    <w:rsid w:val="00346E5E"/>
    <w:rsid w:val="00347D2B"/>
    <w:rsid w:val="00350553"/>
    <w:rsid w:val="00350C26"/>
    <w:rsid w:val="0035326B"/>
    <w:rsid w:val="003534B8"/>
    <w:rsid w:val="00356539"/>
    <w:rsid w:val="00357EC0"/>
    <w:rsid w:val="00360EE9"/>
    <w:rsid w:val="003617B7"/>
    <w:rsid w:val="00362129"/>
    <w:rsid w:val="00363EEF"/>
    <w:rsid w:val="003669EA"/>
    <w:rsid w:val="00367D20"/>
    <w:rsid w:val="003705FE"/>
    <w:rsid w:val="00370B46"/>
    <w:rsid w:val="00370FD1"/>
    <w:rsid w:val="003715E3"/>
    <w:rsid w:val="00371F70"/>
    <w:rsid w:val="00374667"/>
    <w:rsid w:val="00375557"/>
    <w:rsid w:val="0038027D"/>
    <w:rsid w:val="00381DDC"/>
    <w:rsid w:val="003828B8"/>
    <w:rsid w:val="003835C4"/>
    <w:rsid w:val="00383AB8"/>
    <w:rsid w:val="0038428C"/>
    <w:rsid w:val="00387CBB"/>
    <w:rsid w:val="0039233E"/>
    <w:rsid w:val="00394DFE"/>
    <w:rsid w:val="0039588B"/>
    <w:rsid w:val="0039596C"/>
    <w:rsid w:val="003965A5"/>
    <w:rsid w:val="00396B18"/>
    <w:rsid w:val="003A03A0"/>
    <w:rsid w:val="003A0B1F"/>
    <w:rsid w:val="003A0F9C"/>
    <w:rsid w:val="003A27F5"/>
    <w:rsid w:val="003A2FE1"/>
    <w:rsid w:val="003A3680"/>
    <w:rsid w:val="003A3E7B"/>
    <w:rsid w:val="003A5329"/>
    <w:rsid w:val="003A5537"/>
    <w:rsid w:val="003A6A01"/>
    <w:rsid w:val="003B23ED"/>
    <w:rsid w:val="003B397C"/>
    <w:rsid w:val="003B56EB"/>
    <w:rsid w:val="003B59AF"/>
    <w:rsid w:val="003B6F53"/>
    <w:rsid w:val="003B7365"/>
    <w:rsid w:val="003C0C67"/>
    <w:rsid w:val="003C10A2"/>
    <w:rsid w:val="003C173F"/>
    <w:rsid w:val="003C1C3F"/>
    <w:rsid w:val="003C24DD"/>
    <w:rsid w:val="003C4032"/>
    <w:rsid w:val="003C4725"/>
    <w:rsid w:val="003D040C"/>
    <w:rsid w:val="003D05EA"/>
    <w:rsid w:val="003D105B"/>
    <w:rsid w:val="003D1E0D"/>
    <w:rsid w:val="003D2049"/>
    <w:rsid w:val="003D3CFC"/>
    <w:rsid w:val="003D4CD5"/>
    <w:rsid w:val="003D5520"/>
    <w:rsid w:val="003D5778"/>
    <w:rsid w:val="003D5C4B"/>
    <w:rsid w:val="003D5E5C"/>
    <w:rsid w:val="003D62D8"/>
    <w:rsid w:val="003D7719"/>
    <w:rsid w:val="003E016A"/>
    <w:rsid w:val="003E2E38"/>
    <w:rsid w:val="003E34CD"/>
    <w:rsid w:val="003E36D2"/>
    <w:rsid w:val="003E4677"/>
    <w:rsid w:val="003E7DCF"/>
    <w:rsid w:val="003F0E7D"/>
    <w:rsid w:val="003F1F04"/>
    <w:rsid w:val="003F34EE"/>
    <w:rsid w:val="003F3D10"/>
    <w:rsid w:val="003F485D"/>
    <w:rsid w:val="003F49AC"/>
    <w:rsid w:val="003F59A3"/>
    <w:rsid w:val="004040A6"/>
    <w:rsid w:val="004129BA"/>
    <w:rsid w:val="0041582D"/>
    <w:rsid w:val="004166B3"/>
    <w:rsid w:val="00417B76"/>
    <w:rsid w:val="00420D9E"/>
    <w:rsid w:val="00421047"/>
    <w:rsid w:val="00422E01"/>
    <w:rsid w:val="00427769"/>
    <w:rsid w:val="00434FAF"/>
    <w:rsid w:val="00440AE2"/>
    <w:rsid w:val="00440E07"/>
    <w:rsid w:val="004415DD"/>
    <w:rsid w:val="0044227F"/>
    <w:rsid w:val="00442459"/>
    <w:rsid w:val="00446948"/>
    <w:rsid w:val="004508DD"/>
    <w:rsid w:val="00451B0B"/>
    <w:rsid w:val="00451F4B"/>
    <w:rsid w:val="004527E2"/>
    <w:rsid w:val="00453034"/>
    <w:rsid w:val="004547C6"/>
    <w:rsid w:val="004558EE"/>
    <w:rsid w:val="004562F5"/>
    <w:rsid w:val="0046041B"/>
    <w:rsid w:val="00460D31"/>
    <w:rsid w:val="00463BE0"/>
    <w:rsid w:val="00463E27"/>
    <w:rsid w:val="00464591"/>
    <w:rsid w:val="00466882"/>
    <w:rsid w:val="0046698A"/>
    <w:rsid w:val="004675F6"/>
    <w:rsid w:val="004677BA"/>
    <w:rsid w:val="004707E6"/>
    <w:rsid w:val="00472496"/>
    <w:rsid w:val="00472745"/>
    <w:rsid w:val="00473D63"/>
    <w:rsid w:val="00474621"/>
    <w:rsid w:val="00474B29"/>
    <w:rsid w:val="00475438"/>
    <w:rsid w:val="0047638C"/>
    <w:rsid w:val="00477AC4"/>
    <w:rsid w:val="00482099"/>
    <w:rsid w:val="0048271E"/>
    <w:rsid w:val="00482C6E"/>
    <w:rsid w:val="0048315F"/>
    <w:rsid w:val="00484315"/>
    <w:rsid w:val="0048541D"/>
    <w:rsid w:val="0048608A"/>
    <w:rsid w:val="00490908"/>
    <w:rsid w:val="0049205C"/>
    <w:rsid w:val="0049245E"/>
    <w:rsid w:val="0049645A"/>
    <w:rsid w:val="004964EA"/>
    <w:rsid w:val="00496C2E"/>
    <w:rsid w:val="004976B7"/>
    <w:rsid w:val="00497732"/>
    <w:rsid w:val="004978A0"/>
    <w:rsid w:val="004A0C9E"/>
    <w:rsid w:val="004A0FFB"/>
    <w:rsid w:val="004A1219"/>
    <w:rsid w:val="004A2172"/>
    <w:rsid w:val="004A3CB9"/>
    <w:rsid w:val="004A3F3E"/>
    <w:rsid w:val="004A3F70"/>
    <w:rsid w:val="004A4054"/>
    <w:rsid w:val="004A4BA5"/>
    <w:rsid w:val="004A76BD"/>
    <w:rsid w:val="004B3377"/>
    <w:rsid w:val="004B3521"/>
    <w:rsid w:val="004B3913"/>
    <w:rsid w:val="004B39C4"/>
    <w:rsid w:val="004B47F0"/>
    <w:rsid w:val="004B5F3C"/>
    <w:rsid w:val="004B61B1"/>
    <w:rsid w:val="004B75FD"/>
    <w:rsid w:val="004B7A25"/>
    <w:rsid w:val="004B7D95"/>
    <w:rsid w:val="004C06C5"/>
    <w:rsid w:val="004C07A9"/>
    <w:rsid w:val="004C11B4"/>
    <w:rsid w:val="004C23B4"/>
    <w:rsid w:val="004C26F5"/>
    <w:rsid w:val="004C293D"/>
    <w:rsid w:val="004C46FD"/>
    <w:rsid w:val="004C5BB9"/>
    <w:rsid w:val="004C5BD5"/>
    <w:rsid w:val="004C6BF9"/>
    <w:rsid w:val="004C6D90"/>
    <w:rsid w:val="004C740C"/>
    <w:rsid w:val="004D4712"/>
    <w:rsid w:val="004D5A57"/>
    <w:rsid w:val="004E61DF"/>
    <w:rsid w:val="004E719C"/>
    <w:rsid w:val="004E7AB5"/>
    <w:rsid w:val="004F2D57"/>
    <w:rsid w:val="004F5402"/>
    <w:rsid w:val="004F56F4"/>
    <w:rsid w:val="004F6E3D"/>
    <w:rsid w:val="004F703F"/>
    <w:rsid w:val="004F7DA2"/>
    <w:rsid w:val="00503A10"/>
    <w:rsid w:val="00503BDD"/>
    <w:rsid w:val="00504533"/>
    <w:rsid w:val="00504F28"/>
    <w:rsid w:val="005070B2"/>
    <w:rsid w:val="0050736B"/>
    <w:rsid w:val="00507756"/>
    <w:rsid w:val="0051044F"/>
    <w:rsid w:val="00510BCF"/>
    <w:rsid w:val="00510BF1"/>
    <w:rsid w:val="005129C1"/>
    <w:rsid w:val="00512A85"/>
    <w:rsid w:val="005133EE"/>
    <w:rsid w:val="00514C01"/>
    <w:rsid w:val="00517D44"/>
    <w:rsid w:val="005207B6"/>
    <w:rsid w:val="00521700"/>
    <w:rsid w:val="0052334E"/>
    <w:rsid w:val="00524A6F"/>
    <w:rsid w:val="005259CF"/>
    <w:rsid w:val="00526318"/>
    <w:rsid w:val="00526AA1"/>
    <w:rsid w:val="00527034"/>
    <w:rsid w:val="005276C1"/>
    <w:rsid w:val="00533965"/>
    <w:rsid w:val="00535720"/>
    <w:rsid w:val="00540CE0"/>
    <w:rsid w:val="0054292F"/>
    <w:rsid w:val="005448DF"/>
    <w:rsid w:val="0054530C"/>
    <w:rsid w:val="00547189"/>
    <w:rsid w:val="00547B52"/>
    <w:rsid w:val="00551C0C"/>
    <w:rsid w:val="005532BB"/>
    <w:rsid w:val="005538DB"/>
    <w:rsid w:val="00555B17"/>
    <w:rsid w:val="0055796E"/>
    <w:rsid w:val="00560678"/>
    <w:rsid w:val="00560B37"/>
    <w:rsid w:val="0056154F"/>
    <w:rsid w:val="00562019"/>
    <w:rsid w:val="00562AF5"/>
    <w:rsid w:val="005633F2"/>
    <w:rsid w:val="00563AF3"/>
    <w:rsid w:val="005641ED"/>
    <w:rsid w:val="005644BD"/>
    <w:rsid w:val="00564719"/>
    <w:rsid w:val="005651CD"/>
    <w:rsid w:val="00566418"/>
    <w:rsid w:val="00566691"/>
    <w:rsid w:val="0057306E"/>
    <w:rsid w:val="00573E64"/>
    <w:rsid w:val="00574475"/>
    <w:rsid w:val="00574E79"/>
    <w:rsid w:val="00575E02"/>
    <w:rsid w:val="0057644E"/>
    <w:rsid w:val="00576CE1"/>
    <w:rsid w:val="00576ED6"/>
    <w:rsid w:val="005805DD"/>
    <w:rsid w:val="00580F2D"/>
    <w:rsid w:val="00580FB4"/>
    <w:rsid w:val="005813CA"/>
    <w:rsid w:val="00583A43"/>
    <w:rsid w:val="00584147"/>
    <w:rsid w:val="00586264"/>
    <w:rsid w:val="0059027A"/>
    <w:rsid w:val="00590B7F"/>
    <w:rsid w:val="00591986"/>
    <w:rsid w:val="00595448"/>
    <w:rsid w:val="005962B3"/>
    <w:rsid w:val="00597C13"/>
    <w:rsid w:val="00597CB5"/>
    <w:rsid w:val="005A252F"/>
    <w:rsid w:val="005A3A73"/>
    <w:rsid w:val="005A4A8D"/>
    <w:rsid w:val="005A54CC"/>
    <w:rsid w:val="005A595F"/>
    <w:rsid w:val="005A7D0C"/>
    <w:rsid w:val="005B15C0"/>
    <w:rsid w:val="005B1F47"/>
    <w:rsid w:val="005B1F97"/>
    <w:rsid w:val="005B395A"/>
    <w:rsid w:val="005B3B38"/>
    <w:rsid w:val="005B3C7F"/>
    <w:rsid w:val="005B4515"/>
    <w:rsid w:val="005B481D"/>
    <w:rsid w:val="005B5867"/>
    <w:rsid w:val="005B5B1B"/>
    <w:rsid w:val="005B61D5"/>
    <w:rsid w:val="005B6EDA"/>
    <w:rsid w:val="005C0C18"/>
    <w:rsid w:val="005C112F"/>
    <w:rsid w:val="005C4E53"/>
    <w:rsid w:val="005C51F9"/>
    <w:rsid w:val="005C529A"/>
    <w:rsid w:val="005C542C"/>
    <w:rsid w:val="005C6FA1"/>
    <w:rsid w:val="005C7809"/>
    <w:rsid w:val="005D0A97"/>
    <w:rsid w:val="005D0B92"/>
    <w:rsid w:val="005D0BA3"/>
    <w:rsid w:val="005D0CB2"/>
    <w:rsid w:val="005D1D5E"/>
    <w:rsid w:val="005D2DB5"/>
    <w:rsid w:val="005D35DE"/>
    <w:rsid w:val="005D3787"/>
    <w:rsid w:val="005D46E3"/>
    <w:rsid w:val="005D5F0E"/>
    <w:rsid w:val="005D7A0B"/>
    <w:rsid w:val="005D7BC0"/>
    <w:rsid w:val="005E0AAE"/>
    <w:rsid w:val="005E0F10"/>
    <w:rsid w:val="005E5BDA"/>
    <w:rsid w:val="005E7203"/>
    <w:rsid w:val="005E7D28"/>
    <w:rsid w:val="005F0852"/>
    <w:rsid w:val="005F3C67"/>
    <w:rsid w:val="005F3CBC"/>
    <w:rsid w:val="005F444E"/>
    <w:rsid w:val="005F4804"/>
    <w:rsid w:val="005F73B1"/>
    <w:rsid w:val="005F7454"/>
    <w:rsid w:val="00600587"/>
    <w:rsid w:val="00600BC8"/>
    <w:rsid w:val="00601537"/>
    <w:rsid w:val="00603246"/>
    <w:rsid w:val="00603B48"/>
    <w:rsid w:val="00607A00"/>
    <w:rsid w:val="00610152"/>
    <w:rsid w:val="00610658"/>
    <w:rsid w:val="00611EB3"/>
    <w:rsid w:val="00613652"/>
    <w:rsid w:val="00613870"/>
    <w:rsid w:val="00613E7B"/>
    <w:rsid w:val="006150AB"/>
    <w:rsid w:val="00615BEA"/>
    <w:rsid w:val="006213D6"/>
    <w:rsid w:val="00621FA6"/>
    <w:rsid w:val="00622AF9"/>
    <w:rsid w:val="00623D88"/>
    <w:rsid w:val="0062455F"/>
    <w:rsid w:val="00626F1D"/>
    <w:rsid w:val="006305F5"/>
    <w:rsid w:val="00630B24"/>
    <w:rsid w:val="0063296C"/>
    <w:rsid w:val="00632DE1"/>
    <w:rsid w:val="0063528F"/>
    <w:rsid w:val="00636F91"/>
    <w:rsid w:val="00637BCB"/>
    <w:rsid w:val="006407E6"/>
    <w:rsid w:val="00642ED0"/>
    <w:rsid w:val="00647128"/>
    <w:rsid w:val="00647D30"/>
    <w:rsid w:val="00650E60"/>
    <w:rsid w:val="006526DB"/>
    <w:rsid w:val="006536B0"/>
    <w:rsid w:val="006554C1"/>
    <w:rsid w:val="00655B9F"/>
    <w:rsid w:val="00656DB7"/>
    <w:rsid w:val="00660559"/>
    <w:rsid w:val="00661129"/>
    <w:rsid w:val="00661FDD"/>
    <w:rsid w:val="00663CF8"/>
    <w:rsid w:val="00664E9F"/>
    <w:rsid w:val="006710AE"/>
    <w:rsid w:val="00671E71"/>
    <w:rsid w:val="0067267F"/>
    <w:rsid w:val="0067516A"/>
    <w:rsid w:val="006763B0"/>
    <w:rsid w:val="00677204"/>
    <w:rsid w:val="006773BD"/>
    <w:rsid w:val="006801C5"/>
    <w:rsid w:val="006808AD"/>
    <w:rsid w:val="006823D1"/>
    <w:rsid w:val="00682A6F"/>
    <w:rsid w:val="00683AF3"/>
    <w:rsid w:val="00684165"/>
    <w:rsid w:val="006868AE"/>
    <w:rsid w:val="00687F07"/>
    <w:rsid w:val="00690267"/>
    <w:rsid w:val="006959D4"/>
    <w:rsid w:val="00696AD7"/>
    <w:rsid w:val="0069717E"/>
    <w:rsid w:val="00697B45"/>
    <w:rsid w:val="006A07FD"/>
    <w:rsid w:val="006A3CD3"/>
    <w:rsid w:val="006A5BE3"/>
    <w:rsid w:val="006A6033"/>
    <w:rsid w:val="006A7079"/>
    <w:rsid w:val="006A7750"/>
    <w:rsid w:val="006B195D"/>
    <w:rsid w:val="006B1B21"/>
    <w:rsid w:val="006B1B32"/>
    <w:rsid w:val="006B207A"/>
    <w:rsid w:val="006B31CF"/>
    <w:rsid w:val="006B4128"/>
    <w:rsid w:val="006B573A"/>
    <w:rsid w:val="006B5E45"/>
    <w:rsid w:val="006B5F39"/>
    <w:rsid w:val="006B626A"/>
    <w:rsid w:val="006B6451"/>
    <w:rsid w:val="006B6767"/>
    <w:rsid w:val="006B6A75"/>
    <w:rsid w:val="006B6CFA"/>
    <w:rsid w:val="006B7CAF"/>
    <w:rsid w:val="006C2DB1"/>
    <w:rsid w:val="006C6D64"/>
    <w:rsid w:val="006C6EE9"/>
    <w:rsid w:val="006C7CF7"/>
    <w:rsid w:val="006C7FAA"/>
    <w:rsid w:val="006D3809"/>
    <w:rsid w:val="006D41FF"/>
    <w:rsid w:val="006D59F3"/>
    <w:rsid w:val="006D6ADB"/>
    <w:rsid w:val="006E17F3"/>
    <w:rsid w:val="006E391B"/>
    <w:rsid w:val="006E5F86"/>
    <w:rsid w:val="006E698D"/>
    <w:rsid w:val="006F07FA"/>
    <w:rsid w:val="006F2605"/>
    <w:rsid w:val="006F2B3B"/>
    <w:rsid w:val="006F37BE"/>
    <w:rsid w:val="006F3C6D"/>
    <w:rsid w:val="006F60D5"/>
    <w:rsid w:val="006F642D"/>
    <w:rsid w:val="006F6ED4"/>
    <w:rsid w:val="006F7CE4"/>
    <w:rsid w:val="007011FE"/>
    <w:rsid w:val="00702A97"/>
    <w:rsid w:val="00702C46"/>
    <w:rsid w:val="00702D47"/>
    <w:rsid w:val="00702EEA"/>
    <w:rsid w:val="0070393B"/>
    <w:rsid w:val="0070397F"/>
    <w:rsid w:val="00703BB4"/>
    <w:rsid w:val="00704096"/>
    <w:rsid w:val="007041FB"/>
    <w:rsid w:val="00704883"/>
    <w:rsid w:val="00704EBE"/>
    <w:rsid w:val="00705746"/>
    <w:rsid w:val="00707D94"/>
    <w:rsid w:val="0071107F"/>
    <w:rsid w:val="00711E84"/>
    <w:rsid w:val="00712911"/>
    <w:rsid w:val="00712D86"/>
    <w:rsid w:val="00713C7A"/>
    <w:rsid w:val="0071465E"/>
    <w:rsid w:val="007147F1"/>
    <w:rsid w:val="007164C4"/>
    <w:rsid w:val="00716691"/>
    <w:rsid w:val="00721443"/>
    <w:rsid w:val="007217B1"/>
    <w:rsid w:val="007220ED"/>
    <w:rsid w:val="00723AFB"/>
    <w:rsid w:val="00723BB3"/>
    <w:rsid w:val="00726450"/>
    <w:rsid w:val="0073371D"/>
    <w:rsid w:val="007339A0"/>
    <w:rsid w:val="00734875"/>
    <w:rsid w:val="00735083"/>
    <w:rsid w:val="00737844"/>
    <w:rsid w:val="007413A0"/>
    <w:rsid w:val="007434CA"/>
    <w:rsid w:val="00743DDB"/>
    <w:rsid w:val="007458E4"/>
    <w:rsid w:val="00746063"/>
    <w:rsid w:val="00751095"/>
    <w:rsid w:val="0075295D"/>
    <w:rsid w:val="007537C1"/>
    <w:rsid w:val="007570DE"/>
    <w:rsid w:val="007579D2"/>
    <w:rsid w:val="007644BC"/>
    <w:rsid w:val="00764950"/>
    <w:rsid w:val="00765083"/>
    <w:rsid w:val="00765163"/>
    <w:rsid w:val="007656CF"/>
    <w:rsid w:val="00765B62"/>
    <w:rsid w:val="0076741E"/>
    <w:rsid w:val="0077050B"/>
    <w:rsid w:val="00770BA4"/>
    <w:rsid w:val="00770ED9"/>
    <w:rsid w:val="007739D8"/>
    <w:rsid w:val="00774CDD"/>
    <w:rsid w:val="00774D4D"/>
    <w:rsid w:val="00776187"/>
    <w:rsid w:val="00776A17"/>
    <w:rsid w:val="0077744A"/>
    <w:rsid w:val="0078165D"/>
    <w:rsid w:val="00781DF4"/>
    <w:rsid w:val="007827AF"/>
    <w:rsid w:val="00782D97"/>
    <w:rsid w:val="00782F30"/>
    <w:rsid w:val="007831AC"/>
    <w:rsid w:val="007831F3"/>
    <w:rsid w:val="00784E09"/>
    <w:rsid w:val="00784EB0"/>
    <w:rsid w:val="007850DB"/>
    <w:rsid w:val="0078603B"/>
    <w:rsid w:val="007902A1"/>
    <w:rsid w:val="00791B75"/>
    <w:rsid w:val="0079253A"/>
    <w:rsid w:val="007956D2"/>
    <w:rsid w:val="00796499"/>
    <w:rsid w:val="00796B89"/>
    <w:rsid w:val="007A1213"/>
    <w:rsid w:val="007A29E7"/>
    <w:rsid w:val="007A4272"/>
    <w:rsid w:val="007B152B"/>
    <w:rsid w:val="007B187B"/>
    <w:rsid w:val="007B1B62"/>
    <w:rsid w:val="007B4080"/>
    <w:rsid w:val="007B5979"/>
    <w:rsid w:val="007B5FDF"/>
    <w:rsid w:val="007B60DC"/>
    <w:rsid w:val="007B7C43"/>
    <w:rsid w:val="007C09D8"/>
    <w:rsid w:val="007C0B67"/>
    <w:rsid w:val="007C0EF8"/>
    <w:rsid w:val="007C127E"/>
    <w:rsid w:val="007C1838"/>
    <w:rsid w:val="007C253C"/>
    <w:rsid w:val="007C3618"/>
    <w:rsid w:val="007C3A52"/>
    <w:rsid w:val="007C4A22"/>
    <w:rsid w:val="007C4EFD"/>
    <w:rsid w:val="007C58A3"/>
    <w:rsid w:val="007C5B83"/>
    <w:rsid w:val="007C610C"/>
    <w:rsid w:val="007C79A4"/>
    <w:rsid w:val="007C7BEC"/>
    <w:rsid w:val="007D2B24"/>
    <w:rsid w:val="007D3856"/>
    <w:rsid w:val="007D43A5"/>
    <w:rsid w:val="007D6822"/>
    <w:rsid w:val="007D6A76"/>
    <w:rsid w:val="007D6D86"/>
    <w:rsid w:val="007E0B0B"/>
    <w:rsid w:val="007E140A"/>
    <w:rsid w:val="007E6CCC"/>
    <w:rsid w:val="007E7273"/>
    <w:rsid w:val="007F1ECA"/>
    <w:rsid w:val="007F22E4"/>
    <w:rsid w:val="007F2B49"/>
    <w:rsid w:val="007F2CC6"/>
    <w:rsid w:val="007F3350"/>
    <w:rsid w:val="007F6805"/>
    <w:rsid w:val="007F791E"/>
    <w:rsid w:val="00800D54"/>
    <w:rsid w:val="00801B48"/>
    <w:rsid w:val="00803DFD"/>
    <w:rsid w:val="0080413F"/>
    <w:rsid w:val="00805439"/>
    <w:rsid w:val="00805F61"/>
    <w:rsid w:val="00806FF1"/>
    <w:rsid w:val="0080705C"/>
    <w:rsid w:val="00807D55"/>
    <w:rsid w:val="00811657"/>
    <w:rsid w:val="00812788"/>
    <w:rsid w:val="00812AA4"/>
    <w:rsid w:val="00813505"/>
    <w:rsid w:val="0081390B"/>
    <w:rsid w:val="00814F39"/>
    <w:rsid w:val="00815094"/>
    <w:rsid w:val="00815E44"/>
    <w:rsid w:val="0081774F"/>
    <w:rsid w:val="0082031E"/>
    <w:rsid w:val="00820B49"/>
    <w:rsid w:val="00820CAC"/>
    <w:rsid w:val="00821336"/>
    <w:rsid w:val="0082491E"/>
    <w:rsid w:val="00825EE3"/>
    <w:rsid w:val="0083050A"/>
    <w:rsid w:val="00831471"/>
    <w:rsid w:val="0083246B"/>
    <w:rsid w:val="00832CC7"/>
    <w:rsid w:val="00836106"/>
    <w:rsid w:val="00836364"/>
    <w:rsid w:val="008367D4"/>
    <w:rsid w:val="00837646"/>
    <w:rsid w:val="00837D5E"/>
    <w:rsid w:val="008403E5"/>
    <w:rsid w:val="0084155E"/>
    <w:rsid w:val="00841CE3"/>
    <w:rsid w:val="008422AB"/>
    <w:rsid w:val="00842591"/>
    <w:rsid w:val="00842A22"/>
    <w:rsid w:val="008441C5"/>
    <w:rsid w:val="008448EF"/>
    <w:rsid w:val="008459F9"/>
    <w:rsid w:val="00845DA5"/>
    <w:rsid w:val="00845F9B"/>
    <w:rsid w:val="00847FA1"/>
    <w:rsid w:val="0085412A"/>
    <w:rsid w:val="00854231"/>
    <w:rsid w:val="0085443A"/>
    <w:rsid w:val="00856E46"/>
    <w:rsid w:val="0086290A"/>
    <w:rsid w:val="00862EBE"/>
    <w:rsid w:val="00864476"/>
    <w:rsid w:val="0086561F"/>
    <w:rsid w:val="008656C5"/>
    <w:rsid w:val="00866208"/>
    <w:rsid w:val="00866DED"/>
    <w:rsid w:val="00870D9C"/>
    <w:rsid w:val="00870FB0"/>
    <w:rsid w:val="00873021"/>
    <w:rsid w:val="008736EC"/>
    <w:rsid w:val="00874EDA"/>
    <w:rsid w:val="008775CC"/>
    <w:rsid w:val="008816BB"/>
    <w:rsid w:val="00883F80"/>
    <w:rsid w:val="00884E95"/>
    <w:rsid w:val="0088553C"/>
    <w:rsid w:val="008856F3"/>
    <w:rsid w:val="00885AA8"/>
    <w:rsid w:val="00886745"/>
    <w:rsid w:val="00887606"/>
    <w:rsid w:val="00887990"/>
    <w:rsid w:val="00892EAE"/>
    <w:rsid w:val="00893988"/>
    <w:rsid w:val="00894C31"/>
    <w:rsid w:val="00896077"/>
    <w:rsid w:val="008971F2"/>
    <w:rsid w:val="008A3B63"/>
    <w:rsid w:val="008A40D5"/>
    <w:rsid w:val="008A4A24"/>
    <w:rsid w:val="008A7037"/>
    <w:rsid w:val="008A785F"/>
    <w:rsid w:val="008B04DD"/>
    <w:rsid w:val="008B2458"/>
    <w:rsid w:val="008B26CC"/>
    <w:rsid w:val="008B3615"/>
    <w:rsid w:val="008B6F41"/>
    <w:rsid w:val="008C0B44"/>
    <w:rsid w:val="008C490D"/>
    <w:rsid w:val="008C55F4"/>
    <w:rsid w:val="008C56C3"/>
    <w:rsid w:val="008C5C31"/>
    <w:rsid w:val="008C649B"/>
    <w:rsid w:val="008C666A"/>
    <w:rsid w:val="008C681B"/>
    <w:rsid w:val="008D36E2"/>
    <w:rsid w:val="008D45D6"/>
    <w:rsid w:val="008D4686"/>
    <w:rsid w:val="008D4E0A"/>
    <w:rsid w:val="008D4E86"/>
    <w:rsid w:val="008D6EE1"/>
    <w:rsid w:val="008E0A70"/>
    <w:rsid w:val="008E0C83"/>
    <w:rsid w:val="008E0CE4"/>
    <w:rsid w:val="008E2E7E"/>
    <w:rsid w:val="008E329C"/>
    <w:rsid w:val="008E32F5"/>
    <w:rsid w:val="008E379B"/>
    <w:rsid w:val="008E397C"/>
    <w:rsid w:val="008E3A55"/>
    <w:rsid w:val="008E6E16"/>
    <w:rsid w:val="008E7CE4"/>
    <w:rsid w:val="008E7CFF"/>
    <w:rsid w:val="008E7E22"/>
    <w:rsid w:val="008F0E4E"/>
    <w:rsid w:val="008F1C6D"/>
    <w:rsid w:val="008F3980"/>
    <w:rsid w:val="008F62F0"/>
    <w:rsid w:val="008F6EBA"/>
    <w:rsid w:val="008F757A"/>
    <w:rsid w:val="008F7809"/>
    <w:rsid w:val="00900410"/>
    <w:rsid w:val="00900888"/>
    <w:rsid w:val="009008C5"/>
    <w:rsid w:val="00900EED"/>
    <w:rsid w:val="00903898"/>
    <w:rsid w:val="00903900"/>
    <w:rsid w:val="0090471C"/>
    <w:rsid w:val="00905084"/>
    <w:rsid w:val="00905D15"/>
    <w:rsid w:val="00906128"/>
    <w:rsid w:val="00906ED9"/>
    <w:rsid w:val="0091007A"/>
    <w:rsid w:val="009109EE"/>
    <w:rsid w:val="00911636"/>
    <w:rsid w:val="009141E0"/>
    <w:rsid w:val="009144E8"/>
    <w:rsid w:val="00914D36"/>
    <w:rsid w:val="00914DA8"/>
    <w:rsid w:val="00915749"/>
    <w:rsid w:val="00916176"/>
    <w:rsid w:val="00917EC8"/>
    <w:rsid w:val="00920215"/>
    <w:rsid w:val="009206C5"/>
    <w:rsid w:val="00921607"/>
    <w:rsid w:val="009227DB"/>
    <w:rsid w:val="00923AFE"/>
    <w:rsid w:val="00924CB9"/>
    <w:rsid w:val="00925199"/>
    <w:rsid w:val="009263C2"/>
    <w:rsid w:val="00930647"/>
    <w:rsid w:val="00933635"/>
    <w:rsid w:val="00933A34"/>
    <w:rsid w:val="009359EE"/>
    <w:rsid w:val="00936606"/>
    <w:rsid w:val="00937CF9"/>
    <w:rsid w:val="00942AA6"/>
    <w:rsid w:val="009451CA"/>
    <w:rsid w:val="0094608A"/>
    <w:rsid w:val="0094669D"/>
    <w:rsid w:val="009508D7"/>
    <w:rsid w:val="00950AAD"/>
    <w:rsid w:val="00950C3F"/>
    <w:rsid w:val="0095141A"/>
    <w:rsid w:val="00951E2F"/>
    <w:rsid w:val="00953E49"/>
    <w:rsid w:val="009543D2"/>
    <w:rsid w:val="009544D4"/>
    <w:rsid w:val="00955154"/>
    <w:rsid w:val="009556F2"/>
    <w:rsid w:val="00955F68"/>
    <w:rsid w:val="009566D3"/>
    <w:rsid w:val="0096067A"/>
    <w:rsid w:val="0096136C"/>
    <w:rsid w:val="009673C6"/>
    <w:rsid w:val="00970334"/>
    <w:rsid w:val="00971FC9"/>
    <w:rsid w:val="00972318"/>
    <w:rsid w:val="00972631"/>
    <w:rsid w:val="00972781"/>
    <w:rsid w:val="00972D21"/>
    <w:rsid w:val="00974D2B"/>
    <w:rsid w:val="00975F2C"/>
    <w:rsid w:val="00976284"/>
    <w:rsid w:val="009770A7"/>
    <w:rsid w:val="00980306"/>
    <w:rsid w:val="00981627"/>
    <w:rsid w:val="00983359"/>
    <w:rsid w:val="009847B3"/>
    <w:rsid w:val="00986B96"/>
    <w:rsid w:val="00986CB7"/>
    <w:rsid w:val="009873BF"/>
    <w:rsid w:val="00991D63"/>
    <w:rsid w:val="00992247"/>
    <w:rsid w:val="00993289"/>
    <w:rsid w:val="00993858"/>
    <w:rsid w:val="009947A0"/>
    <w:rsid w:val="00995F78"/>
    <w:rsid w:val="00996BAF"/>
    <w:rsid w:val="009A01F7"/>
    <w:rsid w:val="009A0D37"/>
    <w:rsid w:val="009A419A"/>
    <w:rsid w:val="009A42DF"/>
    <w:rsid w:val="009A4B32"/>
    <w:rsid w:val="009A54DA"/>
    <w:rsid w:val="009A587C"/>
    <w:rsid w:val="009A6766"/>
    <w:rsid w:val="009A6D63"/>
    <w:rsid w:val="009A78B9"/>
    <w:rsid w:val="009B017B"/>
    <w:rsid w:val="009B0482"/>
    <w:rsid w:val="009B0496"/>
    <w:rsid w:val="009B0A52"/>
    <w:rsid w:val="009B1AE8"/>
    <w:rsid w:val="009B2ADE"/>
    <w:rsid w:val="009B2FE6"/>
    <w:rsid w:val="009B36D6"/>
    <w:rsid w:val="009C08C5"/>
    <w:rsid w:val="009C0D00"/>
    <w:rsid w:val="009C1291"/>
    <w:rsid w:val="009C13C6"/>
    <w:rsid w:val="009C1453"/>
    <w:rsid w:val="009C1F05"/>
    <w:rsid w:val="009C2A77"/>
    <w:rsid w:val="009C3754"/>
    <w:rsid w:val="009C49F2"/>
    <w:rsid w:val="009C522F"/>
    <w:rsid w:val="009C6763"/>
    <w:rsid w:val="009C7E22"/>
    <w:rsid w:val="009D0902"/>
    <w:rsid w:val="009D0EF7"/>
    <w:rsid w:val="009D16B7"/>
    <w:rsid w:val="009D2AFF"/>
    <w:rsid w:val="009D301E"/>
    <w:rsid w:val="009D3C2F"/>
    <w:rsid w:val="009D3E35"/>
    <w:rsid w:val="009D3ED6"/>
    <w:rsid w:val="009D3FBF"/>
    <w:rsid w:val="009D69B4"/>
    <w:rsid w:val="009D6B0D"/>
    <w:rsid w:val="009D6B1A"/>
    <w:rsid w:val="009D7512"/>
    <w:rsid w:val="009D7827"/>
    <w:rsid w:val="009E07A3"/>
    <w:rsid w:val="009E1083"/>
    <w:rsid w:val="009E1434"/>
    <w:rsid w:val="009E2532"/>
    <w:rsid w:val="009E267C"/>
    <w:rsid w:val="009E2A7E"/>
    <w:rsid w:val="009E2C0D"/>
    <w:rsid w:val="009E4D08"/>
    <w:rsid w:val="009E5101"/>
    <w:rsid w:val="009E5788"/>
    <w:rsid w:val="009E674E"/>
    <w:rsid w:val="009E684F"/>
    <w:rsid w:val="009E7D1C"/>
    <w:rsid w:val="009E7EE5"/>
    <w:rsid w:val="009F0758"/>
    <w:rsid w:val="009F298F"/>
    <w:rsid w:val="009F2C1E"/>
    <w:rsid w:val="009F436A"/>
    <w:rsid w:val="009F4BED"/>
    <w:rsid w:val="009F5916"/>
    <w:rsid w:val="009F6022"/>
    <w:rsid w:val="009F6120"/>
    <w:rsid w:val="009F63A8"/>
    <w:rsid w:val="00A012E6"/>
    <w:rsid w:val="00A01911"/>
    <w:rsid w:val="00A01B13"/>
    <w:rsid w:val="00A04291"/>
    <w:rsid w:val="00A05097"/>
    <w:rsid w:val="00A07239"/>
    <w:rsid w:val="00A103BC"/>
    <w:rsid w:val="00A10EB2"/>
    <w:rsid w:val="00A110FE"/>
    <w:rsid w:val="00A11CE3"/>
    <w:rsid w:val="00A120C3"/>
    <w:rsid w:val="00A14D7B"/>
    <w:rsid w:val="00A14DDC"/>
    <w:rsid w:val="00A16BFF"/>
    <w:rsid w:val="00A1719E"/>
    <w:rsid w:val="00A20438"/>
    <w:rsid w:val="00A22885"/>
    <w:rsid w:val="00A22CB2"/>
    <w:rsid w:val="00A22E05"/>
    <w:rsid w:val="00A2358F"/>
    <w:rsid w:val="00A24188"/>
    <w:rsid w:val="00A30D70"/>
    <w:rsid w:val="00A32592"/>
    <w:rsid w:val="00A35098"/>
    <w:rsid w:val="00A36513"/>
    <w:rsid w:val="00A36A65"/>
    <w:rsid w:val="00A36ECE"/>
    <w:rsid w:val="00A400C9"/>
    <w:rsid w:val="00A4349B"/>
    <w:rsid w:val="00A43FA6"/>
    <w:rsid w:val="00A44BD6"/>
    <w:rsid w:val="00A45288"/>
    <w:rsid w:val="00A4610C"/>
    <w:rsid w:val="00A46AA3"/>
    <w:rsid w:val="00A47A2E"/>
    <w:rsid w:val="00A50BFB"/>
    <w:rsid w:val="00A51B10"/>
    <w:rsid w:val="00A54667"/>
    <w:rsid w:val="00A5574A"/>
    <w:rsid w:val="00A56332"/>
    <w:rsid w:val="00A5784F"/>
    <w:rsid w:val="00A578F9"/>
    <w:rsid w:val="00A601DD"/>
    <w:rsid w:val="00A6166F"/>
    <w:rsid w:val="00A61ABE"/>
    <w:rsid w:val="00A624A2"/>
    <w:rsid w:val="00A64594"/>
    <w:rsid w:val="00A6477E"/>
    <w:rsid w:val="00A64B37"/>
    <w:rsid w:val="00A668A7"/>
    <w:rsid w:val="00A70446"/>
    <w:rsid w:val="00A722F3"/>
    <w:rsid w:val="00A73122"/>
    <w:rsid w:val="00A75E15"/>
    <w:rsid w:val="00A76249"/>
    <w:rsid w:val="00A82210"/>
    <w:rsid w:val="00A83246"/>
    <w:rsid w:val="00A85DFC"/>
    <w:rsid w:val="00A91557"/>
    <w:rsid w:val="00A92ECD"/>
    <w:rsid w:val="00A93533"/>
    <w:rsid w:val="00A9354C"/>
    <w:rsid w:val="00A93B33"/>
    <w:rsid w:val="00A9429D"/>
    <w:rsid w:val="00A969EE"/>
    <w:rsid w:val="00A96A61"/>
    <w:rsid w:val="00A97A3B"/>
    <w:rsid w:val="00AA0D10"/>
    <w:rsid w:val="00AA1614"/>
    <w:rsid w:val="00AA289A"/>
    <w:rsid w:val="00AA2A49"/>
    <w:rsid w:val="00AA3287"/>
    <w:rsid w:val="00AA5C5D"/>
    <w:rsid w:val="00AA6484"/>
    <w:rsid w:val="00AA74AD"/>
    <w:rsid w:val="00AA7F41"/>
    <w:rsid w:val="00AB13F2"/>
    <w:rsid w:val="00AB1594"/>
    <w:rsid w:val="00AB1CCD"/>
    <w:rsid w:val="00AB1EC5"/>
    <w:rsid w:val="00AB21F7"/>
    <w:rsid w:val="00AB3385"/>
    <w:rsid w:val="00AB3A01"/>
    <w:rsid w:val="00AB4E63"/>
    <w:rsid w:val="00AB53F7"/>
    <w:rsid w:val="00AB5F62"/>
    <w:rsid w:val="00AB5FD5"/>
    <w:rsid w:val="00AB7B61"/>
    <w:rsid w:val="00AC0F8A"/>
    <w:rsid w:val="00AC1B25"/>
    <w:rsid w:val="00AC2428"/>
    <w:rsid w:val="00AC2640"/>
    <w:rsid w:val="00AC33AF"/>
    <w:rsid w:val="00AC3F96"/>
    <w:rsid w:val="00AC4F20"/>
    <w:rsid w:val="00AC5B50"/>
    <w:rsid w:val="00AC6C40"/>
    <w:rsid w:val="00AD0FE1"/>
    <w:rsid w:val="00AD1856"/>
    <w:rsid w:val="00AD1F2C"/>
    <w:rsid w:val="00AD3864"/>
    <w:rsid w:val="00AD3885"/>
    <w:rsid w:val="00AD3966"/>
    <w:rsid w:val="00AD43EA"/>
    <w:rsid w:val="00AE04F9"/>
    <w:rsid w:val="00AE0F43"/>
    <w:rsid w:val="00AE17A1"/>
    <w:rsid w:val="00AE3488"/>
    <w:rsid w:val="00AE5D76"/>
    <w:rsid w:val="00AE655B"/>
    <w:rsid w:val="00AE6D75"/>
    <w:rsid w:val="00AE7383"/>
    <w:rsid w:val="00AF0B38"/>
    <w:rsid w:val="00AF0C02"/>
    <w:rsid w:val="00AF38EA"/>
    <w:rsid w:val="00AF3C95"/>
    <w:rsid w:val="00AF3CEA"/>
    <w:rsid w:val="00AF69E6"/>
    <w:rsid w:val="00AF7055"/>
    <w:rsid w:val="00AF7325"/>
    <w:rsid w:val="00B0127C"/>
    <w:rsid w:val="00B02717"/>
    <w:rsid w:val="00B03915"/>
    <w:rsid w:val="00B04C4E"/>
    <w:rsid w:val="00B05AEF"/>
    <w:rsid w:val="00B073D9"/>
    <w:rsid w:val="00B1077C"/>
    <w:rsid w:val="00B10FF1"/>
    <w:rsid w:val="00B172B3"/>
    <w:rsid w:val="00B20536"/>
    <w:rsid w:val="00B22673"/>
    <w:rsid w:val="00B226F3"/>
    <w:rsid w:val="00B22EEB"/>
    <w:rsid w:val="00B230CA"/>
    <w:rsid w:val="00B231F5"/>
    <w:rsid w:val="00B2479C"/>
    <w:rsid w:val="00B30D33"/>
    <w:rsid w:val="00B30EC6"/>
    <w:rsid w:val="00B3365A"/>
    <w:rsid w:val="00B33697"/>
    <w:rsid w:val="00B33BAE"/>
    <w:rsid w:val="00B33F2A"/>
    <w:rsid w:val="00B350DA"/>
    <w:rsid w:val="00B35F96"/>
    <w:rsid w:val="00B3636E"/>
    <w:rsid w:val="00B36550"/>
    <w:rsid w:val="00B37DAD"/>
    <w:rsid w:val="00B405F1"/>
    <w:rsid w:val="00B40AE8"/>
    <w:rsid w:val="00B4107B"/>
    <w:rsid w:val="00B420AD"/>
    <w:rsid w:val="00B42276"/>
    <w:rsid w:val="00B42EF5"/>
    <w:rsid w:val="00B4380D"/>
    <w:rsid w:val="00B44116"/>
    <w:rsid w:val="00B46344"/>
    <w:rsid w:val="00B57BA3"/>
    <w:rsid w:val="00B6111D"/>
    <w:rsid w:val="00B61AFF"/>
    <w:rsid w:val="00B6305A"/>
    <w:rsid w:val="00B63F7F"/>
    <w:rsid w:val="00B651C8"/>
    <w:rsid w:val="00B652C9"/>
    <w:rsid w:val="00B66345"/>
    <w:rsid w:val="00B67D3A"/>
    <w:rsid w:val="00B70C2A"/>
    <w:rsid w:val="00B70D3B"/>
    <w:rsid w:val="00B728CA"/>
    <w:rsid w:val="00B73516"/>
    <w:rsid w:val="00B750C8"/>
    <w:rsid w:val="00B75800"/>
    <w:rsid w:val="00B774AD"/>
    <w:rsid w:val="00B7751D"/>
    <w:rsid w:val="00B820F9"/>
    <w:rsid w:val="00B8486C"/>
    <w:rsid w:val="00B86F8B"/>
    <w:rsid w:val="00B879DC"/>
    <w:rsid w:val="00B92CDA"/>
    <w:rsid w:val="00B93456"/>
    <w:rsid w:val="00B93B32"/>
    <w:rsid w:val="00B9420C"/>
    <w:rsid w:val="00B94F34"/>
    <w:rsid w:val="00B9508F"/>
    <w:rsid w:val="00B968E1"/>
    <w:rsid w:val="00B97681"/>
    <w:rsid w:val="00BA318B"/>
    <w:rsid w:val="00BA31D3"/>
    <w:rsid w:val="00BA37BD"/>
    <w:rsid w:val="00BA3939"/>
    <w:rsid w:val="00BA4B57"/>
    <w:rsid w:val="00BA64D3"/>
    <w:rsid w:val="00BA7E1D"/>
    <w:rsid w:val="00BB0E23"/>
    <w:rsid w:val="00BB18F5"/>
    <w:rsid w:val="00BB1F31"/>
    <w:rsid w:val="00BB23FA"/>
    <w:rsid w:val="00BB2845"/>
    <w:rsid w:val="00BB2F5B"/>
    <w:rsid w:val="00BB4A7D"/>
    <w:rsid w:val="00BB4F1C"/>
    <w:rsid w:val="00BB68A9"/>
    <w:rsid w:val="00BB760F"/>
    <w:rsid w:val="00BB7DDD"/>
    <w:rsid w:val="00BC7D59"/>
    <w:rsid w:val="00BD0206"/>
    <w:rsid w:val="00BD05EA"/>
    <w:rsid w:val="00BD17DF"/>
    <w:rsid w:val="00BD37C1"/>
    <w:rsid w:val="00BD4E56"/>
    <w:rsid w:val="00BD5E77"/>
    <w:rsid w:val="00BE4FBB"/>
    <w:rsid w:val="00BE5795"/>
    <w:rsid w:val="00BE6AD8"/>
    <w:rsid w:val="00BE727B"/>
    <w:rsid w:val="00BE787B"/>
    <w:rsid w:val="00BE7C52"/>
    <w:rsid w:val="00BF11D9"/>
    <w:rsid w:val="00BF188F"/>
    <w:rsid w:val="00BF41DE"/>
    <w:rsid w:val="00BF433E"/>
    <w:rsid w:val="00BF6FB4"/>
    <w:rsid w:val="00C02097"/>
    <w:rsid w:val="00C03021"/>
    <w:rsid w:val="00C04A7F"/>
    <w:rsid w:val="00C05ECB"/>
    <w:rsid w:val="00C06692"/>
    <w:rsid w:val="00C0718B"/>
    <w:rsid w:val="00C12C3A"/>
    <w:rsid w:val="00C14F75"/>
    <w:rsid w:val="00C17E71"/>
    <w:rsid w:val="00C2027B"/>
    <w:rsid w:val="00C20A1A"/>
    <w:rsid w:val="00C23700"/>
    <w:rsid w:val="00C25236"/>
    <w:rsid w:val="00C26EBF"/>
    <w:rsid w:val="00C2776F"/>
    <w:rsid w:val="00C30937"/>
    <w:rsid w:val="00C3123A"/>
    <w:rsid w:val="00C3156B"/>
    <w:rsid w:val="00C31A01"/>
    <w:rsid w:val="00C33BC6"/>
    <w:rsid w:val="00C346BE"/>
    <w:rsid w:val="00C34BD6"/>
    <w:rsid w:val="00C3661F"/>
    <w:rsid w:val="00C36707"/>
    <w:rsid w:val="00C36959"/>
    <w:rsid w:val="00C36C2F"/>
    <w:rsid w:val="00C40C06"/>
    <w:rsid w:val="00C41DAD"/>
    <w:rsid w:val="00C42AFC"/>
    <w:rsid w:val="00C4508C"/>
    <w:rsid w:val="00C45F52"/>
    <w:rsid w:val="00C46F69"/>
    <w:rsid w:val="00C51198"/>
    <w:rsid w:val="00C515EC"/>
    <w:rsid w:val="00C5300F"/>
    <w:rsid w:val="00C53137"/>
    <w:rsid w:val="00C54B3F"/>
    <w:rsid w:val="00C55DF0"/>
    <w:rsid w:val="00C55E0D"/>
    <w:rsid w:val="00C560F5"/>
    <w:rsid w:val="00C562F0"/>
    <w:rsid w:val="00C57268"/>
    <w:rsid w:val="00C612A0"/>
    <w:rsid w:val="00C6290B"/>
    <w:rsid w:val="00C63DB0"/>
    <w:rsid w:val="00C652B7"/>
    <w:rsid w:val="00C66393"/>
    <w:rsid w:val="00C66FE2"/>
    <w:rsid w:val="00C67E7E"/>
    <w:rsid w:val="00C7032B"/>
    <w:rsid w:val="00C70BBD"/>
    <w:rsid w:val="00C71573"/>
    <w:rsid w:val="00C75B59"/>
    <w:rsid w:val="00C76DD0"/>
    <w:rsid w:val="00C771D4"/>
    <w:rsid w:val="00C772FE"/>
    <w:rsid w:val="00C8047A"/>
    <w:rsid w:val="00C811CF"/>
    <w:rsid w:val="00C867ED"/>
    <w:rsid w:val="00C87B44"/>
    <w:rsid w:val="00C92C1D"/>
    <w:rsid w:val="00C95E38"/>
    <w:rsid w:val="00C97187"/>
    <w:rsid w:val="00C97645"/>
    <w:rsid w:val="00CA1BA4"/>
    <w:rsid w:val="00CA235E"/>
    <w:rsid w:val="00CA2E09"/>
    <w:rsid w:val="00CA32C6"/>
    <w:rsid w:val="00CA53B8"/>
    <w:rsid w:val="00CB1981"/>
    <w:rsid w:val="00CB4002"/>
    <w:rsid w:val="00CB5485"/>
    <w:rsid w:val="00CB5AAC"/>
    <w:rsid w:val="00CB69BC"/>
    <w:rsid w:val="00CB6C0F"/>
    <w:rsid w:val="00CB7609"/>
    <w:rsid w:val="00CC11F1"/>
    <w:rsid w:val="00CC1A46"/>
    <w:rsid w:val="00CC3513"/>
    <w:rsid w:val="00CC35D8"/>
    <w:rsid w:val="00CC364E"/>
    <w:rsid w:val="00CC57DB"/>
    <w:rsid w:val="00CC66E2"/>
    <w:rsid w:val="00CD16B0"/>
    <w:rsid w:val="00CD32C3"/>
    <w:rsid w:val="00CD3BEB"/>
    <w:rsid w:val="00CD4778"/>
    <w:rsid w:val="00CD7DB0"/>
    <w:rsid w:val="00CE10D7"/>
    <w:rsid w:val="00CE1A61"/>
    <w:rsid w:val="00CE1B1C"/>
    <w:rsid w:val="00CE3E2A"/>
    <w:rsid w:val="00CE51F4"/>
    <w:rsid w:val="00CE5603"/>
    <w:rsid w:val="00CE68DF"/>
    <w:rsid w:val="00CE6E53"/>
    <w:rsid w:val="00CF10F0"/>
    <w:rsid w:val="00CF119F"/>
    <w:rsid w:val="00CF1C2C"/>
    <w:rsid w:val="00CF3B78"/>
    <w:rsid w:val="00CF6C1B"/>
    <w:rsid w:val="00CF7528"/>
    <w:rsid w:val="00CF763A"/>
    <w:rsid w:val="00CF798B"/>
    <w:rsid w:val="00D01B15"/>
    <w:rsid w:val="00D034EF"/>
    <w:rsid w:val="00D03ED8"/>
    <w:rsid w:val="00D04686"/>
    <w:rsid w:val="00D05D6C"/>
    <w:rsid w:val="00D07CBE"/>
    <w:rsid w:val="00D10F39"/>
    <w:rsid w:val="00D13919"/>
    <w:rsid w:val="00D13BCD"/>
    <w:rsid w:val="00D17C3D"/>
    <w:rsid w:val="00D20124"/>
    <w:rsid w:val="00D23D38"/>
    <w:rsid w:val="00D24012"/>
    <w:rsid w:val="00D24043"/>
    <w:rsid w:val="00D24569"/>
    <w:rsid w:val="00D24611"/>
    <w:rsid w:val="00D24B26"/>
    <w:rsid w:val="00D26B99"/>
    <w:rsid w:val="00D26E3B"/>
    <w:rsid w:val="00D26FA2"/>
    <w:rsid w:val="00D27259"/>
    <w:rsid w:val="00D275D6"/>
    <w:rsid w:val="00D32387"/>
    <w:rsid w:val="00D32BBF"/>
    <w:rsid w:val="00D32CCC"/>
    <w:rsid w:val="00D33D52"/>
    <w:rsid w:val="00D34BD2"/>
    <w:rsid w:val="00D350DF"/>
    <w:rsid w:val="00D355C3"/>
    <w:rsid w:val="00D35920"/>
    <w:rsid w:val="00D35C35"/>
    <w:rsid w:val="00D36EFA"/>
    <w:rsid w:val="00D37624"/>
    <w:rsid w:val="00D376D8"/>
    <w:rsid w:val="00D40988"/>
    <w:rsid w:val="00D41C64"/>
    <w:rsid w:val="00D42A21"/>
    <w:rsid w:val="00D42D9E"/>
    <w:rsid w:val="00D454A1"/>
    <w:rsid w:val="00D4594F"/>
    <w:rsid w:val="00D531FE"/>
    <w:rsid w:val="00D54778"/>
    <w:rsid w:val="00D55FFD"/>
    <w:rsid w:val="00D57661"/>
    <w:rsid w:val="00D606FF"/>
    <w:rsid w:val="00D61258"/>
    <w:rsid w:val="00D6151C"/>
    <w:rsid w:val="00D63C4E"/>
    <w:rsid w:val="00D65A97"/>
    <w:rsid w:val="00D66150"/>
    <w:rsid w:val="00D6649E"/>
    <w:rsid w:val="00D678CE"/>
    <w:rsid w:val="00D678D0"/>
    <w:rsid w:val="00D706D1"/>
    <w:rsid w:val="00D7271D"/>
    <w:rsid w:val="00D72901"/>
    <w:rsid w:val="00D7570B"/>
    <w:rsid w:val="00D77D99"/>
    <w:rsid w:val="00D77FE8"/>
    <w:rsid w:val="00D804EC"/>
    <w:rsid w:val="00D8061A"/>
    <w:rsid w:val="00D81DBE"/>
    <w:rsid w:val="00D830BD"/>
    <w:rsid w:val="00D84F02"/>
    <w:rsid w:val="00D8706C"/>
    <w:rsid w:val="00D872B3"/>
    <w:rsid w:val="00D87DCC"/>
    <w:rsid w:val="00D901B4"/>
    <w:rsid w:val="00D90EFE"/>
    <w:rsid w:val="00D92607"/>
    <w:rsid w:val="00D93958"/>
    <w:rsid w:val="00D94613"/>
    <w:rsid w:val="00D96522"/>
    <w:rsid w:val="00D9733C"/>
    <w:rsid w:val="00DA0206"/>
    <w:rsid w:val="00DA11BA"/>
    <w:rsid w:val="00DA431B"/>
    <w:rsid w:val="00DA7453"/>
    <w:rsid w:val="00DA7D8E"/>
    <w:rsid w:val="00DB0293"/>
    <w:rsid w:val="00DB33D1"/>
    <w:rsid w:val="00DB4B2F"/>
    <w:rsid w:val="00DB7AD4"/>
    <w:rsid w:val="00DB7BC7"/>
    <w:rsid w:val="00DC541D"/>
    <w:rsid w:val="00DC64DB"/>
    <w:rsid w:val="00DC6A4D"/>
    <w:rsid w:val="00DC721F"/>
    <w:rsid w:val="00DD03FB"/>
    <w:rsid w:val="00DD0B45"/>
    <w:rsid w:val="00DD1525"/>
    <w:rsid w:val="00DD1FF6"/>
    <w:rsid w:val="00DD2038"/>
    <w:rsid w:val="00DD25E6"/>
    <w:rsid w:val="00DD4F82"/>
    <w:rsid w:val="00DD7F99"/>
    <w:rsid w:val="00DE3CF5"/>
    <w:rsid w:val="00DE543A"/>
    <w:rsid w:val="00DE5780"/>
    <w:rsid w:val="00DE5BCE"/>
    <w:rsid w:val="00DE6153"/>
    <w:rsid w:val="00DE7AC6"/>
    <w:rsid w:val="00DF0E08"/>
    <w:rsid w:val="00DF26A8"/>
    <w:rsid w:val="00DF73F6"/>
    <w:rsid w:val="00DF7F68"/>
    <w:rsid w:val="00E00BE4"/>
    <w:rsid w:val="00E00EFF"/>
    <w:rsid w:val="00E01214"/>
    <w:rsid w:val="00E01970"/>
    <w:rsid w:val="00E0509F"/>
    <w:rsid w:val="00E054BA"/>
    <w:rsid w:val="00E06DEE"/>
    <w:rsid w:val="00E07CD2"/>
    <w:rsid w:val="00E10A13"/>
    <w:rsid w:val="00E11F12"/>
    <w:rsid w:val="00E13012"/>
    <w:rsid w:val="00E13387"/>
    <w:rsid w:val="00E13A7F"/>
    <w:rsid w:val="00E14EC0"/>
    <w:rsid w:val="00E15CD2"/>
    <w:rsid w:val="00E16DA3"/>
    <w:rsid w:val="00E17051"/>
    <w:rsid w:val="00E17ABB"/>
    <w:rsid w:val="00E17D26"/>
    <w:rsid w:val="00E17FC7"/>
    <w:rsid w:val="00E200C9"/>
    <w:rsid w:val="00E23377"/>
    <w:rsid w:val="00E235AE"/>
    <w:rsid w:val="00E25105"/>
    <w:rsid w:val="00E26BED"/>
    <w:rsid w:val="00E27A25"/>
    <w:rsid w:val="00E32030"/>
    <w:rsid w:val="00E322DD"/>
    <w:rsid w:val="00E3603D"/>
    <w:rsid w:val="00E36C44"/>
    <w:rsid w:val="00E36F12"/>
    <w:rsid w:val="00E37AC1"/>
    <w:rsid w:val="00E40554"/>
    <w:rsid w:val="00E41383"/>
    <w:rsid w:val="00E431F9"/>
    <w:rsid w:val="00E46435"/>
    <w:rsid w:val="00E50382"/>
    <w:rsid w:val="00E50813"/>
    <w:rsid w:val="00E51AE0"/>
    <w:rsid w:val="00E52B8F"/>
    <w:rsid w:val="00E53917"/>
    <w:rsid w:val="00E5523F"/>
    <w:rsid w:val="00E56FDF"/>
    <w:rsid w:val="00E629A1"/>
    <w:rsid w:val="00E63382"/>
    <w:rsid w:val="00E66775"/>
    <w:rsid w:val="00E70630"/>
    <w:rsid w:val="00E72161"/>
    <w:rsid w:val="00E72BEB"/>
    <w:rsid w:val="00E743F1"/>
    <w:rsid w:val="00E747B3"/>
    <w:rsid w:val="00E842F4"/>
    <w:rsid w:val="00E8692A"/>
    <w:rsid w:val="00E86EC7"/>
    <w:rsid w:val="00E931CF"/>
    <w:rsid w:val="00E93DFE"/>
    <w:rsid w:val="00E94089"/>
    <w:rsid w:val="00E942B6"/>
    <w:rsid w:val="00E95096"/>
    <w:rsid w:val="00E965AF"/>
    <w:rsid w:val="00EA0CE8"/>
    <w:rsid w:val="00EA2814"/>
    <w:rsid w:val="00EA341C"/>
    <w:rsid w:val="00EA3ED7"/>
    <w:rsid w:val="00EA453F"/>
    <w:rsid w:val="00EA7EDC"/>
    <w:rsid w:val="00EB16A1"/>
    <w:rsid w:val="00EB17A5"/>
    <w:rsid w:val="00EB1E1D"/>
    <w:rsid w:val="00EB2A41"/>
    <w:rsid w:val="00EB3E0D"/>
    <w:rsid w:val="00EB571E"/>
    <w:rsid w:val="00EB5DAE"/>
    <w:rsid w:val="00EB6CA6"/>
    <w:rsid w:val="00EB7C13"/>
    <w:rsid w:val="00EC151D"/>
    <w:rsid w:val="00EC22AA"/>
    <w:rsid w:val="00EC2521"/>
    <w:rsid w:val="00EC2FB4"/>
    <w:rsid w:val="00EC3535"/>
    <w:rsid w:val="00EC4238"/>
    <w:rsid w:val="00EC4A8B"/>
    <w:rsid w:val="00ED2F66"/>
    <w:rsid w:val="00ED309B"/>
    <w:rsid w:val="00ED452A"/>
    <w:rsid w:val="00ED51E5"/>
    <w:rsid w:val="00ED65C9"/>
    <w:rsid w:val="00ED6C83"/>
    <w:rsid w:val="00EE0770"/>
    <w:rsid w:val="00EE2693"/>
    <w:rsid w:val="00EE2E29"/>
    <w:rsid w:val="00EE3625"/>
    <w:rsid w:val="00EE38C4"/>
    <w:rsid w:val="00EE424B"/>
    <w:rsid w:val="00EE4639"/>
    <w:rsid w:val="00EE4B24"/>
    <w:rsid w:val="00EE4B87"/>
    <w:rsid w:val="00EE57E9"/>
    <w:rsid w:val="00EE5D9F"/>
    <w:rsid w:val="00EE7270"/>
    <w:rsid w:val="00EF0C0D"/>
    <w:rsid w:val="00EF1FC2"/>
    <w:rsid w:val="00EF255D"/>
    <w:rsid w:val="00EF2CD1"/>
    <w:rsid w:val="00EF2DB7"/>
    <w:rsid w:val="00EF4646"/>
    <w:rsid w:val="00EF69F3"/>
    <w:rsid w:val="00EF6CE1"/>
    <w:rsid w:val="00EF733B"/>
    <w:rsid w:val="00F01043"/>
    <w:rsid w:val="00F014D4"/>
    <w:rsid w:val="00F060CA"/>
    <w:rsid w:val="00F0644A"/>
    <w:rsid w:val="00F06E29"/>
    <w:rsid w:val="00F10892"/>
    <w:rsid w:val="00F11E57"/>
    <w:rsid w:val="00F12B36"/>
    <w:rsid w:val="00F12B3D"/>
    <w:rsid w:val="00F1581A"/>
    <w:rsid w:val="00F15884"/>
    <w:rsid w:val="00F15FFF"/>
    <w:rsid w:val="00F17104"/>
    <w:rsid w:val="00F17580"/>
    <w:rsid w:val="00F175F8"/>
    <w:rsid w:val="00F17B46"/>
    <w:rsid w:val="00F20116"/>
    <w:rsid w:val="00F21154"/>
    <w:rsid w:val="00F21256"/>
    <w:rsid w:val="00F244DC"/>
    <w:rsid w:val="00F2486C"/>
    <w:rsid w:val="00F2524D"/>
    <w:rsid w:val="00F262AF"/>
    <w:rsid w:val="00F35772"/>
    <w:rsid w:val="00F36869"/>
    <w:rsid w:val="00F406F0"/>
    <w:rsid w:val="00F42F5E"/>
    <w:rsid w:val="00F43142"/>
    <w:rsid w:val="00F4326A"/>
    <w:rsid w:val="00F43DDC"/>
    <w:rsid w:val="00F43E22"/>
    <w:rsid w:val="00F44560"/>
    <w:rsid w:val="00F44A62"/>
    <w:rsid w:val="00F44C6E"/>
    <w:rsid w:val="00F44D51"/>
    <w:rsid w:val="00F45EC0"/>
    <w:rsid w:val="00F4788F"/>
    <w:rsid w:val="00F5452F"/>
    <w:rsid w:val="00F54887"/>
    <w:rsid w:val="00F54A0F"/>
    <w:rsid w:val="00F55041"/>
    <w:rsid w:val="00F5528C"/>
    <w:rsid w:val="00F554FA"/>
    <w:rsid w:val="00F561BD"/>
    <w:rsid w:val="00F56B8E"/>
    <w:rsid w:val="00F571BA"/>
    <w:rsid w:val="00F618C3"/>
    <w:rsid w:val="00F62FAF"/>
    <w:rsid w:val="00F63921"/>
    <w:rsid w:val="00F63BE7"/>
    <w:rsid w:val="00F6426A"/>
    <w:rsid w:val="00F64369"/>
    <w:rsid w:val="00F64665"/>
    <w:rsid w:val="00F65738"/>
    <w:rsid w:val="00F66289"/>
    <w:rsid w:val="00F669F0"/>
    <w:rsid w:val="00F672A8"/>
    <w:rsid w:val="00F70195"/>
    <w:rsid w:val="00F702A3"/>
    <w:rsid w:val="00F70A99"/>
    <w:rsid w:val="00F72B13"/>
    <w:rsid w:val="00F74250"/>
    <w:rsid w:val="00F7685F"/>
    <w:rsid w:val="00F771B9"/>
    <w:rsid w:val="00F803CF"/>
    <w:rsid w:val="00F84559"/>
    <w:rsid w:val="00F900A6"/>
    <w:rsid w:val="00F901E0"/>
    <w:rsid w:val="00F90F87"/>
    <w:rsid w:val="00F914B4"/>
    <w:rsid w:val="00F93837"/>
    <w:rsid w:val="00F9423B"/>
    <w:rsid w:val="00FA2F65"/>
    <w:rsid w:val="00FA3C2B"/>
    <w:rsid w:val="00FA5229"/>
    <w:rsid w:val="00FA5FA2"/>
    <w:rsid w:val="00FA6082"/>
    <w:rsid w:val="00FB0E2F"/>
    <w:rsid w:val="00FB10C8"/>
    <w:rsid w:val="00FB1367"/>
    <w:rsid w:val="00FB16A3"/>
    <w:rsid w:val="00FB2BBC"/>
    <w:rsid w:val="00FB3157"/>
    <w:rsid w:val="00FB356E"/>
    <w:rsid w:val="00FB5F20"/>
    <w:rsid w:val="00FC007B"/>
    <w:rsid w:val="00FC0822"/>
    <w:rsid w:val="00FC1171"/>
    <w:rsid w:val="00FC32FD"/>
    <w:rsid w:val="00FC427C"/>
    <w:rsid w:val="00FC5FDC"/>
    <w:rsid w:val="00FC7798"/>
    <w:rsid w:val="00FD10F0"/>
    <w:rsid w:val="00FD1654"/>
    <w:rsid w:val="00FD2022"/>
    <w:rsid w:val="00FD2BFA"/>
    <w:rsid w:val="00FD2C6C"/>
    <w:rsid w:val="00FD3B17"/>
    <w:rsid w:val="00FD687E"/>
    <w:rsid w:val="00FD735F"/>
    <w:rsid w:val="00FD7A60"/>
    <w:rsid w:val="00FE05F9"/>
    <w:rsid w:val="00FE0D7C"/>
    <w:rsid w:val="00FE11D4"/>
    <w:rsid w:val="00FE2E5C"/>
    <w:rsid w:val="00FE3A3E"/>
    <w:rsid w:val="00FE4600"/>
    <w:rsid w:val="00FE4C03"/>
    <w:rsid w:val="00FE6D3D"/>
    <w:rsid w:val="00FF0FC4"/>
    <w:rsid w:val="00FF1668"/>
    <w:rsid w:val="00FF2116"/>
    <w:rsid w:val="00FF282E"/>
    <w:rsid w:val="00FF289C"/>
    <w:rsid w:val="00FF3CB8"/>
    <w:rsid w:val="00FF59E8"/>
    <w:rsid w:val="00FF6B2D"/>
    <w:rsid w:val="00FF6BCC"/>
    <w:rsid w:val="00FF70C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71E"/>
    <w:rPr>
      <w:sz w:val="24"/>
      <w:szCs w:val="24"/>
    </w:rPr>
  </w:style>
  <w:style w:type="paragraph" w:styleId="Ttulo1">
    <w:name w:val="heading 1"/>
    <w:basedOn w:val="Normal"/>
    <w:link w:val="Ttulo1Char"/>
    <w:uiPriority w:val="9"/>
    <w:qFormat/>
    <w:rsid w:val="00335AD2"/>
    <w:pPr>
      <w:spacing w:before="100" w:beforeAutospacing="1" w:after="100" w:afterAutospacing="1" w:line="264" w:lineRule="atLeast"/>
      <w:outlineLvl w:val="0"/>
    </w:pPr>
    <w:rPr>
      <w:b/>
      <w:bCs/>
      <w:kern w:val="36"/>
      <w:sz w:val="36"/>
      <w:szCs w:val="36"/>
    </w:rPr>
  </w:style>
  <w:style w:type="paragraph" w:styleId="Ttulo2">
    <w:name w:val="heading 2"/>
    <w:basedOn w:val="Normal"/>
    <w:next w:val="Normal"/>
    <w:link w:val="Ttulo2Char"/>
    <w:uiPriority w:val="9"/>
    <w:qFormat/>
    <w:rsid w:val="008B04DD"/>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1A6D49"/>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66777"/>
    <w:rPr>
      <w:color w:val="0000FF"/>
      <w:u w:val="single"/>
    </w:rPr>
  </w:style>
  <w:style w:type="paragraph" w:styleId="NormalWeb">
    <w:name w:val="Normal (Web)"/>
    <w:basedOn w:val="Normal"/>
    <w:uiPriority w:val="99"/>
    <w:rsid w:val="004C293D"/>
    <w:pPr>
      <w:spacing w:before="100" w:beforeAutospacing="1" w:after="100" w:afterAutospacing="1"/>
    </w:pPr>
  </w:style>
  <w:style w:type="paragraph" w:customStyle="1" w:styleId="western">
    <w:name w:val="western"/>
    <w:basedOn w:val="Normal"/>
    <w:rsid w:val="006305F5"/>
    <w:pPr>
      <w:spacing w:before="100" w:beforeAutospacing="1" w:after="100" w:afterAutospacing="1"/>
    </w:pPr>
  </w:style>
  <w:style w:type="paragraph" w:styleId="Cabealho">
    <w:name w:val="header"/>
    <w:basedOn w:val="Normal"/>
    <w:link w:val="CabealhoChar"/>
    <w:uiPriority w:val="99"/>
    <w:rsid w:val="00417B76"/>
    <w:pPr>
      <w:tabs>
        <w:tab w:val="center" w:pos="4419"/>
        <w:tab w:val="right" w:pos="8838"/>
      </w:tabs>
    </w:pPr>
    <w:rPr>
      <w:szCs w:val="20"/>
    </w:rPr>
  </w:style>
  <w:style w:type="character" w:customStyle="1" w:styleId="longtext1">
    <w:name w:val="long_text1"/>
    <w:rsid w:val="000E409B"/>
    <w:rPr>
      <w:sz w:val="20"/>
      <w:szCs w:val="20"/>
    </w:rPr>
  </w:style>
  <w:style w:type="paragraph" w:customStyle="1" w:styleId="Standard">
    <w:name w:val="Standard"/>
    <w:rsid w:val="000E409B"/>
    <w:pPr>
      <w:suppressAutoHyphens/>
      <w:autoSpaceDN w:val="0"/>
      <w:spacing w:after="200" w:line="276" w:lineRule="auto"/>
      <w:textAlignment w:val="baseline"/>
    </w:pPr>
    <w:rPr>
      <w:rFonts w:ascii="Calibri" w:eastAsia="Arial Unicode MS" w:hAnsi="Calibri" w:cs="Tahoma"/>
      <w:kern w:val="3"/>
      <w:sz w:val="22"/>
      <w:szCs w:val="22"/>
      <w:lang w:eastAsia="en-US"/>
    </w:rPr>
  </w:style>
  <w:style w:type="paragraph" w:styleId="Rodap">
    <w:name w:val="footer"/>
    <w:basedOn w:val="Normal"/>
    <w:link w:val="RodapChar"/>
    <w:uiPriority w:val="99"/>
    <w:unhideWhenUsed/>
    <w:rsid w:val="00312058"/>
    <w:pPr>
      <w:tabs>
        <w:tab w:val="center" w:pos="4252"/>
        <w:tab w:val="right" w:pos="8504"/>
      </w:tabs>
    </w:pPr>
  </w:style>
  <w:style w:type="character" w:customStyle="1" w:styleId="RodapChar">
    <w:name w:val="Rodapé Char"/>
    <w:link w:val="Rodap"/>
    <w:uiPriority w:val="99"/>
    <w:rsid w:val="00312058"/>
    <w:rPr>
      <w:sz w:val="24"/>
      <w:szCs w:val="24"/>
    </w:rPr>
  </w:style>
  <w:style w:type="character" w:customStyle="1" w:styleId="CabealhoChar">
    <w:name w:val="Cabeçalho Char"/>
    <w:link w:val="Cabealho"/>
    <w:uiPriority w:val="99"/>
    <w:rsid w:val="00312058"/>
    <w:rPr>
      <w:sz w:val="24"/>
    </w:rPr>
  </w:style>
  <w:style w:type="paragraph" w:customStyle="1" w:styleId="Default">
    <w:name w:val="Default"/>
    <w:rsid w:val="001C66C3"/>
    <w:pPr>
      <w:autoSpaceDE w:val="0"/>
      <w:autoSpaceDN w:val="0"/>
      <w:adjustRightInd w:val="0"/>
    </w:pPr>
    <w:rPr>
      <w:rFonts w:ascii="Calibri" w:hAnsi="Calibri" w:cs="Calibri"/>
      <w:color w:val="000000"/>
      <w:sz w:val="24"/>
      <w:szCs w:val="24"/>
    </w:rPr>
  </w:style>
  <w:style w:type="paragraph" w:customStyle="1" w:styleId="citation">
    <w:name w:val="citation"/>
    <w:basedOn w:val="Normal"/>
    <w:rsid w:val="00125F9E"/>
    <w:pPr>
      <w:spacing w:before="100" w:beforeAutospacing="1" w:after="100" w:afterAutospacing="1"/>
    </w:pPr>
  </w:style>
  <w:style w:type="character" w:styleId="Forte">
    <w:name w:val="Strong"/>
    <w:qFormat/>
    <w:rsid w:val="00DE3CF5"/>
    <w:rPr>
      <w:b/>
      <w:bCs/>
    </w:rPr>
  </w:style>
  <w:style w:type="paragraph" w:styleId="PargrafodaLista">
    <w:name w:val="List Paragraph"/>
    <w:basedOn w:val="Normal"/>
    <w:uiPriority w:val="34"/>
    <w:qFormat/>
    <w:rsid w:val="00DE3CF5"/>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AD1F2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itaoHTML">
    <w:name w:val="HTML Cite"/>
    <w:uiPriority w:val="99"/>
    <w:unhideWhenUsed/>
    <w:rsid w:val="0032585F"/>
    <w:rPr>
      <w:i/>
      <w:iCs/>
    </w:rPr>
  </w:style>
  <w:style w:type="character" w:customStyle="1" w:styleId="cit-vol1">
    <w:name w:val="cit-vol1"/>
    <w:rsid w:val="0032585F"/>
    <w:rPr>
      <w:b/>
      <w:bCs/>
    </w:rPr>
  </w:style>
  <w:style w:type="character" w:customStyle="1" w:styleId="cit-sep1">
    <w:name w:val="cit-sep1"/>
    <w:rsid w:val="0032585F"/>
    <w:rPr>
      <w:b w:val="0"/>
      <w:bCs w:val="0"/>
    </w:rPr>
  </w:style>
  <w:style w:type="character" w:customStyle="1" w:styleId="cit-auth2">
    <w:name w:val="cit-auth2"/>
    <w:basedOn w:val="Fontepargpadro"/>
    <w:rsid w:val="0032585F"/>
  </w:style>
  <w:style w:type="character" w:customStyle="1" w:styleId="cit-print-date">
    <w:name w:val="cit-print-date"/>
    <w:basedOn w:val="Fontepargpadro"/>
    <w:rsid w:val="0032585F"/>
  </w:style>
  <w:style w:type="character" w:customStyle="1" w:styleId="cit-pages">
    <w:name w:val="cit-pages"/>
    <w:basedOn w:val="Fontepargpadro"/>
    <w:rsid w:val="0032585F"/>
  </w:style>
  <w:style w:type="character" w:customStyle="1" w:styleId="cit-first-page">
    <w:name w:val="cit-first-page"/>
    <w:basedOn w:val="Fontepargpadro"/>
    <w:rsid w:val="0032585F"/>
  </w:style>
  <w:style w:type="character" w:customStyle="1" w:styleId="cit-last-page">
    <w:name w:val="cit-last-page"/>
    <w:basedOn w:val="Fontepargpadro"/>
    <w:rsid w:val="0032585F"/>
  </w:style>
  <w:style w:type="character" w:customStyle="1" w:styleId="cit-ahead-of-print-date">
    <w:name w:val="cit-ahead-of-print-date"/>
    <w:basedOn w:val="Fontepargpadro"/>
    <w:rsid w:val="0032585F"/>
  </w:style>
  <w:style w:type="character" w:customStyle="1" w:styleId="apple-style-span">
    <w:name w:val="apple-style-span"/>
    <w:basedOn w:val="Fontepargpadro"/>
    <w:rsid w:val="00611EB3"/>
  </w:style>
  <w:style w:type="character" w:customStyle="1" w:styleId="hps">
    <w:name w:val="hps"/>
    <w:basedOn w:val="Fontepargpadro"/>
    <w:rsid w:val="00B33BAE"/>
  </w:style>
  <w:style w:type="character" w:customStyle="1" w:styleId="apple-converted-space">
    <w:name w:val="apple-converted-space"/>
    <w:basedOn w:val="Fontepargpadro"/>
    <w:rsid w:val="00B33BAE"/>
  </w:style>
  <w:style w:type="paragraph" w:customStyle="1" w:styleId="Pa13">
    <w:name w:val="Pa13"/>
    <w:basedOn w:val="Default"/>
    <w:next w:val="Default"/>
    <w:uiPriority w:val="99"/>
    <w:rsid w:val="00C67E7E"/>
    <w:pPr>
      <w:spacing w:line="191" w:lineRule="atLeast"/>
    </w:pPr>
    <w:rPr>
      <w:rFonts w:ascii="Arial" w:hAnsi="Arial" w:cs="Times New Roman"/>
      <w:color w:val="auto"/>
    </w:rPr>
  </w:style>
  <w:style w:type="character" w:customStyle="1" w:styleId="A11">
    <w:name w:val="A11"/>
    <w:uiPriority w:val="99"/>
    <w:rsid w:val="00C67E7E"/>
    <w:rPr>
      <w:rFonts w:cs="Arial"/>
      <w:color w:val="000000"/>
      <w:sz w:val="11"/>
      <w:szCs w:val="11"/>
    </w:rPr>
  </w:style>
  <w:style w:type="character" w:customStyle="1" w:styleId="Ttulo1Char">
    <w:name w:val="Título 1 Char"/>
    <w:link w:val="Ttulo1"/>
    <w:uiPriority w:val="9"/>
    <w:rsid w:val="00335AD2"/>
    <w:rPr>
      <w:b/>
      <w:bCs/>
      <w:kern w:val="36"/>
      <w:sz w:val="36"/>
      <w:szCs w:val="36"/>
    </w:rPr>
  </w:style>
  <w:style w:type="paragraph" w:customStyle="1" w:styleId="Pa5">
    <w:name w:val="Pa5"/>
    <w:basedOn w:val="Default"/>
    <w:next w:val="Default"/>
    <w:rsid w:val="0047638C"/>
    <w:pPr>
      <w:spacing w:line="221" w:lineRule="atLeast"/>
    </w:pPr>
    <w:rPr>
      <w:rFonts w:ascii="Garamond 3 LT Std" w:hAnsi="Garamond 3 LT Std" w:cs="Times New Roman"/>
      <w:color w:val="auto"/>
    </w:rPr>
  </w:style>
  <w:style w:type="character" w:customStyle="1" w:styleId="A8">
    <w:name w:val="A8"/>
    <w:uiPriority w:val="99"/>
    <w:rsid w:val="0047638C"/>
    <w:rPr>
      <w:rFonts w:cs="Garamond 3 LT Std"/>
      <w:color w:val="000000"/>
      <w:sz w:val="12"/>
      <w:szCs w:val="12"/>
    </w:rPr>
  </w:style>
  <w:style w:type="paragraph" w:customStyle="1" w:styleId="Pa15">
    <w:name w:val="Pa15"/>
    <w:basedOn w:val="Default"/>
    <w:next w:val="Default"/>
    <w:uiPriority w:val="99"/>
    <w:rsid w:val="0047638C"/>
    <w:pPr>
      <w:spacing w:line="141" w:lineRule="atLeast"/>
    </w:pPr>
    <w:rPr>
      <w:rFonts w:ascii="Arial" w:hAnsi="Arial" w:cs="Arial"/>
      <w:color w:val="auto"/>
    </w:rPr>
  </w:style>
  <w:style w:type="paragraph" w:customStyle="1" w:styleId="Pa6">
    <w:name w:val="Pa6"/>
    <w:basedOn w:val="Default"/>
    <w:next w:val="Default"/>
    <w:uiPriority w:val="99"/>
    <w:rsid w:val="003D2049"/>
    <w:pPr>
      <w:spacing w:line="241" w:lineRule="atLeast"/>
    </w:pPr>
    <w:rPr>
      <w:rFonts w:ascii="Arial" w:hAnsi="Arial" w:cs="Arial"/>
      <w:color w:val="auto"/>
    </w:rPr>
  </w:style>
  <w:style w:type="table" w:customStyle="1" w:styleId="ListaClara1">
    <w:name w:val="Lista Clara1"/>
    <w:basedOn w:val="Tabelanormal"/>
    <w:uiPriority w:val="61"/>
    <w:rsid w:val="00FE4C03"/>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Recuodecorpodetexto3">
    <w:name w:val="Body Text Indent 3"/>
    <w:basedOn w:val="Default"/>
    <w:next w:val="Default"/>
    <w:rsid w:val="00D61258"/>
    <w:rPr>
      <w:rFonts w:ascii="MMIFIA+ArialNarrow" w:hAnsi="MMIFIA+ArialNarrow" w:cs="Times New Roman"/>
      <w:color w:val="auto"/>
    </w:rPr>
  </w:style>
  <w:style w:type="character" w:customStyle="1" w:styleId="hpsatn">
    <w:name w:val="hps atn"/>
    <w:basedOn w:val="Fontepargpadro"/>
    <w:rsid w:val="00847FA1"/>
  </w:style>
  <w:style w:type="paragraph" w:customStyle="1" w:styleId="Pa3">
    <w:name w:val="Pa3"/>
    <w:basedOn w:val="Default"/>
    <w:next w:val="Default"/>
    <w:uiPriority w:val="99"/>
    <w:rsid w:val="00AB5FD5"/>
    <w:pPr>
      <w:spacing w:line="201" w:lineRule="atLeast"/>
    </w:pPr>
    <w:rPr>
      <w:rFonts w:ascii="AGaramond" w:hAnsi="AGaramond" w:cs="Times New Roman"/>
      <w:color w:val="auto"/>
    </w:rPr>
  </w:style>
  <w:style w:type="character" w:customStyle="1" w:styleId="A3">
    <w:name w:val="A3"/>
    <w:rsid w:val="00AB5FD5"/>
    <w:rPr>
      <w:rFonts w:cs="AGaramond"/>
      <w:color w:val="000000"/>
    </w:rPr>
  </w:style>
  <w:style w:type="character" w:customStyle="1" w:styleId="Ttulo3Char">
    <w:name w:val="Título 3 Char"/>
    <w:link w:val="Ttulo3"/>
    <w:uiPriority w:val="9"/>
    <w:semiHidden/>
    <w:rsid w:val="001A6D49"/>
    <w:rPr>
      <w:rFonts w:ascii="Cambria" w:eastAsia="Times New Roman" w:hAnsi="Cambria" w:cs="Times New Roman"/>
      <w:b/>
      <w:bCs/>
      <w:sz w:val="26"/>
      <w:szCs w:val="26"/>
    </w:rPr>
  </w:style>
  <w:style w:type="character" w:customStyle="1" w:styleId="longtext">
    <w:name w:val="long_text"/>
    <w:basedOn w:val="Fontepargpadro"/>
    <w:rsid w:val="00AE04F9"/>
  </w:style>
  <w:style w:type="paragraph" w:customStyle="1" w:styleId="Pa2">
    <w:name w:val="Pa2"/>
    <w:basedOn w:val="Normal"/>
    <w:next w:val="Normal"/>
    <w:rsid w:val="00BA37BD"/>
    <w:pPr>
      <w:autoSpaceDE w:val="0"/>
      <w:autoSpaceDN w:val="0"/>
      <w:adjustRightInd w:val="0"/>
      <w:spacing w:line="241" w:lineRule="atLeast"/>
    </w:pPr>
    <w:rPr>
      <w:rFonts w:ascii="Futura Lt BT" w:hAnsi="Futura Lt BT"/>
    </w:rPr>
  </w:style>
  <w:style w:type="character" w:customStyle="1" w:styleId="A16">
    <w:name w:val="A16"/>
    <w:rsid w:val="00B33697"/>
    <w:rPr>
      <w:rFonts w:cs="Garamond"/>
      <w:color w:val="000000"/>
      <w:sz w:val="21"/>
      <w:szCs w:val="21"/>
    </w:rPr>
  </w:style>
  <w:style w:type="character" w:customStyle="1" w:styleId="A17">
    <w:name w:val="A17"/>
    <w:rsid w:val="00B33697"/>
    <w:rPr>
      <w:rFonts w:cs="Garamond"/>
      <w:color w:val="000000"/>
      <w:sz w:val="12"/>
      <w:szCs w:val="12"/>
    </w:rPr>
  </w:style>
  <w:style w:type="character" w:styleId="nfase">
    <w:name w:val="Emphasis"/>
    <w:uiPriority w:val="20"/>
    <w:qFormat/>
    <w:rsid w:val="00B92CDA"/>
    <w:rPr>
      <w:i/>
      <w:iCs/>
    </w:rPr>
  </w:style>
  <w:style w:type="character" w:customStyle="1" w:styleId="Ttulo2Char">
    <w:name w:val="Título 2 Char"/>
    <w:link w:val="Ttulo2"/>
    <w:uiPriority w:val="9"/>
    <w:semiHidden/>
    <w:rsid w:val="008B04DD"/>
    <w:rPr>
      <w:rFonts w:ascii="Cambria" w:eastAsia="Times New Roman" w:hAnsi="Cambria" w:cs="Times New Roman"/>
      <w:b/>
      <w:bCs/>
      <w:i/>
      <w:iCs/>
      <w:sz w:val="28"/>
      <w:szCs w:val="28"/>
      <w:lang w:val="pt-BR" w:eastAsia="pt-BR"/>
    </w:rPr>
  </w:style>
  <w:style w:type="character" w:customStyle="1" w:styleId="A9">
    <w:name w:val="A9"/>
    <w:rsid w:val="00937CF9"/>
    <w:rPr>
      <w:rFonts w:cs="Futura LtCn BT"/>
      <w:color w:val="000000"/>
      <w:sz w:val="48"/>
      <w:szCs w:val="48"/>
    </w:rPr>
  </w:style>
  <w:style w:type="character" w:customStyle="1" w:styleId="A12">
    <w:name w:val="A12"/>
    <w:rsid w:val="00937CF9"/>
    <w:rPr>
      <w:rFonts w:cs="Futura Lt BT"/>
      <w:color w:val="000000"/>
      <w:sz w:val="19"/>
      <w:szCs w:val="19"/>
    </w:rPr>
  </w:style>
  <w:style w:type="character" w:customStyle="1" w:styleId="A13">
    <w:name w:val="A13"/>
    <w:rsid w:val="00937CF9"/>
    <w:rPr>
      <w:rFonts w:cs="Futura Lt BT"/>
      <w:color w:val="000000"/>
      <w:sz w:val="11"/>
      <w:szCs w:val="11"/>
    </w:rPr>
  </w:style>
  <w:style w:type="paragraph" w:customStyle="1" w:styleId="author">
    <w:name w:val="author"/>
    <w:basedOn w:val="Normal"/>
    <w:rsid w:val="006763B0"/>
    <w:pPr>
      <w:spacing w:before="100" w:beforeAutospacing="1" w:after="100" w:afterAutospacing="1"/>
    </w:pPr>
  </w:style>
  <w:style w:type="character" w:customStyle="1" w:styleId="atn">
    <w:name w:val="atn"/>
    <w:basedOn w:val="Fontepargpadro"/>
    <w:rsid w:val="00B073D9"/>
  </w:style>
  <w:style w:type="paragraph" w:styleId="Recuodecorpodetexto">
    <w:name w:val="Body Text Indent"/>
    <w:basedOn w:val="Normal"/>
    <w:link w:val="RecuodecorpodetextoChar"/>
    <w:uiPriority w:val="99"/>
    <w:semiHidden/>
    <w:unhideWhenUsed/>
    <w:rsid w:val="00DF0E08"/>
    <w:pPr>
      <w:spacing w:after="120"/>
      <w:ind w:left="283"/>
    </w:pPr>
  </w:style>
  <w:style w:type="character" w:customStyle="1" w:styleId="RecuodecorpodetextoChar">
    <w:name w:val="Recuo de corpo de texto Char"/>
    <w:link w:val="Recuodecorpodetexto"/>
    <w:uiPriority w:val="99"/>
    <w:semiHidden/>
    <w:rsid w:val="00DF0E08"/>
    <w:rPr>
      <w:sz w:val="24"/>
      <w:szCs w:val="24"/>
    </w:rPr>
  </w:style>
  <w:style w:type="paragraph" w:styleId="Corpodetexto2">
    <w:name w:val="Body Text 2"/>
    <w:basedOn w:val="Normal"/>
    <w:link w:val="Corpodetexto2Char"/>
    <w:uiPriority w:val="99"/>
    <w:semiHidden/>
    <w:unhideWhenUsed/>
    <w:rsid w:val="00723AFB"/>
    <w:pPr>
      <w:spacing w:after="120" w:line="480" w:lineRule="auto"/>
    </w:pPr>
  </w:style>
  <w:style w:type="character" w:customStyle="1" w:styleId="Corpodetexto2Char">
    <w:name w:val="Corpo de texto 2 Char"/>
    <w:link w:val="Corpodetexto2"/>
    <w:uiPriority w:val="99"/>
    <w:semiHidden/>
    <w:rsid w:val="00723AFB"/>
    <w:rPr>
      <w:sz w:val="24"/>
      <w:szCs w:val="24"/>
    </w:rPr>
  </w:style>
  <w:style w:type="paragraph" w:styleId="Corpodetexto">
    <w:name w:val="Body Text"/>
    <w:basedOn w:val="Normal"/>
    <w:link w:val="CorpodetextoChar"/>
    <w:uiPriority w:val="99"/>
    <w:unhideWhenUsed/>
    <w:rsid w:val="00723AFB"/>
    <w:pPr>
      <w:spacing w:after="120" w:line="276" w:lineRule="auto"/>
    </w:pPr>
    <w:rPr>
      <w:rFonts w:ascii="Calibri" w:eastAsia="Calibri" w:hAnsi="Calibri"/>
      <w:sz w:val="22"/>
      <w:szCs w:val="22"/>
      <w:lang w:eastAsia="en-US"/>
    </w:rPr>
  </w:style>
  <w:style w:type="character" w:customStyle="1" w:styleId="CorpodetextoChar">
    <w:name w:val="Corpo de texto Char"/>
    <w:link w:val="Corpodetexto"/>
    <w:uiPriority w:val="99"/>
    <w:rsid w:val="00723AFB"/>
    <w:rPr>
      <w:rFonts w:ascii="Calibri" w:eastAsia="Calibri" w:hAnsi="Calibri"/>
      <w:sz w:val="22"/>
      <w:szCs w:val="22"/>
      <w:lang w:eastAsia="en-US"/>
    </w:rPr>
  </w:style>
  <w:style w:type="character" w:customStyle="1" w:styleId="A1">
    <w:name w:val="A1"/>
    <w:rsid w:val="00560B37"/>
    <w:rPr>
      <w:b/>
      <w:bCs/>
      <w:i/>
      <w:iCs/>
      <w:color w:val="000000"/>
      <w:sz w:val="13"/>
      <w:szCs w:val="13"/>
    </w:rPr>
  </w:style>
  <w:style w:type="paragraph" w:styleId="SemEspaamento">
    <w:name w:val="No Spacing"/>
    <w:uiPriority w:val="99"/>
    <w:qFormat/>
    <w:rsid w:val="0086290A"/>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5711170">
      <w:bodyDiv w:val="1"/>
      <w:marLeft w:val="0"/>
      <w:marRight w:val="0"/>
      <w:marTop w:val="0"/>
      <w:marBottom w:val="0"/>
      <w:divBdr>
        <w:top w:val="none" w:sz="0" w:space="0" w:color="auto"/>
        <w:left w:val="none" w:sz="0" w:space="0" w:color="auto"/>
        <w:bottom w:val="none" w:sz="0" w:space="0" w:color="auto"/>
        <w:right w:val="none" w:sz="0" w:space="0" w:color="auto"/>
      </w:divBdr>
      <w:divsChild>
        <w:div w:id="136646904">
          <w:marLeft w:val="0"/>
          <w:marRight w:val="0"/>
          <w:marTop w:val="0"/>
          <w:marBottom w:val="0"/>
          <w:divBdr>
            <w:top w:val="none" w:sz="0" w:space="0" w:color="auto"/>
            <w:left w:val="none" w:sz="0" w:space="0" w:color="auto"/>
            <w:bottom w:val="none" w:sz="0" w:space="0" w:color="auto"/>
            <w:right w:val="none" w:sz="0" w:space="0" w:color="auto"/>
          </w:divBdr>
        </w:div>
        <w:div w:id="188446019">
          <w:marLeft w:val="0"/>
          <w:marRight w:val="0"/>
          <w:marTop w:val="0"/>
          <w:marBottom w:val="0"/>
          <w:divBdr>
            <w:top w:val="none" w:sz="0" w:space="0" w:color="auto"/>
            <w:left w:val="none" w:sz="0" w:space="0" w:color="auto"/>
            <w:bottom w:val="none" w:sz="0" w:space="0" w:color="auto"/>
            <w:right w:val="none" w:sz="0" w:space="0" w:color="auto"/>
          </w:divBdr>
        </w:div>
        <w:div w:id="200286634">
          <w:marLeft w:val="0"/>
          <w:marRight w:val="0"/>
          <w:marTop w:val="0"/>
          <w:marBottom w:val="0"/>
          <w:divBdr>
            <w:top w:val="none" w:sz="0" w:space="0" w:color="auto"/>
            <w:left w:val="none" w:sz="0" w:space="0" w:color="auto"/>
            <w:bottom w:val="none" w:sz="0" w:space="0" w:color="auto"/>
            <w:right w:val="none" w:sz="0" w:space="0" w:color="auto"/>
          </w:divBdr>
        </w:div>
        <w:div w:id="289821804">
          <w:marLeft w:val="0"/>
          <w:marRight w:val="0"/>
          <w:marTop w:val="0"/>
          <w:marBottom w:val="0"/>
          <w:divBdr>
            <w:top w:val="none" w:sz="0" w:space="0" w:color="auto"/>
            <w:left w:val="none" w:sz="0" w:space="0" w:color="auto"/>
            <w:bottom w:val="none" w:sz="0" w:space="0" w:color="auto"/>
            <w:right w:val="none" w:sz="0" w:space="0" w:color="auto"/>
          </w:divBdr>
        </w:div>
        <w:div w:id="438373570">
          <w:marLeft w:val="0"/>
          <w:marRight w:val="0"/>
          <w:marTop w:val="0"/>
          <w:marBottom w:val="0"/>
          <w:divBdr>
            <w:top w:val="none" w:sz="0" w:space="0" w:color="auto"/>
            <w:left w:val="none" w:sz="0" w:space="0" w:color="auto"/>
            <w:bottom w:val="none" w:sz="0" w:space="0" w:color="auto"/>
            <w:right w:val="none" w:sz="0" w:space="0" w:color="auto"/>
          </w:divBdr>
        </w:div>
        <w:div w:id="477041629">
          <w:marLeft w:val="0"/>
          <w:marRight w:val="0"/>
          <w:marTop w:val="0"/>
          <w:marBottom w:val="0"/>
          <w:divBdr>
            <w:top w:val="none" w:sz="0" w:space="0" w:color="auto"/>
            <w:left w:val="none" w:sz="0" w:space="0" w:color="auto"/>
            <w:bottom w:val="none" w:sz="0" w:space="0" w:color="auto"/>
            <w:right w:val="none" w:sz="0" w:space="0" w:color="auto"/>
          </w:divBdr>
        </w:div>
        <w:div w:id="797601341">
          <w:marLeft w:val="0"/>
          <w:marRight w:val="0"/>
          <w:marTop w:val="0"/>
          <w:marBottom w:val="0"/>
          <w:divBdr>
            <w:top w:val="none" w:sz="0" w:space="0" w:color="auto"/>
            <w:left w:val="none" w:sz="0" w:space="0" w:color="auto"/>
            <w:bottom w:val="none" w:sz="0" w:space="0" w:color="auto"/>
            <w:right w:val="none" w:sz="0" w:space="0" w:color="auto"/>
          </w:divBdr>
        </w:div>
        <w:div w:id="948783842">
          <w:marLeft w:val="0"/>
          <w:marRight w:val="0"/>
          <w:marTop w:val="0"/>
          <w:marBottom w:val="0"/>
          <w:divBdr>
            <w:top w:val="none" w:sz="0" w:space="0" w:color="auto"/>
            <w:left w:val="none" w:sz="0" w:space="0" w:color="auto"/>
            <w:bottom w:val="none" w:sz="0" w:space="0" w:color="auto"/>
            <w:right w:val="none" w:sz="0" w:space="0" w:color="auto"/>
          </w:divBdr>
        </w:div>
        <w:div w:id="1058479867">
          <w:marLeft w:val="0"/>
          <w:marRight w:val="0"/>
          <w:marTop w:val="0"/>
          <w:marBottom w:val="0"/>
          <w:divBdr>
            <w:top w:val="none" w:sz="0" w:space="0" w:color="auto"/>
            <w:left w:val="none" w:sz="0" w:space="0" w:color="auto"/>
            <w:bottom w:val="none" w:sz="0" w:space="0" w:color="auto"/>
            <w:right w:val="none" w:sz="0" w:space="0" w:color="auto"/>
          </w:divBdr>
        </w:div>
        <w:div w:id="1133594748">
          <w:marLeft w:val="0"/>
          <w:marRight w:val="0"/>
          <w:marTop w:val="0"/>
          <w:marBottom w:val="0"/>
          <w:divBdr>
            <w:top w:val="none" w:sz="0" w:space="0" w:color="auto"/>
            <w:left w:val="none" w:sz="0" w:space="0" w:color="auto"/>
            <w:bottom w:val="none" w:sz="0" w:space="0" w:color="auto"/>
            <w:right w:val="none" w:sz="0" w:space="0" w:color="auto"/>
          </w:divBdr>
        </w:div>
        <w:div w:id="1154830765">
          <w:marLeft w:val="0"/>
          <w:marRight w:val="0"/>
          <w:marTop w:val="0"/>
          <w:marBottom w:val="0"/>
          <w:divBdr>
            <w:top w:val="none" w:sz="0" w:space="0" w:color="auto"/>
            <w:left w:val="none" w:sz="0" w:space="0" w:color="auto"/>
            <w:bottom w:val="none" w:sz="0" w:space="0" w:color="auto"/>
            <w:right w:val="none" w:sz="0" w:space="0" w:color="auto"/>
          </w:divBdr>
        </w:div>
        <w:div w:id="1198616979">
          <w:marLeft w:val="0"/>
          <w:marRight w:val="0"/>
          <w:marTop w:val="0"/>
          <w:marBottom w:val="0"/>
          <w:divBdr>
            <w:top w:val="none" w:sz="0" w:space="0" w:color="auto"/>
            <w:left w:val="none" w:sz="0" w:space="0" w:color="auto"/>
            <w:bottom w:val="none" w:sz="0" w:space="0" w:color="auto"/>
            <w:right w:val="none" w:sz="0" w:space="0" w:color="auto"/>
          </w:divBdr>
        </w:div>
        <w:div w:id="1338339713">
          <w:marLeft w:val="0"/>
          <w:marRight w:val="0"/>
          <w:marTop w:val="0"/>
          <w:marBottom w:val="0"/>
          <w:divBdr>
            <w:top w:val="none" w:sz="0" w:space="0" w:color="auto"/>
            <w:left w:val="none" w:sz="0" w:space="0" w:color="auto"/>
            <w:bottom w:val="none" w:sz="0" w:space="0" w:color="auto"/>
            <w:right w:val="none" w:sz="0" w:space="0" w:color="auto"/>
          </w:divBdr>
        </w:div>
        <w:div w:id="1369184252">
          <w:marLeft w:val="0"/>
          <w:marRight w:val="0"/>
          <w:marTop w:val="0"/>
          <w:marBottom w:val="0"/>
          <w:divBdr>
            <w:top w:val="none" w:sz="0" w:space="0" w:color="auto"/>
            <w:left w:val="none" w:sz="0" w:space="0" w:color="auto"/>
            <w:bottom w:val="none" w:sz="0" w:space="0" w:color="auto"/>
            <w:right w:val="none" w:sz="0" w:space="0" w:color="auto"/>
          </w:divBdr>
        </w:div>
        <w:div w:id="1489663820">
          <w:marLeft w:val="0"/>
          <w:marRight w:val="0"/>
          <w:marTop w:val="0"/>
          <w:marBottom w:val="0"/>
          <w:divBdr>
            <w:top w:val="none" w:sz="0" w:space="0" w:color="auto"/>
            <w:left w:val="none" w:sz="0" w:space="0" w:color="auto"/>
            <w:bottom w:val="none" w:sz="0" w:space="0" w:color="auto"/>
            <w:right w:val="none" w:sz="0" w:space="0" w:color="auto"/>
          </w:divBdr>
        </w:div>
        <w:div w:id="1651404866">
          <w:marLeft w:val="0"/>
          <w:marRight w:val="0"/>
          <w:marTop w:val="0"/>
          <w:marBottom w:val="0"/>
          <w:divBdr>
            <w:top w:val="none" w:sz="0" w:space="0" w:color="auto"/>
            <w:left w:val="none" w:sz="0" w:space="0" w:color="auto"/>
            <w:bottom w:val="none" w:sz="0" w:space="0" w:color="auto"/>
            <w:right w:val="none" w:sz="0" w:space="0" w:color="auto"/>
          </w:divBdr>
        </w:div>
        <w:div w:id="1985893235">
          <w:marLeft w:val="0"/>
          <w:marRight w:val="0"/>
          <w:marTop w:val="0"/>
          <w:marBottom w:val="0"/>
          <w:divBdr>
            <w:top w:val="none" w:sz="0" w:space="0" w:color="auto"/>
            <w:left w:val="none" w:sz="0" w:space="0" w:color="auto"/>
            <w:bottom w:val="none" w:sz="0" w:space="0" w:color="auto"/>
            <w:right w:val="none" w:sz="0" w:space="0" w:color="auto"/>
          </w:divBdr>
        </w:div>
        <w:div w:id="2097439491">
          <w:marLeft w:val="0"/>
          <w:marRight w:val="0"/>
          <w:marTop w:val="0"/>
          <w:marBottom w:val="0"/>
          <w:divBdr>
            <w:top w:val="none" w:sz="0" w:space="0" w:color="auto"/>
            <w:left w:val="none" w:sz="0" w:space="0" w:color="auto"/>
            <w:bottom w:val="none" w:sz="0" w:space="0" w:color="auto"/>
            <w:right w:val="none" w:sz="0" w:space="0" w:color="auto"/>
          </w:divBdr>
        </w:div>
        <w:div w:id="2101943081">
          <w:marLeft w:val="0"/>
          <w:marRight w:val="0"/>
          <w:marTop w:val="0"/>
          <w:marBottom w:val="0"/>
          <w:divBdr>
            <w:top w:val="none" w:sz="0" w:space="0" w:color="auto"/>
            <w:left w:val="none" w:sz="0" w:space="0" w:color="auto"/>
            <w:bottom w:val="none" w:sz="0" w:space="0" w:color="auto"/>
            <w:right w:val="none" w:sz="0" w:space="0" w:color="auto"/>
          </w:divBdr>
        </w:div>
        <w:div w:id="2107649233">
          <w:marLeft w:val="0"/>
          <w:marRight w:val="0"/>
          <w:marTop w:val="0"/>
          <w:marBottom w:val="0"/>
          <w:divBdr>
            <w:top w:val="none" w:sz="0" w:space="0" w:color="auto"/>
            <w:left w:val="none" w:sz="0" w:space="0" w:color="auto"/>
            <w:bottom w:val="none" w:sz="0" w:space="0" w:color="auto"/>
            <w:right w:val="none" w:sz="0" w:space="0" w:color="auto"/>
          </w:divBdr>
        </w:div>
      </w:divsChild>
    </w:div>
    <w:div w:id="81221571">
      <w:bodyDiv w:val="1"/>
      <w:marLeft w:val="0"/>
      <w:marRight w:val="0"/>
      <w:marTop w:val="0"/>
      <w:marBottom w:val="0"/>
      <w:divBdr>
        <w:top w:val="none" w:sz="0" w:space="0" w:color="auto"/>
        <w:left w:val="none" w:sz="0" w:space="0" w:color="auto"/>
        <w:bottom w:val="none" w:sz="0" w:space="0" w:color="auto"/>
        <w:right w:val="none" w:sz="0" w:space="0" w:color="auto"/>
      </w:divBdr>
      <w:divsChild>
        <w:div w:id="1032804715">
          <w:marLeft w:val="0"/>
          <w:marRight w:val="0"/>
          <w:marTop w:val="0"/>
          <w:marBottom w:val="0"/>
          <w:divBdr>
            <w:top w:val="single" w:sz="8" w:space="0" w:color="F5F5F5"/>
            <w:left w:val="single" w:sz="8" w:space="0" w:color="F5F5F5"/>
            <w:bottom w:val="single" w:sz="8" w:space="0" w:color="F5F5F5"/>
            <w:right w:val="single" w:sz="8" w:space="0" w:color="F5F5F5"/>
          </w:divBdr>
          <w:divsChild>
            <w:div w:id="657345116">
              <w:marLeft w:val="0"/>
              <w:marRight w:val="0"/>
              <w:marTop w:val="0"/>
              <w:marBottom w:val="0"/>
              <w:divBdr>
                <w:top w:val="none" w:sz="0" w:space="0" w:color="auto"/>
                <w:left w:val="none" w:sz="0" w:space="0" w:color="auto"/>
                <w:bottom w:val="none" w:sz="0" w:space="0" w:color="auto"/>
                <w:right w:val="none" w:sz="0" w:space="0" w:color="auto"/>
              </w:divBdr>
              <w:divsChild>
                <w:div w:id="1912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6336">
      <w:bodyDiv w:val="1"/>
      <w:marLeft w:val="0"/>
      <w:marRight w:val="0"/>
      <w:marTop w:val="0"/>
      <w:marBottom w:val="0"/>
      <w:divBdr>
        <w:top w:val="none" w:sz="0" w:space="0" w:color="auto"/>
        <w:left w:val="none" w:sz="0" w:space="0" w:color="auto"/>
        <w:bottom w:val="none" w:sz="0" w:space="0" w:color="auto"/>
        <w:right w:val="none" w:sz="0" w:space="0" w:color="auto"/>
      </w:divBdr>
    </w:div>
    <w:div w:id="185825106">
      <w:bodyDiv w:val="1"/>
      <w:marLeft w:val="0"/>
      <w:marRight w:val="0"/>
      <w:marTop w:val="0"/>
      <w:marBottom w:val="0"/>
      <w:divBdr>
        <w:top w:val="none" w:sz="0" w:space="0" w:color="auto"/>
        <w:left w:val="none" w:sz="0" w:space="0" w:color="auto"/>
        <w:bottom w:val="none" w:sz="0" w:space="0" w:color="auto"/>
        <w:right w:val="none" w:sz="0" w:space="0" w:color="auto"/>
      </w:divBdr>
    </w:div>
    <w:div w:id="215431062">
      <w:bodyDiv w:val="1"/>
      <w:marLeft w:val="0"/>
      <w:marRight w:val="0"/>
      <w:marTop w:val="0"/>
      <w:marBottom w:val="0"/>
      <w:divBdr>
        <w:top w:val="none" w:sz="0" w:space="0" w:color="auto"/>
        <w:left w:val="none" w:sz="0" w:space="0" w:color="auto"/>
        <w:bottom w:val="none" w:sz="0" w:space="0" w:color="auto"/>
        <w:right w:val="none" w:sz="0" w:space="0" w:color="auto"/>
      </w:divBdr>
      <w:divsChild>
        <w:div w:id="17433957">
          <w:marLeft w:val="0"/>
          <w:marRight w:val="0"/>
          <w:marTop w:val="0"/>
          <w:marBottom w:val="0"/>
          <w:divBdr>
            <w:top w:val="none" w:sz="0" w:space="0" w:color="auto"/>
            <w:left w:val="none" w:sz="0" w:space="0" w:color="auto"/>
            <w:bottom w:val="none" w:sz="0" w:space="0" w:color="auto"/>
            <w:right w:val="none" w:sz="0" w:space="0" w:color="auto"/>
          </w:divBdr>
        </w:div>
        <w:div w:id="2092465251">
          <w:marLeft w:val="0"/>
          <w:marRight w:val="0"/>
          <w:marTop w:val="0"/>
          <w:marBottom w:val="0"/>
          <w:divBdr>
            <w:top w:val="none" w:sz="0" w:space="0" w:color="auto"/>
            <w:left w:val="none" w:sz="0" w:space="0" w:color="auto"/>
            <w:bottom w:val="none" w:sz="0" w:space="0" w:color="auto"/>
            <w:right w:val="none" w:sz="0" w:space="0" w:color="auto"/>
          </w:divBdr>
        </w:div>
      </w:divsChild>
    </w:div>
    <w:div w:id="367683939">
      <w:bodyDiv w:val="1"/>
      <w:marLeft w:val="0"/>
      <w:marRight w:val="0"/>
      <w:marTop w:val="0"/>
      <w:marBottom w:val="0"/>
      <w:divBdr>
        <w:top w:val="none" w:sz="0" w:space="0" w:color="auto"/>
        <w:left w:val="none" w:sz="0" w:space="0" w:color="auto"/>
        <w:bottom w:val="none" w:sz="0" w:space="0" w:color="auto"/>
        <w:right w:val="none" w:sz="0" w:space="0" w:color="auto"/>
      </w:divBdr>
    </w:div>
    <w:div w:id="503012504">
      <w:bodyDiv w:val="1"/>
      <w:marLeft w:val="0"/>
      <w:marRight w:val="0"/>
      <w:marTop w:val="0"/>
      <w:marBottom w:val="0"/>
      <w:divBdr>
        <w:top w:val="none" w:sz="0" w:space="0" w:color="auto"/>
        <w:left w:val="none" w:sz="0" w:space="0" w:color="auto"/>
        <w:bottom w:val="none" w:sz="0" w:space="0" w:color="auto"/>
        <w:right w:val="none" w:sz="0" w:space="0" w:color="auto"/>
      </w:divBdr>
      <w:divsChild>
        <w:div w:id="1708261714">
          <w:marLeft w:val="0"/>
          <w:marRight w:val="0"/>
          <w:marTop w:val="0"/>
          <w:marBottom w:val="0"/>
          <w:divBdr>
            <w:top w:val="single" w:sz="8" w:space="0" w:color="F5F5F5"/>
            <w:left w:val="single" w:sz="8" w:space="0" w:color="F5F5F5"/>
            <w:bottom w:val="single" w:sz="8" w:space="0" w:color="F5F5F5"/>
            <w:right w:val="single" w:sz="8" w:space="0" w:color="F5F5F5"/>
          </w:divBdr>
          <w:divsChild>
            <w:div w:id="851798096">
              <w:marLeft w:val="0"/>
              <w:marRight w:val="0"/>
              <w:marTop w:val="0"/>
              <w:marBottom w:val="0"/>
              <w:divBdr>
                <w:top w:val="none" w:sz="0" w:space="0" w:color="auto"/>
                <w:left w:val="none" w:sz="0" w:space="0" w:color="auto"/>
                <w:bottom w:val="none" w:sz="0" w:space="0" w:color="auto"/>
                <w:right w:val="none" w:sz="0" w:space="0" w:color="auto"/>
              </w:divBdr>
              <w:divsChild>
                <w:div w:id="49317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176367">
      <w:bodyDiv w:val="1"/>
      <w:marLeft w:val="0"/>
      <w:marRight w:val="0"/>
      <w:marTop w:val="0"/>
      <w:marBottom w:val="0"/>
      <w:divBdr>
        <w:top w:val="none" w:sz="0" w:space="0" w:color="auto"/>
        <w:left w:val="none" w:sz="0" w:space="0" w:color="auto"/>
        <w:bottom w:val="none" w:sz="0" w:space="0" w:color="auto"/>
        <w:right w:val="none" w:sz="0" w:space="0" w:color="auto"/>
      </w:divBdr>
    </w:div>
    <w:div w:id="511339456">
      <w:bodyDiv w:val="1"/>
      <w:marLeft w:val="0"/>
      <w:marRight w:val="0"/>
      <w:marTop w:val="0"/>
      <w:marBottom w:val="0"/>
      <w:divBdr>
        <w:top w:val="none" w:sz="0" w:space="0" w:color="auto"/>
        <w:left w:val="none" w:sz="0" w:space="0" w:color="auto"/>
        <w:bottom w:val="none" w:sz="0" w:space="0" w:color="auto"/>
        <w:right w:val="none" w:sz="0" w:space="0" w:color="auto"/>
      </w:divBdr>
    </w:div>
    <w:div w:id="609513880">
      <w:bodyDiv w:val="1"/>
      <w:marLeft w:val="0"/>
      <w:marRight w:val="0"/>
      <w:marTop w:val="0"/>
      <w:marBottom w:val="0"/>
      <w:divBdr>
        <w:top w:val="none" w:sz="0" w:space="0" w:color="auto"/>
        <w:left w:val="none" w:sz="0" w:space="0" w:color="auto"/>
        <w:bottom w:val="none" w:sz="0" w:space="0" w:color="auto"/>
        <w:right w:val="none" w:sz="0" w:space="0" w:color="auto"/>
      </w:divBdr>
    </w:div>
    <w:div w:id="621157602">
      <w:bodyDiv w:val="1"/>
      <w:marLeft w:val="0"/>
      <w:marRight w:val="0"/>
      <w:marTop w:val="0"/>
      <w:marBottom w:val="0"/>
      <w:divBdr>
        <w:top w:val="none" w:sz="0" w:space="0" w:color="auto"/>
        <w:left w:val="none" w:sz="0" w:space="0" w:color="auto"/>
        <w:bottom w:val="none" w:sz="0" w:space="0" w:color="auto"/>
        <w:right w:val="none" w:sz="0" w:space="0" w:color="auto"/>
      </w:divBdr>
    </w:div>
    <w:div w:id="624896124">
      <w:bodyDiv w:val="1"/>
      <w:marLeft w:val="0"/>
      <w:marRight w:val="0"/>
      <w:marTop w:val="0"/>
      <w:marBottom w:val="0"/>
      <w:divBdr>
        <w:top w:val="none" w:sz="0" w:space="0" w:color="auto"/>
        <w:left w:val="none" w:sz="0" w:space="0" w:color="auto"/>
        <w:bottom w:val="none" w:sz="0" w:space="0" w:color="auto"/>
        <w:right w:val="none" w:sz="0" w:space="0" w:color="auto"/>
      </w:divBdr>
      <w:divsChild>
        <w:div w:id="1402799112">
          <w:marLeft w:val="547"/>
          <w:marRight w:val="0"/>
          <w:marTop w:val="134"/>
          <w:marBottom w:val="0"/>
          <w:divBdr>
            <w:top w:val="none" w:sz="0" w:space="0" w:color="auto"/>
            <w:left w:val="none" w:sz="0" w:space="0" w:color="auto"/>
            <w:bottom w:val="none" w:sz="0" w:space="0" w:color="auto"/>
            <w:right w:val="none" w:sz="0" w:space="0" w:color="auto"/>
          </w:divBdr>
        </w:div>
      </w:divsChild>
    </w:div>
    <w:div w:id="625089817">
      <w:bodyDiv w:val="1"/>
      <w:marLeft w:val="0"/>
      <w:marRight w:val="0"/>
      <w:marTop w:val="0"/>
      <w:marBottom w:val="0"/>
      <w:divBdr>
        <w:top w:val="none" w:sz="0" w:space="0" w:color="auto"/>
        <w:left w:val="none" w:sz="0" w:space="0" w:color="auto"/>
        <w:bottom w:val="none" w:sz="0" w:space="0" w:color="auto"/>
        <w:right w:val="none" w:sz="0" w:space="0" w:color="auto"/>
      </w:divBdr>
    </w:div>
    <w:div w:id="670907463">
      <w:bodyDiv w:val="1"/>
      <w:marLeft w:val="0"/>
      <w:marRight w:val="0"/>
      <w:marTop w:val="0"/>
      <w:marBottom w:val="0"/>
      <w:divBdr>
        <w:top w:val="none" w:sz="0" w:space="0" w:color="auto"/>
        <w:left w:val="none" w:sz="0" w:space="0" w:color="auto"/>
        <w:bottom w:val="none" w:sz="0" w:space="0" w:color="auto"/>
        <w:right w:val="none" w:sz="0" w:space="0" w:color="auto"/>
      </w:divBdr>
      <w:divsChild>
        <w:div w:id="2137988132">
          <w:marLeft w:val="0"/>
          <w:marRight w:val="0"/>
          <w:marTop w:val="0"/>
          <w:marBottom w:val="0"/>
          <w:divBdr>
            <w:top w:val="none" w:sz="0" w:space="0" w:color="auto"/>
            <w:left w:val="none" w:sz="0" w:space="0" w:color="auto"/>
            <w:bottom w:val="none" w:sz="0" w:space="0" w:color="auto"/>
            <w:right w:val="none" w:sz="0" w:space="0" w:color="auto"/>
          </w:divBdr>
          <w:divsChild>
            <w:div w:id="1307587311">
              <w:marLeft w:val="0"/>
              <w:marRight w:val="0"/>
              <w:marTop w:val="0"/>
              <w:marBottom w:val="0"/>
              <w:divBdr>
                <w:top w:val="none" w:sz="0" w:space="0" w:color="auto"/>
                <w:left w:val="none" w:sz="0" w:space="0" w:color="auto"/>
                <w:bottom w:val="none" w:sz="0" w:space="0" w:color="auto"/>
                <w:right w:val="none" w:sz="0" w:space="0" w:color="auto"/>
              </w:divBdr>
              <w:divsChild>
                <w:div w:id="1003633206">
                  <w:marLeft w:val="0"/>
                  <w:marRight w:val="0"/>
                  <w:marTop w:val="0"/>
                  <w:marBottom w:val="0"/>
                  <w:divBdr>
                    <w:top w:val="none" w:sz="0" w:space="0" w:color="auto"/>
                    <w:left w:val="none" w:sz="0" w:space="0" w:color="auto"/>
                    <w:bottom w:val="none" w:sz="0" w:space="0" w:color="auto"/>
                    <w:right w:val="none" w:sz="0" w:space="0" w:color="auto"/>
                  </w:divBdr>
                  <w:divsChild>
                    <w:div w:id="552080667">
                      <w:marLeft w:val="0"/>
                      <w:marRight w:val="0"/>
                      <w:marTop w:val="0"/>
                      <w:marBottom w:val="0"/>
                      <w:divBdr>
                        <w:top w:val="none" w:sz="0" w:space="0" w:color="auto"/>
                        <w:left w:val="none" w:sz="0" w:space="0" w:color="auto"/>
                        <w:bottom w:val="none" w:sz="0" w:space="0" w:color="auto"/>
                        <w:right w:val="none" w:sz="0" w:space="0" w:color="auto"/>
                      </w:divBdr>
                      <w:divsChild>
                        <w:div w:id="975140753">
                          <w:marLeft w:val="0"/>
                          <w:marRight w:val="0"/>
                          <w:marTop w:val="0"/>
                          <w:marBottom w:val="0"/>
                          <w:divBdr>
                            <w:top w:val="none" w:sz="0" w:space="0" w:color="auto"/>
                            <w:left w:val="none" w:sz="0" w:space="0" w:color="auto"/>
                            <w:bottom w:val="none" w:sz="0" w:space="0" w:color="auto"/>
                            <w:right w:val="none" w:sz="0" w:space="0" w:color="auto"/>
                          </w:divBdr>
                          <w:divsChild>
                            <w:div w:id="74745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855953">
      <w:bodyDiv w:val="1"/>
      <w:marLeft w:val="0"/>
      <w:marRight w:val="0"/>
      <w:marTop w:val="0"/>
      <w:marBottom w:val="0"/>
      <w:divBdr>
        <w:top w:val="none" w:sz="0" w:space="0" w:color="auto"/>
        <w:left w:val="none" w:sz="0" w:space="0" w:color="auto"/>
        <w:bottom w:val="none" w:sz="0" w:space="0" w:color="auto"/>
        <w:right w:val="none" w:sz="0" w:space="0" w:color="auto"/>
      </w:divBdr>
      <w:divsChild>
        <w:div w:id="294263167">
          <w:marLeft w:val="0"/>
          <w:marRight w:val="0"/>
          <w:marTop w:val="0"/>
          <w:marBottom w:val="0"/>
          <w:divBdr>
            <w:top w:val="none" w:sz="0" w:space="0" w:color="auto"/>
            <w:left w:val="none" w:sz="0" w:space="0" w:color="auto"/>
            <w:bottom w:val="none" w:sz="0" w:space="0" w:color="auto"/>
            <w:right w:val="none" w:sz="0" w:space="0" w:color="auto"/>
          </w:divBdr>
        </w:div>
        <w:div w:id="522282525">
          <w:marLeft w:val="0"/>
          <w:marRight w:val="0"/>
          <w:marTop w:val="0"/>
          <w:marBottom w:val="0"/>
          <w:divBdr>
            <w:top w:val="none" w:sz="0" w:space="0" w:color="auto"/>
            <w:left w:val="none" w:sz="0" w:space="0" w:color="auto"/>
            <w:bottom w:val="none" w:sz="0" w:space="0" w:color="auto"/>
            <w:right w:val="none" w:sz="0" w:space="0" w:color="auto"/>
          </w:divBdr>
        </w:div>
        <w:div w:id="763723283">
          <w:marLeft w:val="0"/>
          <w:marRight w:val="0"/>
          <w:marTop w:val="0"/>
          <w:marBottom w:val="0"/>
          <w:divBdr>
            <w:top w:val="none" w:sz="0" w:space="0" w:color="auto"/>
            <w:left w:val="none" w:sz="0" w:space="0" w:color="auto"/>
            <w:bottom w:val="none" w:sz="0" w:space="0" w:color="auto"/>
            <w:right w:val="none" w:sz="0" w:space="0" w:color="auto"/>
          </w:divBdr>
        </w:div>
        <w:div w:id="795368406">
          <w:marLeft w:val="0"/>
          <w:marRight w:val="0"/>
          <w:marTop w:val="0"/>
          <w:marBottom w:val="0"/>
          <w:divBdr>
            <w:top w:val="none" w:sz="0" w:space="0" w:color="auto"/>
            <w:left w:val="none" w:sz="0" w:space="0" w:color="auto"/>
            <w:bottom w:val="none" w:sz="0" w:space="0" w:color="auto"/>
            <w:right w:val="none" w:sz="0" w:space="0" w:color="auto"/>
          </w:divBdr>
        </w:div>
        <w:div w:id="807630595">
          <w:marLeft w:val="0"/>
          <w:marRight w:val="0"/>
          <w:marTop w:val="0"/>
          <w:marBottom w:val="0"/>
          <w:divBdr>
            <w:top w:val="none" w:sz="0" w:space="0" w:color="auto"/>
            <w:left w:val="none" w:sz="0" w:space="0" w:color="auto"/>
            <w:bottom w:val="none" w:sz="0" w:space="0" w:color="auto"/>
            <w:right w:val="none" w:sz="0" w:space="0" w:color="auto"/>
          </w:divBdr>
        </w:div>
        <w:div w:id="875695871">
          <w:marLeft w:val="0"/>
          <w:marRight w:val="0"/>
          <w:marTop w:val="0"/>
          <w:marBottom w:val="0"/>
          <w:divBdr>
            <w:top w:val="none" w:sz="0" w:space="0" w:color="auto"/>
            <w:left w:val="none" w:sz="0" w:space="0" w:color="auto"/>
            <w:bottom w:val="none" w:sz="0" w:space="0" w:color="auto"/>
            <w:right w:val="none" w:sz="0" w:space="0" w:color="auto"/>
          </w:divBdr>
        </w:div>
        <w:div w:id="920262759">
          <w:marLeft w:val="0"/>
          <w:marRight w:val="0"/>
          <w:marTop w:val="0"/>
          <w:marBottom w:val="0"/>
          <w:divBdr>
            <w:top w:val="none" w:sz="0" w:space="0" w:color="auto"/>
            <w:left w:val="none" w:sz="0" w:space="0" w:color="auto"/>
            <w:bottom w:val="none" w:sz="0" w:space="0" w:color="auto"/>
            <w:right w:val="none" w:sz="0" w:space="0" w:color="auto"/>
          </w:divBdr>
        </w:div>
        <w:div w:id="979457886">
          <w:marLeft w:val="0"/>
          <w:marRight w:val="0"/>
          <w:marTop w:val="0"/>
          <w:marBottom w:val="0"/>
          <w:divBdr>
            <w:top w:val="none" w:sz="0" w:space="0" w:color="auto"/>
            <w:left w:val="none" w:sz="0" w:space="0" w:color="auto"/>
            <w:bottom w:val="none" w:sz="0" w:space="0" w:color="auto"/>
            <w:right w:val="none" w:sz="0" w:space="0" w:color="auto"/>
          </w:divBdr>
        </w:div>
        <w:div w:id="1216819304">
          <w:marLeft w:val="0"/>
          <w:marRight w:val="0"/>
          <w:marTop w:val="0"/>
          <w:marBottom w:val="0"/>
          <w:divBdr>
            <w:top w:val="none" w:sz="0" w:space="0" w:color="auto"/>
            <w:left w:val="none" w:sz="0" w:space="0" w:color="auto"/>
            <w:bottom w:val="none" w:sz="0" w:space="0" w:color="auto"/>
            <w:right w:val="none" w:sz="0" w:space="0" w:color="auto"/>
          </w:divBdr>
        </w:div>
        <w:div w:id="1256129049">
          <w:marLeft w:val="0"/>
          <w:marRight w:val="0"/>
          <w:marTop w:val="0"/>
          <w:marBottom w:val="0"/>
          <w:divBdr>
            <w:top w:val="none" w:sz="0" w:space="0" w:color="auto"/>
            <w:left w:val="none" w:sz="0" w:space="0" w:color="auto"/>
            <w:bottom w:val="none" w:sz="0" w:space="0" w:color="auto"/>
            <w:right w:val="none" w:sz="0" w:space="0" w:color="auto"/>
          </w:divBdr>
        </w:div>
        <w:div w:id="1267277490">
          <w:marLeft w:val="0"/>
          <w:marRight w:val="0"/>
          <w:marTop w:val="0"/>
          <w:marBottom w:val="0"/>
          <w:divBdr>
            <w:top w:val="none" w:sz="0" w:space="0" w:color="auto"/>
            <w:left w:val="none" w:sz="0" w:space="0" w:color="auto"/>
            <w:bottom w:val="none" w:sz="0" w:space="0" w:color="auto"/>
            <w:right w:val="none" w:sz="0" w:space="0" w:color="auto"/>
          </w:divBdr>
        </w:div>
        <w:div w:id="1301493076">
          <w:marLeft w:val="0"/>
          <w:marRight w:val="0"/>
          <w:marTop w:val="0"/>
          <w:marBottom w:val="0"/>
          <w:divBdr>
            <w:top w:val="none" w:sz="0" w:space="0" w:color="auto"/>
            <w:left w:val="none" w:sz="0" w:space="0" w:color="auto"/>
            <w:bottom w:val="none" w:sz="0" w:space="0" w:color="auto"/>
            <w:right w:val="none" w:sz="0" w:space="0" w:color="auto"/>
          </w:divBdr>
        </w:div>
        <w:div w:id="1381973411">
          <w:marLeft w:val="0"/>
          <w:marRight w:val="0"/>
          <w:marTop w:val="0"/>
          <w:marBottom w:val="0"/>
          <w:divBdr>
            <w:top w:val="none" w:sz="0" w:space="0" w:color="auto"/>
            <w:left w:val="none" w:sz="0" w:space="0" w:color="auto"/>
            <w:bottom w:val="none" w:sz="0" w:space="0" w:color="auto"/>
            <w:right w:val="none" w:sz="0" w:space="0" w:color="auto"/>
          </w:divBdr>
        </w:div>
        <w:div w:id="1735734454">
          <w:marLeft w:val="0"/>
          <w:marRight w:val="0"/>
          <w:marTop w:val="0"/>
          <w:marBottom w:val="0"/>
          <w:divBdr>
            <w:top w:val="none" w:sz="0" w:space="0" w:color="auto"/>
            <w:left w:val="none" w:sz="0" w:space="0" w:color="auto"/>
            <w:bottom w:val="none" w:sz="0" w:space="0" w:color="auto"/>
            <w:right w:val="none" w:sz="0" w:space="0" w:color="auto"/>
          </w:divBdr>
        </w:div>
        <w:div w:id="1992249125">
          <w:marLeft w:val="0"/>
          <w:marRight w:val="0"/>
          <w:marTop w:val="0"/>
          <w:marBottom w:val="0"/>
          <w:divBdr>
            <w:top w:val="none" w:sz="0" w:space="0" w:color="auto"/>
            <w:left w:val="none" w:sz="0" w:space="0" w:color="auto"/>
            <w:bottom w:val="none" w:sz="0" w:space="0" w:color="auto"/>
            <w:right w:val="none" w:sz="0" w:space="0" w:color="auto"/>
          </w:divBdr>
        </w:div>
      </w:divsChild>
    </w:div>
    <w:div w:id="836730395">
      <w:bodyDiv w:val="1"/>
      <w:marLeft w:val="0"/>
      <w:marRight w:val="0"/>
      <w:marTop w:val="0"/>
      <w:marBottom w:val="0"/>
      <w:divBdr>
        <w:top w:val="none" w:sz="0" w:space="0" w:color="auto"/>
        <w:left w:val="none" w:sz="0" w:space="0" w:color="auto"/>
        <w:bottom w:val="none" w:sz="0" w:space="0" w:color="auto"/>
        <w:right w:val="none" w:sz="0" w:space="0" w:color="auto"/>
      </w:divBdr>
      <w:divsChild>
        <w:div w:id="2030914216">
          <w:marLeft w:val="0"/>
          <w:marRight w:val="0"/>
          <w:marTop w:val="0"/>
          <w:marBottom w:val="0"/>
          <w:divBdr>
            <w:top w:val="none" w:sz="0" w:space="0" w:color="auto"/>
            <w:left w:val="none" w:sz="0" w:space="0" w:color="auto"/>
            <w:bottom w:val="none" w:sz="0" w:space="0" w:color="auto"/>
            <w:right w:val="none" w:sz="0" w:space="0" w:color="auto"/>
          </w:divBdr>
        </w:div>
        <w:div w:id="2141461606">
          <w:marLeft w:val="0"/>
          <w:marRight w:val="0"/>
          <w:marTop w:val="0"/>
          <w:marBottom w:val="0"/>
          <w:divBdr>
            <w:top w:val="none" w:sz="0" w:space="0" w:color="auto"/>
            <w:left w:val="none" w:sz="0" w:space="0" w:color="auto"/>
            <w:bottom w:val="none" w:sz="0" w:space="0" w:color="auto"/>
            <w:right w:val="none" w:sz="0" w:space="0" w:color="auto"/>
          </w:divBdr>
        </w:div>
      </w:divsChild>
    </w:div>
    <w:div w:id="850294246">
      <w:bodyDiv w:val="1"/>
      <w:marLeft w:val="0"/>
      <w:marRight w:val="0"/>
      <w:marTop w:val="0"/>
      <w:marBottom w:val="0"/>
      <w:divBdr>
        <w:top w:val="none" w:sz="0" w:space="0" w:color="auto"/>
        <w:left w:val="none" w:sz="0" w:space="0" w:color="auto"/>
        <w:bottom w:val="none" w:sz="0" w:space="0" w:color="auto"/>
        <w:right w:val="none" w:sz="0" w:space="0" w:color="auto"/>
      </w:divBdr>
    </w:div>
    <w:div w:id="869760041">
      <w:bodyDiv w:val="1"/>
      <w:marLeft w:val="0"/>
      <w:marRight w:val="0"/>
      <w:marTop w:val="0"/>
      <w:marBottom w:val="0"/>
      <w:divBdr>
        <w:top w:val="none" w:sz="0" w:space="0" w:color="auto"/>
        <w:left w:val="none" w:sz="0" w:space="0" w:color="auto"/>
        <w:bottom w:val="none" w:sz="0" w:space="0" w:color="auto"/>
        <w:right w:val="none" w:sz="0" w:space="0" w:color="auto"/>
      </w:divBdr>
    </w:div>
    <w:div w:id="900017797">
      <w:bodyDiv w:val="1"/>
      <w:marLeft w:val="0"/>
      <w:marRight w:val="0"/>
      <w:marTop w:val="0"/>
      <w:marBottom w:val="0"/>
      <w:divBdr>
        <w:top w:val="none" w:sz="0" w:space="0" w:color="auto"/>
        <w:left w:val="none" w:sz="0" w:space="0" w:color="auto"/>
        <w:bottom w:val="none" w:sz="0" w:space="0" w:color="auto"/>
        <w:right w:val="none" w:sz="0" w:space="0" w:color="auto"/>
      </w:divBdr>
      <w:divsChild>
        <w:div w:id="1473667771">
          <w:marLeft w:val="0"/>
          <w:marRight w:val="0"/>
          <w:marTop w:val="0"/>
          <w:marBottom w:val="0"/>
          <w:divBdr>
            <w:top w:val="single" w:sz="8" w:space="0" w:color="F5F5F5"/>
            <w:left w:val="single" w:sz="8" w:space="0" w:color="F5F5F5"/>
            <w:bottom w:val="single" w:sz="8" w:space="0" w:color="F5F5F5"/>
            <w:right w:val="single" w:sz="8" w:space="0" w:color="F5F5F5"/>
          </w:divBdr>
          <w:divsChild>
            <w:div w:id="20279383">
              <w:marLeft w:val="0"/>
              <w:marRight w:val="0"/>
              <w:marTop w:val="0"/>
              <w:marBottom w:val="0"/>
              <w:divBdr>
                <w:top w:val="none" w:sz="0" w:space="0" w:color="auto"/>
                <w:left w:val="none" w:sz="0" w:space="0" w:color="auto"/>
                <w:bottom w:val="none" w:sz="0" w:space="0" w:color="auto"/>
                <w:right w:val="none" w:sz="0" w:space="0" w:color="auto"/>
              </w:divBdr>
              <w:divsChild>
                <w:div w:id="30304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79414">
      <w:bodyDiv w:val="1"/>
      <w:marLeft w:val="0"/>
      <w:marRight w:val="0"/>
      <w:marTop w:val="0"/>
      <w:marBottom w:val="0"/>
      <w:divBdr>
        <w:top w:val="none" w:sz="0" w:space="0" w:color="auto"/>
        <w:left w:val="none" w:sz="0" w:space="0" w:color="auto"/>
        <w:bottom w:val="none" w:sz="0" w:space="0" w:color="auto"/>
        <w:right w:val="none" w:sz="0" w:space="0" w:color="auto"/>
      </w:divBdr>
    </w:div>
    <w:div w:id="933392553">
      <w:bodyDiv w:val="1"/>
      <w:marLeft w:val="0"/>
      <w:marRight w:val="0"/>
      <w:marTop w:val="0"/>
      <w:marBottom w:val="0"/>
      <w:divBdr>
        <w:top w:val="none" w:sz="0" w:space="0" w:color="auto"/>
        <w:left w:val="none" w:sz="0" w:space="0" w:color="auto"/>
        <w:bottom w:val="none" w:sz="0" w:space="0" w:color="auto"/>
        <w:right w:val="none" w:sz="0" w:space="0" w:color="auto"/>
      </w:divBdr>
      <w:divsChild>
        <w:div w:id="94520703">
          <w:marLeft w:val="0"/>
          <w:marRight w:val="0"/>
          <w:marTop w:val="0"/>
          <w:marBottom w:val="0"/>
          <w:divBdr>
            <w:top w:val="single" w:sz="6" w:space="0" w:color="F5F5F5"/>
            <w:left w:val="single" w:sz="6" w:space="0" w:color="F5F5F5"/>
            <w:bottom w:val="single" w:sz="6" w:space="0" w:color="F5F5F5"/>
            <w:right w:val="single" w:sz="6" w:space="0" w:color="F5F5F5"/>
          </w:divBdr>
          <w:divsChild>
            <w:div w:id="1600454873">
              <w:marLeft w:val="0"/>
              <w:marRight w:val="0"/>
              <w:marTop w:val="0"/>
              <w:marBottom w:val="0"/>
              <w:divBdr>
                <w:top w:val="none" w:sz="0" w:space="0" w:color="auto"/>
                <w:left w:val="none" w:sz="0" w:space="0" w:color="auto"/>
                <w:bottom w:val="none" w:sz="0" w:space="0" w:color="auto"/>
                <w:right w:val="none" w:sz="0" w:space="0" w:color="auto"/>
              </w:divBdr>
              <w:divsChild>
                <w:div w:id="209855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057586">
      <w:bodyDiv w:val="1"/>
      <w:marLeft w:val="0"/>
      <w:marRight w:val="0"/>
      <w:marTop w:val="0"/>
      <w:marBottom w:val="0"/>
      <w:divBdr>
        <w:top w:val="none" w:sz="0" w:space="0" w:color="auto"/>
        <w:left w:val="none" w:sz="0" w:space="0" w:color="auto"/>
        <w:bottom w:val="none" w:sz="0" w:space="0" w:color="auto"/>
        <w:right w:val="none" w:sz="0" w:space="0" w:color="auto"/>
      </w:divBdr>
    </w:div>
    <w:div w:id="967517046">
      <w:bodyDiv w:val="1"/>
      <w:marLeft w:val="0"/>
      <w:marRight w:val="0"/>
      <w:marTop w:val="0"/>
      <w:marBottom w:val="0"/>
      <w:divBdr>
        <w:top w:val="none" w:sz="0" w:space="0" w:color="auto"/>
        <w:left w:val="none" w:sz="0" w:space="0" w:color="auto"/>
        <w:bottom w:val="none" w:sz="0" w:space="0" w:color="auto"/>
        <w:right w:val="none" w:sz="0" w:space="0" w:color="auto"/>
      </w:divBdr>
    </w:div>
    <w:div w:id="971980559">
      <w:bodyDiv w:val="1"/>
      <w:marLeft w:val="0"/>
      <w:marRight w:val="0"/>
      <w:marTop w:val="0"/>
      <w:marBottom w:val="0"/>
      <w:divBdr>
        <w:top w:val="none" w:sz="0" w:space="0" w:color="auto"/>
        <w:left w:val="none" w:sz="0" w:space="0" w:color="auto"/>
        <w:bottom w:val="none" w:sz="0" w:space="0" w:color="auto"/>
        <w:right w:val="none" w:sz="0" w:space="0" w:color="auto"/>
      </w:divBdr>
    </w:div>
    <w:div w:id="1151558399">
      <w:bodyDiv w:val="1"/>
      <w:marLeft w:val="0"/>
      <w:marRight w:val="0"/>
      <w:marTop w:val="0"/>
      <w:marBottom w:val="0"/>
      <w:divBdr>
        <w:top w:val="none" w:sz="0" w:space="0" w:color="auto"/>
        <w:left w:val="none" w:sz="0" w:space="0" w:color="auto"/>
        <w:bottom w:val="none" w:sz="0" w:space="0" w:color="auto"/>
        <w:right w:val="none" w:sz="0" w:space="0" w:color="auto"/>
      </w:divBdr>
      <w:divsChild>
        <w:div w:id="441533647">
          <w:marLeft w:val="0"/>
          <w:marRight w:val="0"/>
          <w:marTop w:val="0"/>
          <w:marBottom w:val="0"/>
          <w:divBdr>
            <w:top w:val="none" w:sz="0" w:space="0" w:color="auto"/>
            <w:left w:val="none" w:sz="0" w:space="0" w:color="auto"/>
            <w:bottom w:val="none" w:sz="0" w:space="0" w:color="auto"/>
            <w:right w:val="none" w:sz="0" w:space="0" w:color="auto"/>
          </w:divBdr>
          <w:divsChild>
            <w:div w:id="573124675">
              <w:marLeft w:val="0"/>
              <w:marRight w:val="0"/>
              <w:marTop w:val="0"/>
              <w:marBottom w:val="0"/>
              <w:divBdr>
                <w:top w:val="none" w:sz="0" w:space="0" w:color="auto"/>
                <w:left w:val="none" w:sz="0" w:space="0" w:color="auto"/>
                <w:bottom w:val="none" w:sz="0" w:space="0" w:color="auto"/>
                <w:right w:val="none" w:sz="0" w:space="0" w:color="auto"/>
              </w:divBdr>
              <w:divsChild>
                <w:div w:id="1388525800">
                  <w:marLeft w:val="0"/>
                  <w:marRight w:val="-6084"/>
                  <w:marTop w:val="0"/>
                  <w:marBottom w:val="0"/>
                  <w:divBdr>
                    <w:top w:val="none" w:sz="0" w:space="0" w:color="auto"/>
                    <w:left w:val="none" w:sz="0" w:space="0" w:color="auto"/>
                    <w:bottom w:val="none" w:sz="0" w:space="0" w:color="auto"/>
                    <w:right w:val="none" w:sz="0" w:space="0" w:color="auto"/>
                  </w:divBdr>
                  <w:divsChild>
                    <w:div w:id="1536042853">
                      <w:marLeft w:val="0"/>
                      <w:marRight w:val="5844"/>
                      <w:marTop w:val="0"/>
                      <w:marBottom w:val="0"/>
                      <w:divBdr>
                        <w:top w:val="none" w:sz="0" w:space="0" w:color="auto"/>
                        <w:left w:val="none" w:sz="0" w:space="0" w:color="auto"/>
                        <w:bottom w:val="none" w:sz="0" w:space="0" w:color="auto"/>
                        <w:right w:val="none" w:sz="0" w:space="0" w:color="auto"/>
                      </w:divBdr>
                      <w:divsChild>
                        <w:div w:id="1294023426">
                          <w:marLeft w:val="0"/>
                          <w:marRight w:val="0"/>
                          <w:marTop w:val="0"/>
                          <w:marBottom w:val="0"/>
                          <w:divBdr>
                            <w:top w:val="none" w:sz="0" w:space="0" w:color="auto"/>
                            <w:left w:val="none" w:sz="0" w:space="0" w:color="auto"/>
                            <w:bottom w:val="none" w:sz="0" w:space="0" w:color="auto"/>
                            <w:right w:val="none" w:sz="0" w:space="0" w:color="auto"/>
                          </w:divBdr>
                          <w:divsChild>
                            <w:div w:id="1858304864">
                              <w:marLeft w:val="0"/>
                              <w:marRight w:val="0"/>
                              <w:marTop w:val="120"/>
                              <w:marBottom w:val="360"/>
                              <w:divBdr>
                                <w:top w:val="none" w:sz="0" w:space="0" w:color="auto"/>
                                <w:left w:val="none" w:sz="0" w:space="0" w:color="auto"/>
                                <w:bottom w:val="none" w:sz="0" w:space="0" w:color="auto"/>
                                <w:right w:val="none" w:sz="0" w:space="0" w:color="auto"/>
                              </w:divBdr>
                              <w:divsChild>
                                <w:div w:id="26084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728173">
      <w:bodyDiv w:val="1"/>
      <w:marLeft w:val="0"/>
      <w:marRight w:val="0"/>
      <w:marTop w:val="0"/>
      <w:marBottom w:val="0"/>
      <w:divBdr>
        <w:top w:val="none" w:sz="0" w:space="0" w:color="auto"/>
        <w:left w:val="none" w:sz="0" w:space="0" w:color="auto"/>
        <w:bottom w:val="none" w:sz="0" w:space="0" w:color="auto"/>
        <w:right w:val="none" w:sz="0" w:space="0" w:color="auto"/>
      </w:divBdr>
      <w:divsChild>
        <w:div w:id="302079264">
          <w:marLeft w:val="0"/>
          <w:marRight w:val="0"/>
          <w:marTop w:val="0"/>
          <w:marBottom w:val="0"/>
          <w:divBdr>
            <w:top w:val="none" w:sz="0" w:space="0" w:color="auto"/>
            <w:left w:val="none" w:sz="0" w:space="0" w:color="auto"/>
            <w:bottom w:val="none" w:sz="0" w:space="0" w:color="auto"/>
            <w:right w:val="none" w:sz="0" w:space="0" w:color="auto"/>
          </w:divBdr>
        </w:div>
      </w:divsChild>
    </w:div>
    <w:div w:id="1250627128">
      <w:bodyDiv w:val="1"/>
      <w:marLeft w:val="0"/>
      <w:marRight w:val="0"/>
      <w:marTop w:val="0"/>
      <w:marBottom w:val="0"/>
      <w:divBdr>
        <w:top w:val="none" w:sz="0" w:space="0" w:color="auto"/>
        <w:left w:val="none" w:sz="0" w:space="0" w:color="auto"/>
        <w:bottom w:val="none" w:sz="0" w:space="0" w:color="auto"/>
        <w:right w:val="none" w:sz="0" w:space="0" w:color="auto"/>
      </w:divBdr>
      <w:divsChild>
        <w:div w:id="1209805195">
          <w:marLeft w:val="0"/>
          <w:marRight w:val="0"/>
          <w:marTop w:val="0"/>
          <w:marBottom w:val="0"/>
          <w:divBdr>
            <w:top w:val="none" w:sz="0" w:space="0" w:color="auto"/>
            <w:left w:val="none" w:sz="0" w:space="0" w:color="auto"/>
            <w:bottom w:val="none" w:sz="0" w:space="0" w:color="auto"/>
            <w:right w:val="none" w:sz="0" w:space="0" w:color="auto"/>
          </w:divBdr>
          <w:divsChild>
            <w:div w:id="126123827">
              <w:marLeft w:val="0"/>
              <w:marRight w:val="0"/>
              <w:marTop w:val="0"/>
              <w:marBottom w:val="0"/>
              <w:divBdr>
                <w:top w:val="none" w:sz="0" w:space="0" w:color="auto"/>
                <w:left w:val="none" w:sz="0" w:space="0" w:color="auto"/>
                <w:bottom w:val="none" w:sz="0" w:space="0" w:color="auto"/>
                <w:right w:val="none" w:sz="0" w:space="0" w:color="auto"/>
              </w:divBdr>
            </w:div>
            <w:div w:id="138766722">
              <w:marLeft w:val="0"/>
              <w:marRight w:val="0"/>
              <w:marTop w:val="0"/>
              <w:marBottom w:val="0"/>
              <w:divBdr>
                <w:top w:val="none" w:sz="0" w:space="0" w:color="auto"/>
                <w:left w:val="none" w:sz="0" w:space="0" w:color="auto"/>
                <w:bottom w:val="none" w:sz="0" w:space="0" w:color="auto"/>
                <w:right w:val="none" w:sz="0" w:space="0" w:color="auto"/>
              </w:divBdr>
            </w:div>
            <w:div w:id="474299243">
              <w:marLeft w:val="0"/>
              <w:marRight w:val="0"/>
              <w:marTop w:val="0"/>
              <w:marBottom w:val="0"/>
              <w:divBdr>
                <w:top w:val="none" w:sz="0" w:space="0" w:color="auto"/>
                <w:left w:val="none" w:sz="0" w:space="0" w:color="auto"/>
                <w:bottom w:val="none" w:sz="0" w:space="0" w:color="auto"/>
                <w:right w:val="none" w:sz="0" w:space="0" w:color="auto"/>
              </w:divBdr>
            </w:div>
            <w:div w:id="1042826441">
              <w:marLeft w:val="0"/>
              <w:marRight w:val="0"/>
              <w:marTop w:val="0"/>
              <w:marBottom w:val="0"/>
              <w:divBdr>
                <w:top w:val="none" w:sz="0" w:space="0" w:color="auto"/>
                <w:left w:val="none" w:sz="0" w:space="0" w:color="auto"/>
                <w:bottom w:val="none" w:sz="0" w:space="0" w:color="auto"/>
                <w:right w:val="none" w:sz="0" w:space="0" w:color="auto"/>
              </w:divBdr>
            </w:div>
            <w:div w:id="1179083579">
              <w:marLeft w:val="0"/>
              <w:marRight w:val="0"/>
              <w:marTop w:val="0"/>
              <w:marBottom w:val="0"/>
              <w:divBdr>
                <w:top w:val="none" w:sz="0" w:space="0" w:color="auto"/>
                <w:left w:val="none" w:sz="0" w:space="0" w:color="auto"/>
                <w:bottom w:val="none" w:sz="0" w:space="0" w:color="auto"/>
                <w:right w:val="none" w:sz="0" w:space="0" w:color="auto"/>
              </w:divBdr>
            </w:div>
            <w:div w:id="1321810817">
              <w:marLeft w:val="0"/>
              <w:marRight w:val="0"/>
              <w:marTop w:val="0"/>
              <w:marBottom w:val="0"/>
              <w:divBdr>
                <w:top w:val="none" w:sz="0" w:space="0" w:color="auto"/>
                <w:left w:val="none" w:sz="0" w:space="0" w:color="auto"/>
                <w:bottom w:val="none" w:sz="0" w:space="0" w:color="auto"/>
                <w:right w:val="none" w:sz="0" w:space="0" w:color="auto"/>
              </w:divBdr>
            </w:div>
            <w:div w:id="1432503934">
              <w:marLeft w:val="0"/>
              <w:marRight w:val="0"/>
              <w:marTop w:val="0"/>
              <w:marBottom w:val="0"/>
              <w:divBdr>
                <w:top w:val="none" w:sz="0" w:space="0" w:color="auto"/>
                <w:left w:val="none" w:sz="0" w:space="0" w:color="auto"/>
                <w:bottom w:val="none" w:sz="0" w:space="0" w:color="auto"/>
                <w:right w:val="none" w:sz="0" w:space="0" w:color="auto"/>
              </w:divBdr>
            </w:div>
            <w:div w:id="1475101839">
              <w:marLeft w:val="0"/>
              <w:marRight w:val="0"/>
              <w:marTop w:val="0"/>
              <w:marBottom w:val="0"/>
              <w:divBdr>
                <w:top w:val="none" w:sz="0" w:space="0" w:color="auto"/>
                <w:left w:val="none" w:sz="0" w:space="0" w:color="auto"/>
                <w:bottom w:val="none" w:sz="0" w:space="0" w:color="auto"/>
                <w:right w:val="none" w:sz="0" w:space="0" w:color="auto"/>
              </w:divBdr>
            </w:div>
            <w:div w:id="1757630278">
              <w:marLeft w:val="0"/>
              <w:marRight w:val="0"/>
              <w:marTop w:val="0"/>
              <w:marBottom w:val="0"/>
              <w:divBdr>
                <w:top w:val="none" w:sz="0" w:space="0" w:color="auto"/>
                <w:left w:val="none" w:sz="0" w:space="0" w:color="auto"/>
                <w:bottom w:val="none" w:sz="0" w:space="0" w:color="auto"/>
                <w:right w:val="none" w:sz="0" w:space="0" w:color="auto"/>
              </w:divBdr>
            </w:div>
            <w:div w:id="213000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27411">
      <w:bodyDiv w:val="1"/>
      <w:marLeft w:val="0"/>
      <w:marRight w:val="0"/>
      <w:marTop w:val="0"/>
      <w:marBottom w:val="0"/>
      <w:divBdr>
        <w:top w:val="none" w:sz="0" w:space="0" w:color="auto"/>
        <w:left w:val="none" w:sz="0" w:space="0" w:color="auto"/>
        <w:bottom w:val="none" w:sz="0" w:space="0" w:color="auto"/>
        <w:right w:val="none" w:sz="0" w:space="0" w:color="auto"/>
      </w:divBdr>
    </w:div>
    <w:div w:id="1272905857">
      <w:bodyDiv w:val="1"/>
      <w:marLeft w:val="0"/>
      <w:marRight w:val="0"/>
      <w:marTop w:val="0"/>
      <w:marBottom w:val="0"/>
      <w:divBdr>
        <w:top w:val="none" w:sz="0" w:space="0" w:color="auto"/>
        <w:left w:val="none" w:sz="0" w:space="0" w:color="auto"/>
        <w:bottom w:val="none" w:sz="0" w:space="0" w:color="auto"/>
        <w:right w:val="none" w:sz="0" w:space="0" w:color="auto"/>
      </w:divBdr>
      <w:divsChild>
        <w:div w:id="412899590">
          <w:marLeft w:val="0"/>
          <w:marRight w:val="0"/>
          <w:marTop w:val="0"/>
          <w:marBottom w:val="0"/>
          <w:divBdr>
            <w:top w:val="single" w:sz="8" w:space="0" w:color="F5F5F5"/>
            <w:left w:val="single" w:sz="8" w:space="0" w:color="F5F5F5"/>
            <w:bottom w:val="single" w:sz="8" w:space="0" w:color="F5F5F5"/>
            <w:right w:val="single" w:sz="8" w:space="0" w:color="F5F5F5"/>
          </w:divBdr>
          <w:divsChild>
            <w:div w:id="1649093128">
              <w:marLeft w:val="0"/>
              <w:marRight w:val="0"/>
              <w:marTop w:val="0"/>
              <w:marBottom w:val="0"/>
              <w:divBdr>
                <w:top w:val="none" w:sz="0" w:space="0" w:color="auto"/>
                <w:left w:val="none" w:sz="0" w:space="0" w:color="auto"/>
                <w:bottom w:val="none" w:sz="0" w:space="0" w:color="auto"/>
                <w:right w:val="none" w:sz="0" w:space="0" w:color="auto"/>
              </w:divBdr>
              <w:divsChild>
                <w:div w:id="10799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934414">
      <w:bodyDiv w:val="1"/>
      <w:marLeft w:val="0"/>
      <w:marRight w:val="0"/>
      <w:marTop w:val="0"/>
      <w:marBottom w:val="0"/>
      <w:divBdr>
        <w:top w:val="none" w:sz="0" w:space="0" w:color="auto"/>
        <w:left w:val="none" w:sz="0" w:space="0" w:color="auto"/>
        <w:bottom w:val="none" w:sz="0" w:space="0" w:color="auto"/>
        <w:right w:val="none" w:sz="0" w:space="0" w:color="auto"/>
      </w:divBdr>
    </w:div>
    <w:div w:id="1553150427">
      <w:bodyDiv w:val="1"/>
      <w:marLeft w:val="0"/>
      <w:marRight w:val="0"/>
      <w:marTop w:val="0"/>
      <w:marBottom w:val="0"/>
      <w:divBdr>
        <w:top w:val="none" w:sz="0" w:space="0" w:color="auto"/>
        <w:left w:val="none" w:sz="0" w:space="0" w:color="auto"/>
        <w:bottom w:val="none" w:sz="0" w:space="0" w:color="auto"/>
        <w:right w:val="none" w:sz="0" w:space="0" w:color="auto"/>
      </w:divBdr>
    </w:div>
    <w:div w:id="1564410113">
      <w:bodyDiv w:val="1"/>
      <w:marLeft w:val="0"/>
      <w:marRight w:val="0"/>
      <w:marTop w:val="0"/>
      <w:marBottom w:val="0"/>
      <w:divBdr>
        <w:top w:val="none" w:sz="0" w:space="0" w:color="auto"/>
        <w:left w:val="none" w:sz="0" w:space="0" w:color="auto"/>
        <w:bottom w:val="none" w:sz="0" w:space="0" w:color="auto"/>
        <w:right w:val="none" w:sz="0" w:space="0" w:color="auto"/>
      </w:divBdr>
    </w:div>
    <w:div w:id="1593006201">
      <w:bodyDiv w:val="1"/>
      <w:marLeft w:val="0"/>
      <w:marRight w:val="0"/>
      <w:marTop w:val="0"/>
      <w:marBottom w:val="0"/>
      <w:divBdr>
        <w:top w:val="none" w:sz="0" w:space="0" w:color="auto"/>
        <w:left w:val="none" w:sz="0" w:space="0" w:color="auto"/>
        <w:bottom w:val="none" w:sz="0" w:space="0" w:color="auto"/>
        <w:right w:val="none" w:sz="0" w:space="0" w:color="auto"/>
      </w:divBdr>
    </w:div>
    <w:div w:id="1596744781">
      <w:bodyDiv w:val="1"/>
      <w:marLeft w:val="0"/>
      <w:marRight w:val="0"/>
      <w:marTop w:val="0"/>
      <w:marBottom w:val="0"/>
      <w:divBdr>
        <w:top w:val="none" w:sz="0" w:space="0" w:color="auto"/>
        <w:left w:val="none" w:sz="0" w:space="0" w:color="auto"/>
        <w:bottom w:val="none" w:sz="0" w:space="0" w:color="auto"/>
        <w:right w:val="none" w:sz="0" w:space="0" w:color="auto"/>
      </w:divBdr>
      <w:divsChild>
        <w:div w:id="359670103">
          <w:marLeft w:val="0"/>
          <w:marRight w:val="0"/>
          <w:marTop w:val="0"/>
          <w:marBottom w:val="0"/>
          <w:divBdr>
            <w:top w:val="none" w:sz="0" w:space="0" w:color="auto"/>
            <w:left w:val="none" w:sz="0" w:space="0" w:color="auto"/>
            <w:bottom w:val="none" w:sz="0" w:space="0" w:color="auto"/>
            <w:right w:val="none" w:sz="0" w:space="0" w:color="auto"/>
          </w:divBdr>
        </w:div>
        <w:div w:id="315189076">
          <w:marLeft w:val="0"/>
          <w:marRight w:val="0"/>
          <w:marTop w:val="0"/>
          <w:marBottom w:val="0"/>
          <w:divBdr>
            <w:top w:val="none" w:sz="0" w:space="0" w:color="auto"/>
            <w:left w:val="none" w:sz="0" w:space="0" w:color="auto"/>
            <w:bottom w:val="none" w:sz="0" w:space="0" w:color="auto"/>
            <w:right w:val="none" w:sz="0" w:space="0" w:color="auto"/>
          </w:divBdr>
        </w:div>
        <w:div w:id="730663540">
          <w:marLeft w:val="0"/>
          <w:marRight w:val="0"/>
          <w:marTop w:val="0"/>
          <w:marBottom w:val="0"/>
          <w:divBdr>
            <w:top w:val="none" w:sz="0" w:space="0" w:color="auto"/>
            <w:left w:val="none" w:sz="0" w:space="0" w:color="auto"/>
            <w:bottom w:val="none" w:sz="0" w:space="0" w:color="auto"/>
            <w:right w:val="none" w:sz="0" w:space="0" w:color="auto"/>
          </w:divBdr>
        </w:div>
        <w:div w:id="408885281">
          <w:marLeft w:val="0"/>
          <w:marRight w:val="0"/>
          <w:marTop w:val="0"/>
          <w:marBottom w:val="0"/>
          <w:divBdr>
            <w:top w:val="none" w:sz="0" w:space="0" w:color="auto"/>
            <w:left w:val="none" w:sz="0" w:space="0" w:color="auto"/>
            <w:bottom w:val="none" w:sz="0" w:space="0" w:color="auto"/>
            <w:right w:val="none" w:sz="0" w:space="0" w:color="auto"/>
          </w:divBdr>
        </w:div>
        <w:div w:id="1039361513">
          <w:marLeft w:val="0"/>
          <w:marRight w:val="0"/>
          <w:marTop w:val="0"/>
          <w:marBottom w:val="0"/>
          <w:divBdr>
            <w:top w:val="none" w:sz="0" w:space="0" w:color="auto"/>
            <w:left w:val="none" w:sz="0" w:space="0" w:color="auto"/>
            <w:bottom w:val="none" w:sz="0" w:space="0" w:color="auto"/>
            <w:right w:val="none" w:sz="0" w:space="0" w:color="auto"/>
          </w:divBdr>
        </w:div>
        <w:div w:id="1267496445">
          <w:marLeft w:val="0"/>
          <w:marRight w:val="0"/>
          <w:marTop w:val="0"/>
          <w:marBottom w:val="0"/>
          <w:divBdr>
            <w:top w:val="none" w:sz="0" w:space="0" w:color="auto"/>
            <w:left w:val="none" w:sz="0" w:space="0" w:color="auto"/>
            <w:bottom w:val="none" w:sz="0" w:space="0" w:color="auto"/>
            <w:right w:val="none" w:sz="0" w:space="0" w:color="auto"/>
          </w:divBdr>
        </w:div>
        <w:div w:id="268392984">
          <w:marLeft w:val="0"/>
          <w:marRight w:val="0"/>
          <w:marTop w:val="0"/>
          <w:marBottom w:val="0"/>
          <w:divBdr>
            <w:top w:val="none" w:sz="0" w:space="0" w:color="auto"/>
            <w:left w:val="none" w:sz="0" w:space="0" w:color="auto"/>
            <w:bottom w:val="none" w:sz="0" w:space="0" w:color="auto"/>
            <w:right w:val="none" w:sz="0" w:space="0" w:color="auto"/>
          </w:divBdr>
        </w:div>
        <w:div w:id="1590310228">
          <w:marLeft w:val="0"/>
          <w:marRight w:val="0"/>
          <w:marTop w:val="0"/>
          <w:marBottom w:val="0"/>
          <w:divBdr>
            <w:top w:val="none" w:sz="0" w:space="0" w:color="auto"/>
            <w:left w:val="none" w:sz="0" w:space="0" w:color="auto"/>
            <w:bottom w:val="none" w:sz="0" w:space="0" w:color="auto"/>
            <w:right w:val="none" w:sz="0" w:space="0" w:color="auto"/>
          </w:divBdr>
        </w:div>
        <w:div w:id="2071146889">
          <w:marLeft w:val="0"/>
          <w:marRight w:val="0"/>
          <w:marTop w:val="0"/>
          <w:marBottom w:val="0"/>
          <w:divBdr>
            <w:top w:val="none" w:sz="0" w:space="0" w:color="auto"/>
            <w:left w:val="none" w:sz="0" w:space="0" w:color="auto"/>
            <w:bottom w:val="none" w:sz="0" w:space="0" w:color="auto"/>
            <w:right w:val="none" w:sz="0" w:space="0" w:color="auto"/>
          </w:divBdr>
        </w:div>
        <w:div w:id="1784685628">
          <w:marLeft w:val="0"/>
          <w:marRight w:val="0"/>
          <w:marTop w:val="0"/>
          <w:marBottom w:val="0"/>
          <w:divBdr>
            <w:top w:val="none" w:sz="0" w:space="0" w:color="auto"/>
            <w:left w:val="none" w:sz="0" w:space="0" w:color="auto"/>
            <w:bottom w:val="none" w:sz="0" w:space="0" w:color="auto"/>
            <w:right w:val="none" w:sz="0" w:space="0" w:color="auto"/>
          </w:divBdr>
        </w:div>
        <w:div w:id="602307095">
          <w:marLeft w:val="0"/>
          <w:marRight w:val="0"/>
          <w:marTop w:val="0"/>
          <w:marBottom w:val="0"/>
          <w:divBdr>
            <w:top w:val="none" w:sz="0" w:space="0" w:color="auto"/>
            <w:left w:val="none" w:sz="0" w:space="0" w:color="auto"/>
            <w:bottom w:val="none" w:sz="0" w:space="0" w:color="auto"/>
            <w:right w:val="none" w:sz="0" w:space="0" w:color="auto"/>
          </w:divBdr>
        </w:div>
        <w:div w:id="1720784887">
          <w:marLeft w:val="0"/>
          <w:marRight w:val="0"/>
          <w:marTop w:val="0"/>
          <w:marBottom w:val="0"/>
          <w:divBdr>
            <w:top w:val="none" w:sz="0" w:space="0" w:color="auto"/>
            <w:left w:val="none" w:sz="0" w:space="0" w:color="auto"/>
            <w:bottom w:val="none" w:sz="0" w:space="0" w:color="auto"/>
            <w:right w:val="none" w:sz="0" w:space="0" w:color="auto"/>
          </w:divBdr>
        </w:div>
        <w:div w:id="1890914953">
          <w:marLeft w:val="0"/>
          <w:marRight w:val="0"/>
          <w:marTop w:val="0"/>
          <w:marBottom w:val="0"/>
          <w:divBdr>
            <w:top w:val="none" w:sz="0" w:space="0" w:color="auto"/>
            <w:left w:val="none" w:sz="0" w:space="0" w:color="auto"/>
            <w:bottom w:val="none" w:sz="0" w:space="0" w:color="auto"/>
            <w:right w:val="none" w:sz="0" w:space="0" w:color="auto"/>
          </w:divBdr>
        </w:div>
        <w:div w:id="550845360">
          <w:marLeft w:val="0"/>
          <w:marRight w:val="0"/>
          <w:marTop w:val="0"/>
          <w:marBottom w:val="0"/>
          <w:divBdr>
            <w:top w:val="none" w:sz="0" w:space="0" w:color="auto"/>
            <w:left w:val="none" w:sz="0" w:space="0" w:color="auto"/>
            <w:bottom w:val="none" w:sz="0" w:space="0" w:color="auto"/>
            <w:right w:val="none" w:sz="0" w:space="0" w:color="auto"/>
          </w:divBdr>
        </w:div>
        <w:div w:id="1608342541">
          <w:marLeft w:val="0"/>
          <w:marRight w:val="0"/>
          <w:marTop w:val="0"/>
          <w:marBottom w:val="0"/>
          <w:divBdr>
            <w:top w:val="none" w:sz="0" w:space="0" w:color="auto"/>
            <w:left w:val="none" w:sz="0" w:space="0" w:color="auto"/>
            <w:bottom w:val="none" w:sz="0" w:space="0" w:color="auto"/>
            <w:right w:val="none" w:sz="0" w:space="0" w:color="auto"/>
          </w:divBdr>
        </w:div>
        <w:div w:id="356197043">
          <w:marLeft w:val="0"/>
          <w:marRight w:val="0"/>
          <w:marTop w:val="0"/>
          <w:marBottom w:val="0"/>
          <w:divBdr>
            <w:top w:val="none" w:sz="0" w:space="0" w:color="auto"/>
            <w:left w:val="none" w:sz="0" w:space="0" w:color="auto"/>
            <w:bottom w:val="none" w:sz="0" w:space="0" w:color="auto"/>
            <w:right w:val="none" w:sz="0" w:space="0" w:color="auto"/>
          </w:divBdr>
        </w:div>
        <w:div w:id="827791453">
          <w:marLeft w:val="0"/>
          <w:marRight w:val="0"/>
          <w:marTop w:val="0"/>
          <w:marBottom w:val="0"/>
          <w:divBdr>
            <w:top w:val="none" w:sz="0" w:space="0" w:color="auto"/>
            <w:left w:val="none" w:sz="0" w:space="0" w:color="auto"/>
            <w:bottom w:val="none" w:sz="0" w:space="0" w:color="auto"/>
            <w:right w:val="none" w:sz="0" w:space="0" w:color="auto"/>
          </w:divBdr>
        </w:div>
        <w:div w:id="1211459691">
          <w:marLeft w:val="0"/>
          <w:marRight w:val="0"/>
          <w:marTop w:val="0"/>
          <w:marBottom w:val="0"/>
          <w:divBdr>
            <w:top w:val="none" w:sz="0" w:space="0" w:color="auto"/>
            <w:left w:val="none" w:sz="0" w:space="0" w:color="auto"/>
            <w:bottom w:val="none" w:sz="0" w:space="0" w:color="auto"/>
            <w:right w:val="none" w:sz="0" w:space="0" w:color="auto"/>
          </w:divBdr>
        </w:div>
        <w:div w:id="1826436669">
          <w:marLeft w:val="0"/>
          <w:marRight w:val="0"/>
          <w:marTop w:val="0"/>
          <w:marBottom w:val="0"/>
          <w:divBdr>
            <w:top w:val="none" w:sz="0" w:space="0" w:color="auto"/>
            <w:left w:val="none" w:sz="0" w:space="0" w:color="auto"/>
            <w:bottom w:val="none" w:sz="0" w:space="0" w:color="auto"/>
            <w:right w:val="none" w:sz="0" w:space="0" w:color="auto"/>
          </w:divBdr>
        </w:div>
        <w:div w:id="1227842500">
          <w:marLeft w:val="0"/>
          <w:marRight w:val="0"/>
          <w:marTop w:val="0"/>
          <w:marBottom w:val="0"/>
          <w:divBdr>
            <w:top w:val="none" w:sz="0" w:space="0" w:color="auto"/>
            <w:left w:val="none" w:sz="0" w:space="0" w:color="auto"/>
            <w:bottom w:val="none" w:sz="0" w:space="0" w:color="auto"/>
            <w:right w:val="none" w:sz="0" w:space="0" w:color="auto"/>
          </w:divBdr>
        </w:div>
        <w:div w:id="230429815">
          <w:marLeft w:val="0"/>
          <w:marRight w:val="0"/>
          <w:marTop w:val="0"/>
          <w:marBottom w:val="0"/>
          <w:divBdr>
            <w:top w:val="none" w:sz="0" w:space="0" w:color="auto"/>
            <w:left w:val="none" w:sz="0" w:space="0" w:color="auto"/>
            <w:bottom w:val="none" w:sz="0" w:space="0" w:color="auto"/>
            <w:right w:val="none" w:sz="0" w:space="0" w:color="auto"/>
          </w:divBdr>
        </w:div>
        <w:div w:id="700713185">
          <w:marLeft w:val="0"/>
          <w:marRight w:val="0"/>
          <w:marTop w:val="0"/>
          <w:marBottom w:val="0"/>
          <w:divBdr>
            <w:top w:val="none" w:sz="0" w:space="0" w:color="auto"/>
            <w:left w:val="none" w:sz="0" w:space="0" w:color="auto"/>
            <w:bottom w:val="none" w:sz="0" w:space="0" w:color="auto"/>
            <w:right w:val="none" w:sz="0" w:space="0" w:color="auto"/>
          </w:divBdr>
        </w:div>
        <w:div w:id="419716774">
          <w:marLeft w:val="0"/>
          <w:marRight w:val="0"/>
          <w:marTop w:val="0"/>
          <w:marBottom w:val="0"/>
          <w:divBdr>
            <w:top w:val="none" w:sz="0" w:space="0" w:color="auto"/>
            <w:left w:val="none" w:sz="0" w:space="0" w:color="auto"/>
            <w:bottom w:val="none" w:sz="0" w:space="0" w:color="auto"/>
            <w:right w:val="none" w:sz="0" w:space="0" w:color="auto"/>
          </w:divBdr>
        </w:div>
        <w:div w:id="795829544">
          <w:marLeft w:val="0"/>
          <w:marRight w:val="0"/>
          <w:marTop w:val="0"/>
          <w:marBottom w:val="0"/>
          <w:divBdr>
            <w:top w:val="none" w:sz="0" w:space="0" w:color="auto"/>
            <w:left w:val="none" w:sz="0" w:space="0" w:color="auto"/>
            <w:bottom w:val="none" w:sz="0" w:space="0" w:color="auto"/>
            <w:right w:val="none" w:sz="0" w:space="0" w:color="auto"/>
          </w:divBdr>
        </w:div>
        <w:div w:id="1695765743">
          <w:marLeft w:val="0"/>
          <w:marRight w:val="0"/>
          <w:marTop w:val="0"/>
          <w:marBottom w:val="0"/>
          <w:divBdr>
            <w:top w:val="none" w:sz="0" w:space="0" w:color="auto"/>
            <w:left w:val="none" w:sz="0" w:space="0" w:color="auto"/>
            <w:bottom w:val="none" w:sz="0" w:space="0" w:color="auto"/>
            <w:right w:val="none" w:sz="0" w:space="0" w:color="auto"/>
          </w:divBdr>
        </w:div>
        <w:div w:id="1879464623">
          <w:marLeft w:val="0"/>
          <w:marRight w:val="0"/>
          <w:marTop w:val="0"/>
          <w:marBottom w:val="0"/>
          <w:divBdr>
            <w:top w:val="none" w:sz="0" w:space="0" w:color="auto"/>
            <w:left w:val="none" w:sz="0" w:space="0" w:color="auto"/>
            <w:bottom w:val="none" w:sz="0" w:space="0" w:color="auto"/>
            <w:right w:val="none" w:sz="0" w:space="0" w:color="auto"/>
          </w:divBdr>
        </w:div>
        <w:div w:id="214125246">
          <w:marLeft w:val="0"/>
          <w:marRight w:val="0"/>
          <w:marTop w:val="0"/>
          <w:marBottom w:val="0"/>
          <w:divBdr>
            <w:top w:val="none" w:sz="0" w:space="0" w:color="auto"/>
            <w:left w:val="none" w:sz="0" w:space="0" w:color="auto"/>
            <w:bottom w:val="none" w:sz="0" w:space="0" w:color="auto"/>
            <w:right w:val="none" w:sz="0" w:space="0" w:color="auto"/>
          </w:divBdr>
        </w:div>
        <w:div w:id="69084547">
          <w:marLeft w:val="0"/>
          <w:marRight w:val="0"/>
          <w:marTop w:val="0"/>
          <w:marBottom w:val="0"/>
          <w:divBdr>
            <w:top w:val="none" w:sz="0" w:space="0" w:color="auto"/>
            <w:left w:val="none" w:sz="0" w:space="0" w:color="auto"/>
            <w:bottom w:val="none" w:sz="0" w:space="0" w:color="auto"/>
            <w:right w:val="none" w:sz="0" w:space="0" w:color="auto"/>
          </w:divBdr>
        </w:div>
        <w:div w:id="668943851">
          <w:marLeft w:val="0"/>
          <w:marRight w:val="0"/>
          <w:marTop w:val="0"/>
          <w:marBottom w:val="0"/>
          <w:divBdr>
            <w:top w:val="none" w:sz="0" w:space="0" w:color="auto"/>
            <w:left w:val="none" w:sz="0" w:space="0" w:color="auto"/>
            <w:bottom w:val="none" w:sz="0" w:space="0" w:color="auto"/>
            <w:right w:val="none" w:sz="0" w:space="0" w:color="auto"/>
          </w:divBdr>
        </w:div>
        <w:div w:id="1648435392">
          <w:marLeft w:val="0"/>
          <w:marRight w:val="0"/>
          <w:marTop w:val="0"/>
          <w:marBottom w:val="0"/>
          <w:divBdr>
            <w:top w:val="none" w:sz="0" w:space="0" w:color="auto"/>
            <w:left w:val="none" w:sz="0" w:space="0" w:color="auto"/>
            <w:bottom w:val="none" w:sz="0" w:space="0" w:color="auto"/>
            <w:right w:val="none" w:sz="0" w:space="0" w:color="auto"/>
          </w:divBdr>
        </w:div>
        <w:div w:id="1750276123">
          <w:marLeft w:val="0"/>
          <w:marRight w:val="0"/>
          <w:marTop w:val="0"/>
          <w:marBottom w:val="0"/>
          <w:divBdr>
            <w:top w:val="none" w:sz="0" w:space="0" w:color="auto"/>
            <w:left w:val="none" w:sz="0" w:space="0" w:color="auto"/>
            <w:bottom w:val="none" w:sz="0" w:space="0" w:color="auto"/>
            <w:right w:val="none" w:sz="0" w:space="0" w:color="auto"/>
          </w:divBdr>
        </w:div>
        <w:div w:id="1655455253">
          <w:marLeft w:val="0"/>
          <w:marRight w:val="0"/>
          <w:marTop w:val="0"/>
          <w:marBottom w:val="0"/>
          <w:divBdr>
            <w:top w:val="none" w:sz="0" w:space="0" w:color="auto"/>
            <w:left w:val="none" w:sz="0" w:space="0" w:color="auto"/>
            <w:bottom w:val="none" w:sz="0" w:space="0" w:color="auto"/>
            <w:right w:val="none" w:sz="0" w:space="0" w:color="auto"/>
          </w:divBdr>
        </w:div>
        <w:div w:id="1377195078">
          <w:marLeft w:val="0"/>
          <w:marRight w:val="0"/>
          <w:marTop w:val="0"/>
          <w:marBottom w:val="0"/>
          <w:divBdr>
            <w:top w:val="none" w:sz="0" w:space="0" w:color="auto"/>
            <w:left w:val="none" w:sz="0" w:space="0" w:color="auto"/>
            <w:bottom w:val="none" w:sz="0" w:space="0" w:color="auto"/>
            <w:right w:val="none" w:sz="0" w:space="0" w:color="auto"/>
          </w:divBdr>
        </w:div>
        <w:div w:id="556009404">
          <w:marLeft w:val="0"/>
          <w:marRight w:val="0"/>
          <w:marTop w:val="0"/>
          <w:marBottom w:val="0"/>
          <w:divBdr>
            <w:top w:val="none" w:sz="0" w:space="0" w:color="auto"/>
            <w:left w:val="none" w:sz="0" w:space="0" w:color="auto"/>
            <w:bottom w:val="none" w:sz="0" w:space="0" w:color="auto"/>
            <w:right w:val="none" w:sz="0" w:space="0" w:color="auto"/>
          </w:divBdr>
        </w:div>
        <w:div w:id="1235628620">
          <w:marLeft w:val="0"/>
          <w:marRight w:val="0"/>
          <w:marTop w:val="0"/>
          <w:marBottom w:val="0"/>
          <w:divBdr>
            <w:top w:val="none" w:sz="0" w:space="0" w:color="auto"/>
            <w:left w:val="none" w:sz="0" w:space="0" w:color="auto"/>
            <w:bottom w:val="none" w:sz="0" w:space="0" w:color="auto"/>
            <w:right w:val="none" w:sz="0" w:space="0" w:color="auto"/>
          </w:divBdr>
        </w:div>
        <w:div w:id="461771033">
          <w:marLeft w:val="0"/>
          <w:marRight w:val="0"/>
          <w:marTop w:val="0"/>
          <w:marBottom w:val="0"/>
          <w:divBdr>
            <w:top w:val="none" w:sz="0" w:space="0" w:color="auto"/>
            <w:left w:val="none" w:sz="0" w:space="0" w:color="auto"/>
            <w:bottom w:val="none" w:sz="0" w:space="0" w:color="auto"/>
            <w:right w:val="none" w:sz="0" w:space="0" w:color="auto"/>
          </w:divBdr>
        </w:div>
        <w:div w:id="1983119889">
          <w:marLeft w:val="0"/>
          <w:marRight w:val="0"/>
          <w:marTop w:val="0"/>
          <w:marBottom w:val="0"/>
          <w:divBdr>
            <w:top w:val="none" w:sz="0" w:space="0" w:color="auto"/>
            <w:left w:val="none" w:sz="0" w:space="0" w:color="auto"/>
            <w:bottom w:val="none" w:sz="0" w:space="0" w:color="auto"/>
            <w:right w:val="none" w:sz="0" w:space="0" w:color="auto"/>
          </w:divBdr>
        </w:div>
        <w:div w:id="1168790967">
          <w:marLeft w:val="0"/>
          <w:marRight w:val="0"/>
          <w:marTop w:val="0"/>
          <w:marBottom w:val="0"/>
          <w:divBdr>
            <w:top w:val="none" w:sz="0" w:space="0" w:color="auto"/>
            <w:left w:val="none" w:sz="0" w:space="0" w:color="auto"/>
            <w:bottom w:val="none" w:sz="0" w:space="0" w:color="auto"/>
            <w:right w:val="none" w:sz="0" w:space="0" w:color="auto"/>
          </w:divBdr>
        </w:div>
        <w:div w:id="2127264659">
          <w:marLeft w:val="0"/>
          <w:marRight w:val="0"/>
          <w:marTop w:val="0"/>
          <w:marBottom w:val="0"/>
          <w:divBdr>
            <w:top w:val="none" w:sz="0" w:space="0" w:color="auto"/>
            <w:left w:val="none" w:sz="0" w:space="0" w:color="auto"/>
            <w:bottom w:val="none" w:sz="0" w:space="0" w:color="auto"/>
            <w:right w:val="none" w:sz="0" w:space="0" w:color="auto"/>
          </w:divBdr>
        </w:div>
        <w:div w:id="1968850671">
          <w:marLeft w:val="0"/>
          <w:marRight w:val="0"/>
          <w:marTop w:val="0"/>
          <w:marBottom w:val="0"/>
          <w:divBdr>
            <w:top w:val="none" w:sz="0" w:space="0" w:color="auto"/>
            <w:left w:val="none" w:sz="0" w:space="0" w:color="auto"/>
            <w:bottom w:val="none" w:sz="0" w:space="0" w:color="auto"/>
            <w:right w:val="none" w:sz="0" w:space="0" w:color="auto"/>
          </w:divBdr>
        </w:div>
      </w:divsChild>
    </w:div>
    <w:div w:id="1612784121">
      <w:bodyDiv w:val="1"/>
      <w:marLeft w:val="0"/>
      <w:marRight w:val="0"/>
      <w:marTop w:val="0"/>
      <w:marBottom w:val="0"/>
      <w:divBdr>
        <w:top w:val="none" w:sz="0" w:space="0" w:color="auto"/>
        <w:left w:val="none" w:sz="0" w:space="0" w:color="auto"/>
        <w:bottom w:val="none" w:sz="0" w:space="0" w:color="auto"/>
        <w:right w:val="none" w:sz="0" w:space="0" w:color="auto"/>
      </w:divBdr>
    </w:div>
    <w:div w:id="1706978402">
      <w:bodyDiv w:val="1"/>
      <w:marLeft w:val="0"/>
      <w:marRight w:val="0"/>
      <w:marTop w:val="0"/>
      <w:marBottom w:val="0"/>
      <w:divBdr>
        <w:top w:val="none" w:sz="0" w:space="0" w:color="auto"/>
        <w:left w:val="none" w:sz="0" w:space="0" w:color="auto"/>
        <w:bottom w:val="none" w:sz="0" w:space="0" w:color="auto"/>
        <w:right w:val="none" w:sz="0" w:space="0" w:color="auto"/>
      </w:divBdr>
    </w:div>
    <w:div w:id="1734236550">
      <w:bodyDiv w:val="1"/>
      <w:marLeft w:val="0"/>
      <w:marRight w:val="0"/>
      <w:marTop w:val="0"/>
      <w:marBottom w:val="0"/>
      <w:divBdr>
        <w:top w:val="none" w:sz="0" w:space="0" w:color="auto"/>
        <w:left w:val="none" w:sz="0" w:space="0" w:color="auto"/>
        <w:bottom w:val="none" w:sz="0" w:space="0" w:color="auto"/>
        <w:right w:val="none" w:sz="0" w:space="0" w:color="auto"/>
      </w:divBdr>
      <w:divsChild>
        <w:div w:id="377515015">
          <w:marLeft w:val="0"/>
          <w:marRight w:val="0"/>
          <w:marTop w:val="0"/>
          <w:marBottom w:val="0"/>
          <w:divBdr>
            <w:top w:val="none" w:sz="0" w:space="0" w:color="auto"/>
            <w:left w:val="none" w:sz="0" w:space="0" w:color="auto"/>
            <w:bottom w:val="none" w:sz="0" w:space="0" w:color="auto"/>
            <w:right w:val="none" w:sz="0" w:space="0" w:color="auto"/>
          </w:divBdr>
          <w:divsChild>
            <w:div w:id="64838109">
              <w:marLeft w:val="0"/>
              <w:marRight w:val="0"/>
              <w:marTop w:val="0"/>
              <w:marBottom w:val="0"/>
              <w:divBdr>
                <w:top w:val="none" w:sz="0" w:space="0" w:color="auto"/>
                <w:left w:val="none" w:sz="0" w:space="0" w:color="auto"/>
                <w:bottom w:val="none" w:sz="0" w:space="0" w:color="auto"/>
                <w:right w:val="none" w:sz="0" w:space="0" w:color="auto"/>
              </w:divBdr>
            </w:div>
            <w:div w:id="177351401">
              <w:marLeft w:val="0"/>
              <w:marRight w:val="0"/>
              <w:marTop w:val="0"/>
              <w:marBottom w:val="0"/>
              <w:divBdr>
                <w:top w:val="none" w:sz="0" w:space="0" w:color="auto"/>
                <w:left w:val="none" w:sz="0" w:space="0" w:color="auto"/>
                <w:bottom w:val="none" w:sz="0" w:space="0" w:color="auto"/>
                <w:right w:val="none" w:sz="0" w:space="0" w:color="auto"/>
              </w:divBdr>
            </w:div>
            <w:div w:id="255796755">
              <w:marLeft w:val="0"/>
              <w:marRight w:val="0"/>
              <w:marTop w:val="0"/>
              <w:marBottom w:val="0"/>
              <w:divBdr>
                <w:top w:val="none" w:sz="0" w:space="0" w:color="auto"/>
                <w:left w:val="none" w:sz="0" w:space="0" w:color="auto"/>
                <w:bottom w:val="none" w:sz="0" w:space="0" w:color="auto"/>
                <w:right w:val="none" w:sz="0" w:space="0" w:color="auto"/>
              </w:divBdr>
            </w:div>
            <w:div w:id="303629298">
              <w:marLeft w:val="0"/>
              <w:marRight w:val="0"/>
              <w:marTop w:val="0"/>
              <w:marBottom w:val="0"/>
              <w:divBdr>
                <w:top w:val="none" w:sz="0" w:space="0" w:color="auto"/>
                <w:left w:val="none" w:sz="0" w:space="0" w:color="auto"/>
                <w:bottom w:val="none" w:sz="0" w:space="0" w:color="auto"/>
                <w:right w:val="none" w:sz="0" w:space="0" w:color="auto"/>
              </w:divBdr>
            </w:div>
            <w:div w:id="565536565">
              <w:marLeft w:val="0"/>
              <w:marRight w:val="0"/>
              <w:marTop w:val="0"/>
              <w:marBottom w:val="0"/>
              <w:divBdr>
                <w:top w:val="none" w:sz="0" w:space="0" w:color="auto"/>
                <w:left w:val="none" w:sz="0" w:space="0" w:color="auto"/>
                <w:bottom w:val="none" w:sz="0" w:space="0" w:color="auto"/>
                <w:right w:val="none" w:sz="0" w:space="0" w:color="auto"/>
              </w:divBdr>
            </w:div>
            <w:div w:id="676272896">
              <w:marLeft w:val="0"/>
              <w:marRight w:val="0"/>
              <w:marTop w:val="0"/>
              <w:marBottom w:val="0"/>
              <w:divBdr>
                <w:top w:val="none" w:sz="0" w:space="0" w:color="auto"/>
                <w:left w:val="none" w:sz="0" w:space="0" w:color="auto"/>
                <w:bottom w:val="none" w:sz="0" w:space="0" w:color="auto"/>
                <w:right w:val="none" w:sz="0" w:space="0" w:color="auto"/>
              </w:divBdr>
            </w:div>
            <w:div w:id="699669468">
              <w:marLeft w:val="0"/>
              <w:marRight w:val="0"/>
              <w:marTop w:val="0"/>
              <w:marBottom w:val="0"/>
              <w:divBdr>
                <w:top w:val="none" w:sz="0" w:space="0" w:color="auto"/>
                <w:left w:val="none" w:sz="0" w:space="0" w:color="auto"/>
                <w:bottom w:val="none" w:sz="0" w:space="0" w:color="auto"/>
                <w:right w:val="none" w:sz="0" w:space="0" w:color="auto"/>
              </w:divBdr>
            </w:div>
            <w:div w:id="941187339">
              <w:marLeft w:val="0"/>
              <w:marRight w:val="0"/>
              <w:marTop w:val="0"/>
              <w:marBottom w:val="0"/>
              <w:divBdr>
                <w:top w:val="none" w:sz="0" w:space="0" w:color="auto"/>
                <w:left w:val="none" w:sz="0" w:space="0" w:color="auto"/>
                <w:bottom w:val="none" w:sz="0" w:space="0" w:color="auto"/>
                <w:right w:val="none" w:sz="0" w:space="0" w:color="auto"/>
              </w:divBdr>
            </w:div>
            <w:div w:id="1113358205">
              <w:marLeft w:val="0"/>
              <w:marRight w:val="0"/>
              <w:marTop w:val="0"/>
              <w:marBottom w:val="0"/>
              <w:divBdr>
                <w:top w:val="none" w:sz="0" w:space="0" w:color="auto"/>
                <w:left w:val="none" w:sz="0" w:space="0" w:color="auto"/>
                <w:bottom w:val="none" w:sz="0" w:space="0" w:color="auto"/>
                <w:right w:val="none" w:sz="0" w:space="0" w:color="auto"/>
              </w:divBdr>
            </w:div>
            <w:div w:id="1171986454">
              <w:marLeft w:val="0"/>
              <w:marRight w:val="0"/>
              <w:marTop w:val="0"/>
              <w:marBottom w:val="0"/>
              <w:divBdr>
                <w:top w:val="none" w:sz="0" w:space="0" w:color="auto"/>
                <w:left w:val="none" w:sz="0" w:space="0" w:color="auto"/>
                <w:bottom w:val="none" w:sz="0" w:space="0" w:color="auto"/>
                <w:right w:val="none" w:sz="0" w:space="0" w:color="auto"/>
              </w:divBdr>
            </w:div>
            <w:div w:id="1279874015">
              <w:marLeft w:val="0"/>
              <w:marRight w:val="0"/>
              <w:marTop w:val="0"/>
              <w:marBottom w:val="0"/>
              <w:divBdr>
                <w:top w:val="none" w:sz="0" w:space="0" w:color="auto"/>
                <w:left w:val="none" w:sz="0" w:space="0" w:color="auto"/>
                <w:bottom w:val="none" w:sz="0" w:space="0" w:color="auto"/>
                <w:right w:val="none" w:sz="0" w:space="0" w:color="auto"/>
              </w:divBdr>
            </w:div>
            <w:div w:id="1386905157">
              <w:marLeft w:val="0"/>
              <w:marRight w:val="0"/>
              <w:marTop w:val="0"/>
              <w:marBottom w:val="0"/>
              <w:divBdr>
                <w:top w:val="none" w:sz="0" w:space="0" w:color="auto"/>
                <w:left w:val="none" w:sz="0" w:space="0" w:color="auto"/>
                <w:bottom w:val="none" w:sz="0" w:space="0" w:color="auto"/>
                <w:right w:val="none" w:sz="0" w:space="0" w:color="auto"/>
              </w:divBdr>
            </w:div>
            <w:div w:id="1779257456">
              <w:marLeft w:val="0"/>
              <w:marRight w:val="0"/>
              <w:marTop w:val="0"/>
              <w:marBottom w:val="0"/>
              <w:divBdr>
                <w:top w:val="none" w:sz="0" w:space="0" w:color="auto"/>
                <w:left w:val="none" w:sz="0" w:space="0" w:color="auto"/>
                <w:bottom w:val="none" w:sz="0" w:space="0" w:color="auto"/>
                <w:right w:val="none" w:sz="0" w:space="0" w:color="auto"/>
              </w:divBdr>
            </w:div>
            <w:div w:id="1979799234">
              <w:marLeft w:val="0"/>
              <w:marRight w:val="0"/>
              <w:marTop w:val="0"/>
              <w:marBottom w:val="0"/>
              <w:divBdr>
                <w:top w:val="none" w:sz="0" w:space="0" w:color="auto"/>
                <w:left w:val="none" w:sz="0" w:space="0" w:color="auto"/>
                <w:bottom w:val="none" w:sz="0" w:space="0" w:color="auto"/>
                <w:right w:val="none" w:sz="0" w:space="0" w:color="auto"/>
              </w:divBdr>
            </w:div>
            <w:div w:id="214446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5494">
      <w:bodyDiv w:val="1"/>
      <w:marLeft w:val="0"/>
      <w:marRight w:val="0"/>
      <w:marTop w:val="0"/>
      <w:marBottom w:val="0"/>
      <w:divBdr>
        <w:top w:val="none" w:sz="0" w:space="0" w:color="auto"/>
        <w:left w:val="none" w:sz="0" w:space="0" w:color="auto"/>
        <w:bottom w:val="none" w:sz="0" w:space="0" w:color="auto"/>
        <w:right w:val="none" w:sz="0" w:space="0" w:color="auto"/>
      </w:divBdr>
      <w:divsChild>
        <w:div w:id="2120836900">
          <w:marLeft w:val="0"/>
          <w:marRight w:val="0"/>
          <w:marTop w:val="0"/>
          <w:marBottom w:val="0"/>
          <w:divBdr>
            <w:top w:val="none" w:sz="0" w:space="0" w:color="auto"/>
            <w:left w:val="none" w:sz="0" w:space="0" w:color="auto"/>
            <w:bottom w:val="none" w:sz="0" w:space="0" w:color="auto"/>
            <w:right w:val="none" w:sz="0" w:space="0" w:color="auto"/>
          </w:divBdr>
          <w:divsChild>
            <w:div w:id="301665120">
              <w:marLeft w:val="0"/>
              <w:marRight w:val="0"/>
              <w:marTop w:val="0"/>
              <w:marBottom w:val="0"/>
              <w:divBdr>
                <w:top w:val="none" w:sz="0" w:space="0" w:color="auto"/>
                <w:left w:val="none" w:sz="0" w:space="0" w:color="auto"/>
                <w:bottom w:val="none" w:sz="0" w:space="0" w:color="auto"/>
                <w:right w:val="none" w:sz="0" w:space="0" w:color="auto"/>
              </w:divBdr>
              <w:divsChild>
                <w:div w:id="128594981">
                  <w:marLeft w:val="0"/>
                  <w:marRight w:val="-6084"/>
                  <w:marTop w:val="0"/>
                  <w:marBottom w:val="0"/>
                  <w:divBdr>
                    <w:top w:val="none" w:sz="0" w:space="0" w:color="auto"/>
                    <w:left w:val="none" w:sz="0" w:space="0" w:color="auto"/>
                    <w:bottom w:val="none" w:sz="0" w:space="0" w:color="auto"/>
                    <w:right w:val="none" w:sz="0" w:space="0" w:color="auto"/>
                  </w:divBdr>
                  <w:divsChild>
                    <w:div w:id="1166896920">
                      <w:marLeft w:val="0"/>
                      <w:marRight w:val="5604"/>
                      <w:marTop w:val="0"/>
                      <w:marBottom w:val="0"/>
                      <w:divBdr>
                        <w:top w:val="none" w:sz="0" w:space="0" w:color="auto"/>
                        <w:left w:val="none" w:sz="0" w:space="0" w:color="auto"/>
                        <w:bottom w:val="none" w:sz="0" w:space="0" w:color="auto"/>
                        <w:right w:val="none" w:sz="0" w:space="0" w:color="auto"/>
                      </w:divBdr>
                      <w:divsChild>
                        <w:div w:id="287321370">
                          <w:marLeft w:val="0"/>
                          <w:marRight w:val="0"/>
                          <w:marTop w:val="0"/>
                          <w:marBottom w:val="0"/>
                          <w:divBdr>
                            <w:top w:val="none" w:sz="0" w:space="0" w:color="auto"/>
                            <w:left w:val="none" w:sz="0" w:space="0" w:color="auto"/>
                            <w:bottom w:val="none" w:sz="0" w:space="0" w:color="auto"/>
                            <w:right w:val="none" w:sz="0" w:space="0" w:color="auto"/>
                          </w:divBdr>
                          <w:divsChild>
                            <w:div w:id="1856772568">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282373">
      <w:bodyDiv w:val="1"/>
      <w:marLeft w:val="0"/>
      <w:marRight w:val="0"/>
      <w:marTop w:val="0"/>
      <w:marBottom w:val="0"/>
      <w:divBdr>
        <w:top w:val="none" w:sz="0" w:space="0" w:color="auto"/>
        <w:left w:val="none" w:sz="0" w:space="0" w:color="auto"/>
        <w:bottom w:val="none" w:sz="0" w:space="0" w:color="auto"/>
        <w:right w:val="none" w:sz="0" w:space="0" w:color="auto"/>
      </w:divBdr>
    </w:div>
    <w:div w:id="1888757415">
      <w:bodyDiv w:val="1"/>
      <w:marLeft w:val="0"/>
      <w:marRight w:val="0"/>
      <w:marTop w:val="0"/>
      <w:marBottom w:val="0"/>
      <w:divBdr>
        <w:top w:val="none" w:sz="0" w:space="0" w:color="auto"/>
        <w:left w:val="none" w:sz="0" w:space="0" w:color="auto"/>
        <w:bottom w:val="none" w:sz="0" w:space="0" w:color="auto"/>
        <w:right w:val="none" w:sz="0" w:space="0" w:color="auto"/>
      </w:divBdr>
    </w:div>
    <w:div w:id="1904246408">
      <w:bodyDiv w:val="1"/>
      <w:marLeft w:val="0"/>
      <w:marRight w:val="0"/>
      <w:marTop w:val="0"/>
      <w:marBottom w:val="0"/>
      <w:divBdr>
        <w:top w:val="none" w:sz="0" w:space="0" w:color="auto"/>
        <w:left w:val="none" w:sz="0" w:space="0" w:color="auto"/>
        <w:bottom w:val="none" w:sz="0" w:space="0" w:color="auto"/>
        <w:right w:val="none" w:sz="0" w:space="0" w:color="auto"/>
      </w:divBdr>
      <w:divsChild>
        <w:div w:id="2107529775">
          <w:marLeft w:val="0"/>
          <w:marRight w:val="0"/>
          <w:marTop w:val="0"/>
          <w:marBottom w:val="0"/>
          <w:divBdr>
            <w:top w:val="none" w:sz="0" w:space="0" w:color="auto"/>
            <w:left w:val="none" w:sz="0" w:space="0" w:color="auto"/>
            <w:bottom w:val="none" w:sz="0" w:space="0" w:color="auto"/>
            <w:right w:val="none" w:sz="0" w:space="0" w:color="auto"/>
          </w:divBdr>
          <w:divsChild>
            <w:div w:id="1590574855">
              <w:marLeft w:val="0"/>
              <w:marRight w:val="0"/>
              <w:marTop w:val="0"/>
              <w:marBottom w:val="0"/>
              <w:divBdr>
                <w:top w:val="none" w:sz="0" w:space="0" w:color="auto"/>
                <w:left w:val="none" w:sz="0" w:space="0" w:color="auto"/>
                <w:bottom w:val="none" w:sz="0" w:space="0" w:color="auto"/>
                <w:right w:val="none" w:sz="0" w:space="0" w:color="auto"/>
              </w:divBdr>
              <w:divsChild>
                <w:div w:id="1319770390">
                  <w:marLeft w:val="0"/>
                  <w:marRight w:val="0"/>
                  <w:marTop w:val="0"/>
                  <w:marBottom w:val="0"/>
                  <w:divBdr>
                    <w:top w:val="none" w:sz="0" w:space="0" w:color="auto"/>
                    <w:left w:val="none" w:sz="0" w:space="0" w:color="auto"/>
                    <w:bottom w:val="none" w:sz="0" w:space="0" w:color="auto"/>
                    <w:right w:val="none" w:sz="0" w:space="0" w:color="auto"/>
                  </w:divBdr>
                  <w:divsChild>
                    <w:div w:id="331026598">
                      <w:marLeft w:val="0"/>
                      <w:marRight w:val="0"/>
                      <w:marTop w:val="0"/>
                      <w:marBottom w:val="0"/>
                      <w:divBdr>
                        <w:top w:val="none" w:sz="0" w:space="0" w:color="auto"/>
                        <w:left w:val="none" w:sz="0" w:space="0" w:color="auto"/>
                        <w:bottom w:val="none" w:sz="0" w:space="0" w:color="auto"/>
                        <w:right w:val="none" w:sz="0" w:space="0" w:color="auto"/>
                      </w:divBdr>
                      <w:divsChild>
                        <w:div w:id="17799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836787">
      <w:bodyDiv w:val="1"/>
      <w:marLeft w:val="0"/>
      <w:marRight w:val="0"/>
      <w:marTop w:val="0"/>
      <w:marBottom w:val="0"/>
      <w:divBdr>
        <w:top w:val="none" w:sz="0" w:space="0" w:color="auto"/>
        <w:left w:val="none" w:sz="0" w:space="0" w:color="auto"/>
        <w:bottom w:val="none" w:sz="0" w:space="0" w:color="auto"/>
        <w:right w:val="none" w:sz="0" w:space="0" w:color="auto"/>
      </w:divBdr>
      <w:divsChild>
        <w:div w:id="767458352">
          <w:marLeft w:val="0"/>
          <w:marRight w:val="0"/>
          <w:marTop w:val="0"/>
          <w:marBottom w:val="0"/>
          <w:divBdr>
            <w:top w:val="single" w:sz="8" w:space="0" w:color="F5F5F5"/>
            <w:left w:val="single" w:sz="8" w:space="0" w:color="F5F5F5"/>
            <w:bottom w:val="single" w:sz="8" w:space="0" w:color="F5F5F5"/>
            <w:right w:val="single" w:sz="8" w:space="0" w:color="F5F5F5"/>
          </w:divBdr>
          <w:divsChild>
            <w:div w:id="1704475209">
              <w:marLeft w:val="0"/>
              <w:marRight w:val="0"/>
              <w:marTop w:val="0"/>
              <w:marBottom w:val="0"/>
              <w:divBdr>
                <w:top w:val="none" w:sz="0" w:space="0" w:color="auto"/>
                <w:left w:val="none" w:sz="0" w:space="0" w:color="auto"/>
                <w:bottom w:val="none" w:sz="0" w:space="0" w:color="auto"/>
                <w:right w:val="none" w:sz="0" w:space="0" w:color="auto"/>
              </w:divBdr>
              <w:divsChild>
                <w:div w:id="7228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938184">
      <w:bodyDiv w:val="1"/>
      <w:marLeft w:val="0"/>
      <w:marRight w:val="0"/>
      <w:marTop w:val="0"/>
      <w:marBottom w:val="0"/>
      <w:divBdr>
        <w:top w:val="none" w:sz="0" w:space="0" w:color="auto"/>
        <w:left w:val="none" w:sz="0" w:space="0" w:color="auto"/>
        <w:bottom w:val="none" w:sz="0" w:space="0" w:color="auto"/>
        <w:right w:val="none" w:sz="0" w:space="0" w:color="auto"/>
      </w:divBdr>
      <w:divsChild>
        <w:div w:id="232551635">
          <w:marLeft w:val="0"/>
          <w:marRight w:val="0"/>
          <w:marTop w:val="0"/>
          <w:marBottom w:val="0"/>
          <w:divBdr>
            <w:top w:val="none" w:sz="0" w:space="0" w:color="auto"/>
            <w:left w:val="none" w:sz="0" w:space="0" w:color="auto"/>
            <w:bottom w:val="none" w:sz="0" w:space="0" w:color="auto"/>
            <w:right w:val="none" w:sz="0" w:space="0" w:color="auto"/>
          </w:divBdr>
          <w:divsChild>
            <w:div w:id="212886639">
              <w:marLeft w:val="0"/>
              <w:marRight w:val="0"/>
              <w:marTop w:val="0"/>
              <w:marBottom w:val="0"/>
              <w:divBdr>
                <w:top w:val="none" w:sz="0" w:space="0" w:color="auto"/>
                <w:left w:val="none" w:sz="0" w:space="0" w:color="auto"/>
                <w:bottom w:val="none" w:sz="0" w:space="0" w:color="auto"/>
                <w:right w:val="none" w:sz="0" w:space="0" w:color="auto"/>
              </w:divBdr>
              <w:divsChild>
                <w:div w:id="2059665795">
                  <w:marLeft w:val="0"/>
                  <w:marRight w:val="0"/>
                  <w:marTop w:val="0"/>
                  <w:marBottom w:val="0"/>
                  <w:divBdr>
                    <w:top w:val="none" w:sz="0" w:space="0" w:color="auto"/>
                    <w:left w:val="none" w:sz="0" w:space="0" w:color="auto"/>
                    <w:bottom w:val="none" w:sz="0" w:space="0" w:color="auto"/>
                    <w:right w:val="none" w:sz="0" w:space="0" w:color="auto"/>
                  </w:divBdr>
                  <w:divsChild>
                    <w:div w:id="1686978641">
                      <w:marLeft w:val="0"/>
                      <w:marRight w:val="0"/>
                      <w:marTop w:val="0"/>
                      <w:marBottom w:val="0"/>
                      <w:divBdr>
                        <w:top w:val="none" w:sz="0" w:space="0" w:color="auto"/>
                        <w:left w:val="none" w:sz="0" w:space="0" w:color="auto"/>
                        <w:bottom w:val="none" w:sz="0" w:space="0" w:color="auto"/>
                        <w:right w:val="none" w:sz="0" w:space="0" w:color="auto"/>
                      </w:divBdr>
                      <w:divsChild>
                        <w:div w:id="2038845602">
                          <w:marLeft w:val="136"/>
                          <w:marRight w:val="0"/>
                          <w:marTop w:val="136"/>
                          <w:marBottom w:val="136"/>
                          <w:divBdr>
                            <w:top w:val="none" w:sz="0" w:space="0" w:color="auto"/>
                            <w:left w:val="none" w:sz="0" w:space="0" w:color="auto"/>
                            <w:bottom w:val="none" w:sz="0" w:space="0" w:color="auto"/>
                            <w:right w:val="none" w:sz="0" w:space="0" w:color="auto"/>
                          </w:divBdr>
                          <w:divsChild>
                            <w:div w:id="937954995">
                              <w:marLeft w:val="0"/>
                              <w:marRight w:val="0"/>
                              <w:marTop w:val="240"/>
                              <w:marBottom w:val="240"/>
                              <w:divBdr>
                                <w:top w:val="none" w:sz="0" w:space="0" w:color="auto"/>
                                <w:left w:val="none" w:sz="0" w:space="0" w:color="auto"/>
                                <w:bottom w:val="none" w:sz="0" w:space="0" w:color="auto"/>
                                <w:right w:val="none" w:sz="0" w:space="0" w:color="auto"/>
                              </w:divBdr>
                              <w:divsChild>
                                <w:div w:id="876042928">
                                  <w:marLeft w:val="360"/>
                                  <w:marRight w:val="0"/>
                                  <w:marTop w:val="0"/>
                                  <w:marBottom w:val="0"/>
                                  <w:divBdr>
                                    <w:top w:val="none" w:sz="0" w:space="0" w:color="auto"/>
                                    <w:left w:val="none" w:sz="0" w:space="0" w:color="auto"/>
                                    <w:bottom w:val="none" w:sz="0" w:space="0" w:color="auto"/>
                                    <w:right w:val="none" w:sz="0" w:space="0" w:color="auto"/>
                                  </w:divBdr>
                                  <w:divsChild>
                                    <w:div w:id="576019207">
                                      <w:marLeft w:val="0"/>
                                      <w:marRight w:val="0"/>
                                      <w:marTop w:val="0"/>
                                      <w:marBottom w:val="0"/>
                                      <w:divBdr>
                                        <w:top w:val="none" w:sz="0" w:space="0" w:color="auto"/>
                                        <w:left w:val="none" w:sz="0" w:space="0" w:color="auto"/>
                                        <w:bottom w:val="none" w:sz="0" w:space="0" w:color="auto"/>
                                        <w:right w:val="none" w:sz="0" w:space="0" w:color="auto"/>
                                      </w:divBdr>
                                      <w:divsChild>
                                        <w:div w:id="39296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9180796">
      <w:bodyDiv w:val="1"/>
      <w:marLeft w:val="0"/>
      <w:marRight w:val="0"/>
      <w:marTop w:val="0"/>
      <w:marBottom w:val="0"/>
      <w:divBdr>
        <w:top w:val="none" w:sz="0" w:space="0" w:color="auto"/>
        <w:left w:val="none" w:sz="0" w:space="0" w:color="auto"/>
        <w:bottom w:val="none" w:sz="0" w:space="0" w:color="auto"/>
        <w:right w:val="none" w:sz="0" w:space="0" w:color="auto"/>
      </w:divBdr>
      <w:divsChild>
        <w:div w:id="1086078293">
          <w:marLeft w:val="0"/>
          <w:marRight w:val="0"/>
          <w:marTop w:val="0"/>
          <w:marBottom w:val="0"/>
          <w:divBdr>
            <w:top w:val="none" w:sz="0" w:space="0" w:color="auto"/>
            <w:left w:val="none" w:sz="0" w:space="0" w:color="auto"/>
            <w:bottom w:val="none" w:sz="0" w:space="0" w:color="auto"/>
            <w:right w:val="none" w:sz="0" w:space="0" w:color="auto"/>
          </w:divBdr>
          <w:divsChild>
            <w:div w:id="1005745525">
              <w:marLeft w:val="0"/>
              <w:marRight w:val="0"/>
              <w:marTop w:val="0"/>
              <w:marBottom w:val="0"/>
              <w:divBdr>
                <w:top w:val="none" w:sz="0" w:space="0" w:color="auto"/>
                <w:left w:val="none" w:sz="0" w:space="0" w:color="auto"/>
                <w:bottom w:val="none" w:sz="0" w:space="0" w:color="auto"/>
                <w:right w:val="none" w:sz="0" w:space="0" w:color="auto"/>
              </w:divBdr>
              <w:divsChild>
                <w:div w:id="1119445681">
                  <w:marLeft w:val="0"/>
                  <w:marRight w:val="0"/>
                  <w:marTop w:val="0"/>
                  <w:marBottom w:val="0"/>
                  <w:divBdr>
                    <w:top w:val="none" w:sz="0" w:space="0" w:color="auto"/>
                    <w:left w:val="none" w:sz="0" w:space="0" w:color="auto"/>
                    <w:bottom w:val="none" w:sz="0" w:space="0" w:color="auto"/>
                    <w:right w:val="none" w:sz="0" w:space="0" w:color="auto"/>
                  </w:divBdr>
                  <w:divsChild>
                    <w:div w:id="87503560">
                      <w:marLeft w:val="0"/>
                      <w:marRight w:val="0"/>
                      <w:marTop w:val="0"/>
                      <w:marBottom w:val="0"/>
                      <w:divBdr>
                        <w:top w:val="none" w:sz="0" w:space="0" w:color="auto"/>
                        <w:left w:val="none" w:sz="0" w:space="0" w:color="auto"/>
                        <w:bottom w:val="none" w:sz="0" w:space="0" w:color="auto"/>
                        <w:right w:val="none" w:sz="0" w:space="0" w:color="auto"/>
                      </w:divBdr>
                      <w:divsChild>
                        <w:div w:id="1053118470">
                          <w:marLeft w:val="0"/>
                          <w:marRight w:val="0"/>
                          <w:marTop w:val="0"/>
                          <w:marBottom w:val="0"/>
                          <w:divBdr>
                            <w:top w:val="none" w:sz="0" w:space="0" w:color="auto"/>
                            <w:left w:val="none" w:sz="0" w:space="0" w:color="auto"/>
                            <w:bottom w:val="none" w:sz="0" w:space="0" w:color="auto"/>
                            <w:right w:val="none" w:sz="0" w:space="0" w:color="auto"/>
                          </w:divBdr>
                          <w:divsChild>
                            <w:div w:id="185607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85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4132</Words>
  <Characters>22315</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Introdução</vt:lpstr>
    </vt:vector>
  </TitlesOfParts>
  <Company>GMAB</Company>
  <LinksUpToDate>false</LinksUpToDate>
  <CharactersWithSpaces>26395</CharactersWithSpaces>
  <SharedDoc>false</SharedDoc>
  <HLinks>
    <vt:vector size="6" baseType="variant">
      <vt:variant>
        <vt:i4>1048627</vt:i4>
      </vt:variant>
      <vt:variant>
        <vt:i4>3</vt:i4>
      </vt:variant>
      <vt:variant>
        <vt:i4>0</vt:i4>
      </vt:variant>
      <vt:variant>
        <vt:i4>5</vt:i4>
      </vt:variant>
      <vt:variant>
        <vt:lpwstr>mailto:jbrigolini@yahoo.com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Introdução</dc:title>
  <dc:creator>Gabriela</dc:creator>
  <cp:lastModifiedBy>Aline B</cp:lastModifiedBy>
  <cp:revision>2</cp:revision>
  <cp:lastPrinted>2014-07-10T21:57:00Z</cp:lastPrinted>
  <dcterms:created xsi:type="dcterms:W3CDTF">2016-04-08T14:53:00Z</dcterms:created>
  <dcterms:modified xsi:type="dcterms:W3CDTF">2016-04-08T14:53:00Z</dcterms:modified>
</cp:coreProperties>
</file>