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8A" w:rsidRPr="00F70B37" w:rsidRDefault="008D6386" w:rsidP="008053F7">
      <w:pPr>
        <w:spacing w:after="0" w:line="480" w:lineRule="auto"/>
        <w:jc w:val="center"/>
        <w:rPr>
          <w:rFonts w:ascii="Times New Roman" w:hAnsi="Times New Roman"/>
          <w:b/>
          <w:sz w:val="24"/>
          <w:szCs w:val="24"/>
        </w:rPr>
      </w:pPr>
      <w:r w:rsidRPr="00F70B37">
        <w:rPr>
          <w:rFonts w:ascii="Times New Roman" w:hAnsi="Times New Roman"/>
          <w:b/>
          <w:sz w:val="24"/>
          <w:szCs w:val="24"/>
        </w:rPr>
        <w:t>A</w:t>
      </w:r>
      <w:r w:rsidR="00E55B9D" w:rsidRPr="00F70B37">
        <w:rPr>
          <w:rFonts w:ascii="Times New Roman" w:hAnsi="Times New Roman"/>
          <w:b/>
          <w:sz w:val="24"/>
          <w:szCs w:val="24"/>
        </w:rPr>
        <w:t>valiação motora de alunos do ensin</w:t>
      </w:r>
      <w:r w:rsidR="00AF34B4">
        <w:rPr>
          <w:rFonts w:ascii="Times New Roman" w:hAnsi="Times New Roman"/>
          <w:b/>
          <w:sz w:val="24"/>
          <w:szCs w:val="24"/>
        </w:rPr>
        <w:t>o fundamental de uma escola de São Miguel Paulista-SP</w:t>
      </w:r>
    </w:p>
    <w:p w:rsidR="00676A70" w:rsidRDefault="00676A70" w:rsidP="004C2E24">
      <w:pPr>
        <w:spacing w:after="0" w:line="480" w:lineRule="auto"/>
        <w:rPr>
          <w:rFonts w:ascii="Times New Roman" w:hAnsi="Times New Roman"/>
          <w:sz w:val="24"/>
          <w:szCs w:val="24"/>
        </w:rPr>
      </w:pPr>
    </w:p>
    <w:p w:rsidR="0017360D" w:rsidRPr="00F70B37" w:rsidRDefault="0017360D" w:rsidP="00567DA1">
      <w:pPr>
        <w:spacing w:before="240" w:after="0" w:line="480" w:lineRule="auto"/>
        <w:rPr>
          <w:rFonts w:ascii="Times New Roman" w:hAnsi="Times New Roman"/>
          <w:b/>
          <w:sz w:val="24"/>
          <w:szCs w:val="24"/>
        </w:rPr>
      </w:pPr>
      <w:r w:rsidRPr="00F70B37">
        <w:rPr>
          <w:rFonts w:ascii="Times New Roman" w:hAnsi="Times New Roman"/>
          <w:b/>
          <w:sz w:val="24"/>
          <w:szCs w:val="24"/>
        </w:rPr>
        <w:t>Resumo</w:t>
      </w:r>
    </w:p>
    <w:p w:rsidR="0017360D" w:rsidRPr="00F70B37" w:rsidRDefault="0017360D" w:rsidP="00567DA1">
      <w:pPr>
        <w:autoSpaceDE w:val="0"/>
        <w:autoSpaceDN w:val="0"/>
        <w:adjustRightInd w:val="0"/>
        <w:spacing w:before="240" w:after="0" w:line="480" w:lineRule="auto"/>
        <w:jc w:val="both"/>
        <w:rPr>
          <w:rFonts w:ascii="Times New Roman" w:hAnsi="Times New Roman"/>
          <w:sz w:val="24"/>
          <w:szCs w:val="24"/>
        </w:rPr>
      </w:pPr>
      <w:r w:rsidRPr="00F70B37">
        <w:rPr>
          <w:rFonts w:ascii="Times New Roman" w:hAnsi="Times New Roman"/>
          <w:sz w:val="24"/>
          <w:szCs w:val="24"/>
        </w:rPr>
        <w:t>O objetivo deste estudo foi verificar o desenvolvimento motor das habilidades motoras fundamentais de crianças do 3º e 5º ano do Ensino Fundamental, que tiveram aulas de Educação Física desde o 1º ano do ensino fundamental com profissional da área. A amostra foi composta por 23 crianças, com idade entre 8 e 10 anos, pertencentes ao 3º e 5º ano do ensino fundamental. As crianças pertenciam a uma escola particular da cidade de São Paulo do bairro de São Miguel Paulista. Todas as crianças foram filmadas realizando os subtestes locomotor e controle de objeto do TGMD-2 (</w:t>
      </w:r>
      <w:r w:rsidRPr="00F70B37">
        <w:rPr>
          <w:rFonts w:ascii="Times New Roman" w:hAnsi="Times New Roman"/>
          <w:i/>
          <w:iCs/>
          <w:sz w:val="24"/>
          <w:szCs w:val="24"/>
        </w:rPr>
        <w:t xml:space="preserve">Test </w:t>
      </w:r>
      <w:proofErr w:type="spellStart"/>
      <w:r w:rsidRPr="00F70B37">
        <w:rPr>
          <w:rFonts w:ascii="Times New Roman" w:hAnsi="Times New Roman"/>
          <w:i/>
          <w:iCs/>
          <w:sz w:val="24"/>
          <w:szCs w:val="24"/>
        </w:rPr>
        <w:t>of</w:t>
      </w:r>
      <w:proofErr w:type="spellEnd"/>
      <w:r w:rsidRPr="00F70B37">
        <w:rPr>
          <w:rFonts w:ascii="Times New Roman" w:hAnsi="Times New Roman"/>
          <w:i/>
          <w:iCs/>
          <w:sz w:val="24"/>
          <w:szCs w:val="24"/>
        </w:rPr>
        <w:t xml:space="preserve"> Gross Motor </w:t>
      </w:r>
      <w:proofErr w:type="spellStart"/>
      <w:r w:rsidRPr="00F70B37">
        <w:rPr>
          <w:rFonts w:ascii="Times New Roman" w:hAnsi="Times New Roman"/>
          <w:i/>
          <w:iCs/>
          <w:sz w:val="24"/>
          <w:szCs w:val="24"/>
        </w:rPr>
        <w:t>Development</w:t>
      </w:r>
      <w:proofErr w:type="spellEnd"/>
      <w:r w:rsidRPr="00F70B37">
        <w:rPr>
          <w:rFonts w:ascii="Times New Roman" w:hAnsi="Times New Roman"/>
          <w:i/>
          <w:iCs/>
          <w:sz w:val="24"/>
          <w:szCs w:val="24"/>
        </w:rPr>
        <w:t>-II</w:t>
      </w:r>
      <w:r w:rsidRPr="00F70B37">
        <w:rPr>
          <w:rFonts w:ascii="Times New Roman" w:hAnsi="Times New Roman"/>
          <w:sz w:val="24"/>
          <w:szCs w:val="24"/>
        </w:rPr>
        <w:t xml:space="preserve">). Após as filmagens, as habilidades motoras foram analisadas por três avaliadores, utilizando os critérios de desempenho para as respectivas habilidades motoras, obtendo os valores brutos e a idade motora equivalente para os dois subtestes. Os resultados revelaram que as crianças do 3º e 5º ano do ensino fundamental apresentam desenvolvimento motor inferior ao esperado para as respectivas idades cronológicas para as habilidades avaliadas. Com base nos resultados do presente estudo, pode-se sugerir que nem mesmo o contexto e o profissional de Educação Física, em conjunto, garantem aos escolares do 3º e 5º ano do Ensino Fundamental a proficiência motora esperada para as respectivas idades cronológicas, se prática estrutura e informação apropriada não forem direcionadas </w:t>
      </w:r>
      <w:r w:rsidR="00F70B37" w:rsidRPr="00F70B37">
        <w:rPr>
          <w:rFonts w:ascii="Times New Roman" w:hAnsi="Times New Roman"/>
          <w:sz w:val="24"/>
          <w:szCs w:val="24"/>
        </w:rPr>
        <w:t>a</w:t>
      </w:r>
      <w:r w:rsidRPr="00F70B37">
        <w:rPr>
          <w:rFonts w:ascii="Times New Roman" w:hAnsi="Times New Roman"/>
          <w:sz w:val="24"/>
          <w:szCs w:val="24"/>
        </w:rPr>
        <w:t xml:space="preserve"> este fim.</w:t>
      </w:r>
    </w:p>
    <w:p w:rsidR="004C2E24" w:rsidRDefault="004C2E24" w:rsidP="008053F7">
      <w:pPr>
        <w:autoSpaceDE w:val="0"/>
        <w:autoSpaceDN w:val="0"/>
        <w:adjustRightInd w:val="0"/>
        <w:spacing w:after="0" w:line="480" w:lineRule="auto"/>
        <w:jc w:val="both"/>
        <w:rPr>
          <w:rFonts w:ascii="Times New Roman" w:hAnsi="Times New Roman"/>
          <w:b/>
          <w:sz w:val="24"/>
          <w:szCs w:val="24"/>
        </w:rPr>
      </w:pPr>
    </w:p>
    <w:p w:rsidR="00090C8A" w:rsidRPr="00F70B37" w:rsidRDefault="0017360D" w:rsidP="008053F7">
      <w:pPr>
        <w:autoSpaceDE w:val="0"/>
        <w:autoSpaceDN w:val="0"/>
        <w:adjustRightInd w:val="0"/>
        <w:spacing w:after="0" w:line="480" w:lineRule="auto"/>
        <w:jc w:val="both"/>
        <w:rPr>
          <w:rFonts w:ascii="Times New Roman" w:hAnsi="Times New Roman"/>
          <w:sz w:val="24"/>
          <w:szCs w:val="24"/>
        </w:rPr>
      </w:pPr>
      <w:r w:rsidRPr="00F70B37">
        <w:rPr>
          <w:rFonts w:ascii="Times New Roman" w:hAnsi="Times New Roman"/>
          <w:b/>
          <w:sz w:val="24"/>
          <w:szCs w:val="24"/>
        </w:rPr>
        <w:t xml:space="preserve">Palavras-Chave: </w:t>
      </w:r>
      <w:r w:rsidR="00E55B9D" w:rsidRPr="00F70B37">
        <w:rPr>
          <w:rFonts w:ascii="Times New Roman" w:hAnsi="Times New Roman"/>
          <w:sz w:val="24"/>
          <w:szCs w:val="24"/>
        </w:rPr>
        <w:t>Desenvolvimento motor. H</w:t>
      </w:r>
      <w:r w:rsidRPr="00F70B37">
        <w:rPr>
          <w:rFonts w:ascii="Times New Roman" w:hAnsi="Times New Roman"/>
          <w:sz w:val="24"/>
          <w:szCs w:val="24"/>
        </w:rPr>
        <w:t>a</w:t>
      </w:r>
      <w:r w:rsidR="00E55B9D" w:rsidRPr="00F70B37">
        <w:rPr>
          <w:rFonts w:ascii="Times New Roman" w:hAnsi="Times New Roman"/>
          <w:sz w:val="24"/>
          <w:szCs w:val="24"/>
        </w:rPr>
        <w:t xml:space="preserve">bilidades motoras fundamentais. </w:t>
      </w:r>
      <w:r w:rsidRPr="00F70B37">
        <w:rPr>
          <w:rFonts w:ascii="Times New Roman" w:hAnsi="Times New Roman"/>
          <w:sz w:val="24"/>
          <w:szCs w:val="24"/>
        </w:rPr>
        <w:t>Educação física.</w:t>
      </w:r>
      <w:r w:rsidR="00090C8A" w:rsidRPr="00F70B37">
        <w:rPr>
          <w:rFonts w:ascii="Times New Roman" w:hAnsi="Times New Roman"/>
          <w:sz w:val="24"/>
          <w:szCs w:val="24"/>
        </w:rPr>
        <w:t xml:space="preserve"> </w:t>
      </w:r>
    </w:p>
    <w:p w:rsidR="00E55B9D" w:rsidRPr="001E1CE5" w:rsidRDefault="00E55B9D" w:rsidP="008053F7">
      <w:pPr>
        <w:spacing w:after="0" w:line="480" w:lineRule="auto"/>
        <w:jc w:val="center"/>
        <w:rPr>
          <w:rFonts w:ascii="Times New Roman" w:hAnsi="Times New Roman"/>
          <w:b/>
          <w:sz w:val="24"/>
          <w:szCs w:val="24"/>
        </w:rPr>
      </w:pPr>
    </w:p>
    <w:p w:rsidR="00567DA1" w:rsidRDefault="00090C8A" w:rsidP="00567DA1">
      <w:pPr>
        <w:tabs>
          <w:tab w:val="left" w:pos="900"/>
        </w:tabs>
        <w:suppressAutoHyphens/>
        <w:spacing w:line="480" w:lineRule="auto"/>
        <w:jc w:val="both"/>
        <w:rPr>
          <w:rFonts w:ascii="Times New Roman" w:hAnsi="Times New Roman"/>
          <w:b/>
          <w:sz w:val="24"/>
          <w:szCs w:val="24"/>
        </w:rPr>
      </w:pPr>
      <w:proofErr w:type="gramStart"/>
      <w:r w:rsidRPr="00F70B37">
        <w:rPr>
          <w:rFonts w:ascii="Times New Roman" w:hAnsi="Times New Roman"/>
          <w:color w:val="000000"/>
        </w:rPr>
        <w:lastRenderedPageBreak/>
        <w:t>1</w:t>
      </w:r>
      <w:r w:rsidRPr="00F70B37">
        <w:rPr>
          <w:rFonts w:ascii="Times New Roman" w:hAnsi="Times New Roman"/>
          <w:b/>
          <w:color w:val="000000"/>
        </w:rPr>
        <w:t xml:space="preserve">  INTRODUÇÃO</w:t>
      </w:r>
      <w:proofErr w:type="gramEnd"/>
    </w:p>
    <w:p w:rsidR="008D6386" w:rsidRPr="00567DA1" w:rsidRDefault="00567DA1" w:rsidP="00567DA1">
      <w:pPr>
        <w:tabs>
          <w:tab w:val="left" w:pos="900"/>
        </w:tabs>
        <w:suppressAutoHyphens/>
        <w:spacing w:line="480" w:lineRule="auto"/>
        <w:jc w:val="both"/>
        <w:rPr>
          <w:rFonts w:ascii="Times New Roman" w:hAnsi="Times New Roman"/>
          <w:b/>
          <w:sz w:val="24"/>
          <w:szCs w:val="24"/>
        </w:rPr>
      </w:pPr>
      <w:r>
        <w:rPr>
          <w:rFonts w:ascii="Times New Roman" w:hAnsi="Times New Roman"/>
          <w:sz w:val="24"/>
          <w:szCs w:val="24"/>
        </w:rPr>
        <w:tab/>
      </w:r>
      <w:r w:rsidR="008D6386" w:rsidRPr="00F70B37">
        <w:rPr>
          <w:rFonts w:ascii="Times New Roman" w:hAnsi="Times New Roman"/>
          <w:sz w:val="24"/>
          <w:szCs w:val="24"/>
        </w:rPr>
        <w:t>O contexto escolar, sobretudo, nas séries iniciais do ensino fundamental é motivo de interesse de muitos profissionais. Especificamente, para os professores de Educação Física a importância é ainda maior considerando a relevância da atuação do mesmo para o desenvolvimento do aluno como um todo, como também das habilidades motoras fundamentais. Certamente, a atuação do professor de Educação Física em muito pode contribuir para facilitar o desenvolvimento e evitar que as crianças fiquem estagnadas em seu desenvolvimento motor e presas em uma barreira de proficiência motora (SEEFELDT, 1980; GALLAHUE, 1982; CLARK, 2007; GALLAHUE e DONNELLY, 2008;). Se tal barreira ocorrer, estas crianças podem ficar excluídas de uma pratica esportiva ou de atividades físicas específicas ao contexto futuramente (CLARK, 2007; GALLAHUE e DONNELLY, 2008;).</w:t>
      </w:r>
    </w:p>
    <w:p w:rsidR="008D6386" w:rsidRPr="00F70B37" w:rsidRDefault="008D6386" w:rsidP="008053F7">
      <w:pPr>
        <w:spacing w:after="0" w:line="480" w:lineRule="auto"/>
        <w:ind w:firstLine="709"/>
        <w:jc w:val="both"/>
        <w:rPr>
          <w:rFonts w:ascii="Times New Roman" w:hAnsi="Times New Roman"/>
          <w:sz w:val="24"/>
          <w:szCs w:val="24"/>
        </w:rPr>
      </w:pPr>
      <w:r w:rsidRPr="00F70B37">
        <w:rPr>
          <w:rFonts w:ascii="Times New Roman" w:hAnsi="Times New Roman"/>
          <w:sz w:val="24"/>
          <w:szCs w:val="24"/>
        </w:rPr>
        <w:t>Os pressupostos que subsidiaram a formulação desse tema de trabalho foram os seguintes:</w:t>
      </w:r>
    </w:p>
    <w:p w:rsidR="008D6386" w:rsidRPr="00F70B37" w:rsidRDefault="008D6386" w:rsidP="008053F7">
      <w:pPr>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Habilidades motoras fundamentais podem até serem aprendidas e adquiridas naturalmente nos estágios inicial e elementar, sem a oferta de prática estruturada e informação apropriada, isso acontece através da participação nos diversos jogos e brincadeiras de caráter predominantemente lúdico vivenciados pelas crianças durante a infância, descobrindo assim novas possibilidades de movimento (GALLAHUE e DONNELLY, 2008). Entretanto a aquisição de um padrão maduro das habilidades motoras fundamentais só é adquirido com a oferta de prática estruturada e informação apropriada que devem ser fornecidas por um professor de Educação Física, pois embora a maturação do sistema nervoso central seja de extrema importância no curso </w:t>
      </w:r>
      <w:proofErr w:type="spellStart"/>
      <w:r w:rsidRPr="00F70B37">
        <w:rPr>
          <w:rFonts w:ascii="Times New Roman" w:hAnsi="Times New Roman"/>
          <w:sz w:val="24"/>
          <w:szCs w:val="24"/>
        </w:rPr>
        <w:t>desenvolvimental</w:t>
      </w:r>
      <w:proofErr w:type="spellEnd"/>
      <w:r w:rsidRPr="00F70B37">
        <w:rPr>
          <w:rFonts w:ascii="Times New Roman" w:hAnsi="Times New Roman"/>
          <w:sz w:val="24"/>
          <w:szCs w:val="24"/>
        </w:rPr>
        <w:t xml:space="preserve"> dos indivíduos, esse não é apenas o único fator que interfere no mesmo. Isso ressalta a importância do professor de Educação Física enquanto mediador </w:t>
      </w:r>
      <w:r w:rsidRPr="00F70B37">
        <w:rPr>
          <w:rFonts w:ascii="Times New Roman" w:hAnsi="Times New Roman"/>
          <w:sz w:val="24"/>
          <w:szCs w:val="24"/>
        </w:rPr>
        <w:lastRenderedPageBreak/>
        <w:t xml:space="preserve">do conhecimento e manipulador de restrições (NEWEEL, 1986). Mais ainda, somente uma pequena parte da população conseguirá atingir um padrão maduro das habilidades motoras fundamentais sem a oferta de pratica estruturada e informação apropriada (GALLAHUE, 1982; GALLAHUE e DONNELLY, 2008; GALLAHUE e OZMUN, 1989; GALLAHUE e OZMUN, 2003; CLARK, 2007). </w:t>
      </w:r>
    </w:p>
    <w:p w:rsidR="008D6386" w:rsidRPr="00F70B37" w:rsidRDefault="008D6386" w:rsidP="008053F7">
      <w:pPr>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O professor é um elemento fundamental e de extrema importância no que diz respeito ao fornecimento de informação apropriada para o desenvolvimento das habilidades motoras fundamentais, assim como sugere </w:t>
      </w:r>
      <w:proofErr w:type="spellStart"/>
      <w:r w:rsidRPr="00F70B37">
        <w:rPr>
          <w:rFonts w:ascii="Times New Roman" w:hAnsi="Times New Roman"/>
          <w:sz w:val="24"/>
          <w:szCs w:val="24"/>
        </w:rPr>
        <w:t>Gallahue</w:t>
      </w:r>
      <w:proofErr w:type="spellEnd"/>
      <w:r w:rsidRPr="00F70B37">
        <w:rPr>
          <w:rFonts w:ascii="Times New Roman" w:hAnsi="Times New Roman"/>
          <w:sz w:val="24"/>
          <w:szCs w:val="24"/>
        </w:rPr>
        <w:t xml:space="preserve"> e </w:t>
      </w:r>
      <w:proofErr w:type="spellStart"/>
      <w:r w:rsidRPr="00F70B37">
        <w:rPr>
          <w:rFonts w:ascii="Times New Roman" w:hAnsi="Times New Roman"/>
          <w:sz w:val="24"/>
          <w:szCs w:val="24"/>
        </w:rPr>
        <w:t>Donnelly</w:t>
      </w:r>
      <w:proofErr w:type="spellEnd"/>
      <w:r w:rsidRPr="00F70B37">
        <w:rPr>
          <w:rFonts w:ascii="Times New Roman" w:hAnsi="Times New Roman"/>
          <w:sz w:val="24"/>
          <w:szCs w:val="24"/>
        </w:rPr>
        <w:t xml:space="preserve"> (2008), pois embora a lógica dos estágios e fases </w:t>
      </w:r>
      <w:proofErr w:type="spellStart"/>
      <w:r w:rsidRPr="00F70B37">
        <w:rPr>
          <w:rFonts w:ascii="Times New Roman" w:hAnsi="Times New Roman"/>
          <w:sz w:val="24"/>
          <w:szCs w:val="24"/>
        </w:rPr>
        <w:t>desenvolvimentais</w:t>
      </w:r>
      <w:proofErr w:type="spellEnd"/>
      <w:r w:rsidRPr="00F70B37">
        <w:rPr>
          <w:rFonts w:ascii="Times New Roman" w:hAnsi="Times New Roman"/>
          <w:sz w:val="24"/>
          <w:szCs w:val="24"/>
        </w:rPr>
        <w:t xml:space="preserve"> sigam uma sequência relacionada à idade cronológica, oportunidade de prática e instrução de qualidade são fatores de extrema importância para o desenvolvimento das habilidades motoras fundamentais principalmente em seu estágio maduro (GALLAUE e DONELLY, 2008).</w:t>
      </w:r>
    </w:p>
    <w:p w:rsidR="008D6386" w:rsidRPr="00F70B37" w:rsidRDefault="008D6386" w:rsidP="008053F7">
      <w:pPr>
        <w:autoSpaceDE w:val="0"/>
        <w:autoSpaceDN w:val="0"/>
        <w:adjustRightInd w:val="0"/>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Atualmente existem vários testes ou métodos para se avaliar o desenvolvimento Motor, porém iremos utilizar o Teste de Desenvolvimento Motor Grosso (TGMD-2) de </w:t>
      </w:r>
      <w:proofErr w:type="spellStart"/>
      <w:r w:rsidRPr="00F70B37">
        <w:rPr>
          <w:rFonts w:ascii="Times New Roman" w:hAnsi="Times New Roman"/>
          <w:sz w:val="24"/>
          <w:szCs w:val="24"/>
        </w:rPr>
        <w:t>Ulrich</w:t>
      </w:r>
      <w:proofErr w:type="spellEnd"/>
      <w:r w:rsidRPr="00F70B37">
        <w:rPr>
          <w:rFonts w:ascii="Times New Roman" w:hAnsi="Times New Roman"/>
          <w:sz w:val="24"/>
          <w:szCs w:val="24"/>
        </w:rPr>
        <w:t xml:space="preserve"> que tem se destacado muito contemporaneamente. O (TGMD-2) é composto por dois subtestes, um que avalia as habilidades motoras fundamentais locomotoras, e outro que avalia as habilidades motoras fundamentais manipulativas, de indivíduos entre 3 a 10 anos de idade, sendo possível assim obter um resultado (valor Bruto) que representa a idade motora equivalente do indivíduo avaliado em cada um dos subtestes, através de níveis de pontuação que são atribuídos aos indivíduos quando os mesmos apresentam características que são inerentes à forma eficiente de execução da habilidade motora realizada, em ambos os subtestes, podendo assim então comparar a idade motora equivalente obtida em cada um dos subtestes e a idade cronológica do indivíduo (ULRICH, 2000). Desta forma, o objetivo desse estudo foi verificar o desenvolvimento motor das habilidades motoras fundamentais de crianças do 3º e 5º ano do Ensino </w:t>
      </w:r>
      <w:r w:rsidRPr="00F70B37">
        <w:rPr>
          <w:rFonts w:ascii="Times New Roman" w:hAnsi="Times New Roman"/>
          <w:sz w:val="24"/>
          <w:szCs w:val="24"/>
        </w:rPr>
        <w:lastRenderedPageBreak/>
        <w:t>Fundamental, que tiveram aula de Educação Física desde o 1º ano do ensino fundamental com profissional da área, e que receberam informações apropriadas e foram expostos a praticas estruturadas, em um ambiente adequado com boa infraestrutura e uma grande quantidade e variedade de materiais pedagógicos.</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090C8A" w:rsidRPr="00F70B37" w:rsidRDefault="00090C8A" w:rsidP="008053F7">
      <w:pPr>
        <w:tabs>
          <w:tab w:val="left" w:pos="900"/>
        </w:tabs>
        <w:suppressAutoHyphens/>
        <w:spacing w:line="480" w:lineRule="auto"/>
        <w:jc w:val="both"/>
        <w:rPr>
          <w:rFonts w:ascii="Times New Roman" w:hAnsi="Times New Roman"/>
          <w:b/>
          <w:sz w:val="24"/>
          <w:szCs w:val="24"/>
        </w:rPr>
      </w:pPr>
      <w:r w:rsidRPr="00F70B37">
        <w:rPr>
          <w:rFonts w:ascii="Times New Roman" w:hAnsi="Times New Roman"/>
          <w:color w:val="000000"/>
        </w:rPr>
        <w:t xml:space="preserve">2 </w:t>
      </w:r>
      <w:r w:rsidRPr="00F70B37">
        <w:rPr>
          <w:rFonts w:ascii="Times New Roman" w:hAnsi="Times New Roman"/>
          <w:b/>
          <w:color w:val="000000"/>
        </w:rPr>
        <w:t xml:space="preserve">  MATERIAL E MÉTODOS</w:t>
      </w:r>
    </w:p>
    <w:p w:rsidR="008D6386" w:rsidRPr="00F70B37" w:rsidRDefault="008D6386" w:rsidP="008053F7">
      <w:pPr>
        <w:pStyle w:val="Corpodetexto"/>
        <w:spacing w:after="0" w:line="480" w:lineRule="auto"/>
        <w:ind w:firstLine="708"/>
        <w:jc w:val="both"/>
        <w:rPr>
          <w:rStyle w:val="Forte"/>
          <w:b w:val="0"/>
          <w:color w:val="000000"/>
          <w:szCs w:val="24"/>
        </w:rPr>
      </w:pPr>
      <w:r w:rsidRPr="00F70B37">
        <w:rPr>
          <w:szCs w:val="24"/>
        </w:rPr>
        <w:t xml:space="preserve">Os procedimentos aqui adotados estão de acordo com a </w:t>
      </w:r>
      <w:r w:rsidRPr="00F70B37">
        <w:rPr>
          <w:rStyle w:val="Forte"/>
          <w:b w:val="0"/>
          <w:szCs w:val="24"/>
        </w:rPr>
        <w:t>Resolução 196, de 10 outubro de 1996, do Conselho Nacional de Saúde, que trata dos procedimento</w:t>
      </w:r>
      <w:r w:rsidR="00567DA1">
        <w:rPr>
          <w:rStyle w:val="Forte"/>
          <w:b w:val="0"/>
          <w:szCs w:val="24"/>
        </w:rPr>
        <w:t xml:space="preserve">s de pesquisa em seres humanos, </w:t>
      </w:r>
      <w:r w:rsidRPr="00F70B37">
        <w:rPr>
          <w:rStyle w:val="Forte"/>
          <w:b w:val="0"/>
          <w:szCs w:val="24"/>
        </w:rPr>
        <w:t xml:space="preserve">conforme </w:t>
      </w:r>
      <w:r w:rsidR="00F70B37">
        <w:rPr>
          <w:rStyle w:val="Forte"/>
          <w:b w:val="0"/>
          <w:color w:val="000000"/>
          <w:szCs w:val="24"/>
        </w:rPr>
        <w:t>p</w:t>
      </w:r>
      <w:r w:rsidRPr="00F70B37">
        <w:rPr>
          <w:rStyle w:val="Forte"/>
          <w:b w:val="0"/>
          <w:color w:val="000000"/>
          <w:szCs w:val="24"/>
        </w:rPr>
        <w:t>arecer</w:t>
      </w:r>
      <w:r w:rsidR="00F70B37">
        <w:rPr>
          <w:rStyle w:val="Forte"/>
          <w:b w:val="0"/>
          <w:color w:val="000000"/>
          <w:szCs w:val="24"/>
        </w:rPr>
        <w:t xml:space="preserve"> aprovado pelo</w:t>
      </w:r>
      <w:r w:rsidRPr="00F70B37">
        <w:rPr>
          <w:rStyle w:val="Forte"/>
          <w:b w:val="0"/>
          <w:color w:val="000000"/>
          <w:szCs w:val="24"/>
        </w:rPr>
        <w:t xml:space="preserve"> Comitê de Ética da </w:t>
      </w:r>
      <w:r w:rsidRPr="00F70B37">
        <w:rPr>
          <w:szCs w:val="24"/>
        </w:rPr>
        <w:t xml:space="preserve">Universidade Cruzeiro do Sul, (protocolo: </w:t>
      </w:r>
      <w:r w:rsidRPr="00F70B37">
        <w:rPr>
          <w:rStyle w:val="Forte"/>
          <w:b w:val="0"/>
          <w:color w:val="000000"/>
          <w:szCs w:val="24"/>
        </w:rPr>
        <w:t xml:space="preserve">CE/UCS </w:t>
      </w:r>
      <w:r w:rsidR="00F70B37">
        <w:rPr>
          <w:rStyle w:val="Forte"/>
          <w:b w:val="0"/>
          <w:color w:val="000000"/>
          <w:szCs w:val="24"/>
        </w:rPr>
        <w:t>nº</w:t>
      </w:r>
      <w:r w:rsidRPr="00F70B37">
        <w:rPr>
          <w:rStyle w:val="Forte"/>
          <w:b w:val="0"/>
          <w:color w:val="000000"/>
          <w:szCs w:val="24"/>
        </w:rPr>
        <w:t>065/</w:t>
      </w:r>
      <w:r w:rsidR="00F70B37">
        <w:rPr>
          <w:rStyle w:val="Forte"/>
          <w:b w:val="0"/>
          <w:color w:val="000000"/>
          <w:szCs w:val="24"/>
        </w:rPr>
        <w:t>20</w:t>
      </w:r>
      <w:r w:rsidRPr="00F70B37">
        <w:rPr>
          <w:rStyle w:val="Forte"/>
          <w:b w:val="0"/>
          <w:color w:val="000000"/>
          <w:szCs w:val="24"/>
        </w:rPr>
        <w:t>13).</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A amostra do presente estudo foi composta por 23 crianças de ambos os sexos, com idade entre 8 e 10 anos, do 3º e 5º ano do ensino fundamental, sendo 11 do 3º ano e 12 do 5º ano, todas elas provenientes de uma escola particular da rede de ensino da cidade de São Paulo do bairro de São Miguel paulista.</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As crianças que participaram do estudo estavam devidamente matriculadas no ensino Fundamental I e tiveram aulas de Educação Física ministradas por um profissional da área, nos anos antecedentes de ensino. As atividades realizadas com os alunos, nas aulas de Educação Física, seguirão o conteúdo sugerido pelo sistema educacional dentro da realidade profissional e de estrutura da escola.</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Essas crianças durante o ensino fundamental, além de contarem com o professor de Educação Física para ministrar as aulas, fornecendo pratica estruturada e informação apropriada, foram expostas também a um ambiente com boa infraestrutura e grande variedade e quantidade de materiais pedagógicos tais como: Bolas diversas, bastões, cordas, arcos, colchonetes, trave de equilíbrio, plinto, e etc. As mesmas ainda tinham como local para a pratica das atividades propostas e elaboradas pelo professor de </w:t>
      </w:r>
      <w:r w:rsidRPr="00F70B37">
        <w:rPr>
          <w:rFonts w:ascii="Times New Roman" w:hAnsi="Times New Roman"/>
          <w:sz w:val="24"/>
          <w:szCs w:val="24"/>
        </w:rPr>
        <w:lastRenderedPageBreak/>
        <w:t>Educação Física, uma quadra poliesportiva em ótimo estado e um amplo espaço alternativo.</w:t>
      </w:r>
    </w:p>
    <w:p w:rsidR="008D6386" w:rsidRPr="00F70B37" w:rsidRDefault="008D6386" w:rsidP="008053F7">
      <w:pPr>
        <w:spacing w:after="0" w:line="480" w:lineRule="auto"/>
        <w:jc w:val="both"/>
        <w:rPr>
          <w:rFonts w:ascii="Times New Roman" w:hAnsi="Times New Roman"/>
          <w:b/>
          <w:sz w:val="24"/>
          <w:szCs w:val="24"/>
        </w:rPr>
      </w:pPr>
    </w:p>
    <w:p w:rsidR="008D6386" w:rsidRPr="00F70B37" w:rsidRDefault="00F70B37" w:rsidP="00567DA1">
      <w:pPr>
        <w:pStyle w:val="Ttulo2"/>
        <w:spacing w:line="480" w:lineRule="auto"/>
        <w:rPr>
          <w:rFonts w:ascii="Times New Roman" w:hAnsi="Times New Roman"/>
          <w:color w:val="auto"/>
          <w:sz w:val="24"/>
          <w:szCs w:val="24"/>
        </w:rPr>
      </w:pPr>
      <w:bookmarkStart w:id="0" w:name="_Toc381143333"/>
      <w:r w:rsidRPr="00F70B37">
        <w:rPr>
          <w:rFonts w:ascii="Times New Roman" w:hAnsi="Times New Roman"/>
          <w:b w:val="0"/>
          <w:color w:val="auto"/>
          <w:sz w:val="24"/>
          <w:szCs w:val="24"/>
        </w:rPr>
        <w:t>2.1</w:t>
      </w:r>
      <w:r>
        <w:rPr>
          <w:rFonts w:ascii="Times New Roman" w:hAnsi="Times New Roman"/>
          <w:color w:val="auto"/>
          <w:sz w:val="24"/>
          <w:szCs w:val="24"/>
        </w:rPr>
        <w:t xml:space="preserve"> </w:t>
      </w:r>
      <w:r w:rsidR="008D6386" w:rsidRPr="00F70B37">
        <w:rPr>
          <w:rFonts w:ascii="Times New Roman" w:hAnsi="Times New Roman"/>
          <w:color w:val="auto"/>
          <w:sz w:val="24"/>
          <w:szCs w:val="24"/>
        </w:rPr>
        <w:t>Procedimentos</w:t>
      </w:r>
      <w:bookmarkEnd w:id="0"/>
      <w:r w:rsidR="008D6386" w:rsidRPr="00F70B37">
        <w:rPr>
          <w:rFonts w:ascii="Times New Roman" w:hAnsi="Times New Roman"/>
          <w:color w:val="auto"/>
          <w:sz w:val="24"/>
          <w:szCs w:val="24"/>
        </w:rPr>
        <w:t xml:space="preserve"> para aplicação do teste</w:t>
      </w:r>
      <w:r w:rsidR="00090C8A" w:rsidRPr="00F70B37">
        <w:rPr>
          <w:rFonts w:ascii="Times New Roman" w:hAnsi="Times New Roman"/>
          <w:color w:val="auto"/>
          <w:sz w:val="24"/>
          <w:szCs w:val="24"/>
        </w:rPr>
        <w:t xml:space="preserve"> </w:t>
      </w:r>
    </w:p>
    <w:p w:rsidR="008D6386" w:rsidRPr="00F70B37" w:rsidRDefault="008D6386" w:rsidP="00567DA1">
      <w:pPr>
        <w:spacing w:before="200" w:after="0" w:line="480" w:lineRule="auto"/>
        <w:ind w:firstLine="708"/>
        <w:jc w:val="both"/>
        <w:rPr>
          <w:rFonts w:ascii="Times New Roman" w:hAnsi="Times New Roman"/>
          <w:b/>
          <w:sz w:val="24"/>
          <w:szCs w:val="24"/>
        </w:rPr>
      </w:pPr>
      <w:r w:rsidRPr="00F70B37">
        <w:rPr>
          <w:rFonts w:ascii="Times New Roman" w:hAnsi="Times New Roman"/>
          <w:sz w:val="24"/>
          <w:szCs w:val="24"/>
        </w:rPr>
        <w:t>Antes da participação no estudo, todas as crianças apresentaram autorização dos pais e/ou responsáveis, assinando o Termo de Consentimento Livre e Esclarecido. Após a autorização dos pais, para todas as crianças foram coletados os seguintes dados: a idade cronológica, a estatura e o peso que foram aferidos a partir de uma fita métrica com precisão de 0,1 (centímetros) e uma balança digital com precisão de 100 (gramas). A partir destas variáveis foi calculado e obtido o valor de (IMC) Índice de Massa Corporal de todas as crianças.</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Após a obtenção dessas informações, as crianças foram avaliadas em um único momento, utilizando o teste de desenvolvimento motor grosso, em sua segunda versão (TGMD-2) de </w:t>
      </w:r>
      <w:proofErr w:type="spellStart"/>
      <w:r w:rsidRPr="00F70B37">
        <w:rPr>
          <w:rFonts w:ascii="Times New Roman" w:hAnsi="Times New Roman"/>
          <w:sz w:val="24"/>
          <w:szCs w:val="24"/>
        </w:rPr>
        <w:t>Ulrich</w:t>
      </w:r>
      <w:proofErr w:type="spellEnd"/>
      <w:r w:rsidRPr="00F70B37">
        <w:rPr>
          <w:rFonts w:ascii="Times New Roman" w:hAnsi="Times New Roman"/>
          <w:sz w:val="24"/>
          <w:szCs w:val="24"/>
        </w:rPr>
        <w:t xml:space="preserve"> (2000). O TGMD-2 é constituído de dois subtestes: locomotor (habilidades motoras locomotoras) e controle de objetos (habilidades motoras manipulativas). Para avaliação do TGMD-2, as crianças foram filmadas na própria quadra da escola realizando as habilidades motoras que compõe o TGMD -2. Em todos os casos, as crianças tiveram sua identidade preservada e foram apenas descritas através de numeração que foi previamente atribuída às mesmas.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O TGMD-2 é composto por dois conjuntos de habilidades motoras, habilidades locomotoras e habilidades de controle de objeto. Cada subteste é composto por seis habilidades motoras, sendo o subteste locomotor composto pelas habilidades de correr, galopar, pular com um pé só, saltar por cima, saltar à horizontal e deslocamento lateral. O subteste controle de objeto é composto pelas habilidades motoras de rebater parado, driblar parado, receber, chutar, lançar por cima e lançar por baixo.</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lastRenderedPageBreak/>
        <w:t>Antes de serem realizados os testes pelas crianças, os mesmos foram demonstrados e descritos verbalmente pelos avaliadores, que deveriam ser seguidos para a aplicação do (TGMD-2). Além disso, todas as crianças tiveram a possibilidade de realizar uma vez todas as tarefas de todos os subtestes, para verificar se haviam entendido a dinâmica dos testes, para então realizar as duas tentativas que foram avaliadas e pontuadas.</w:t>
      </w:r>
    </w:p>
    <w:p w:rsidR="008D6386"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As instruções foram passadas às crianças por 2 profissionais de Educação Física, após treinamento para a aplicação do TGMD-2, sendo que um ficou responsável pela aplicação do subteste locomotor e o outro do subteste controle de objeto. A realização dos procedimentos dos dois subtestes por cada criança durou por volta de 15 a 20 minutos.</w:t>
      </w:r>
    </w:p>
    <w:p w:rsidR="004C2E24" w:rsidRPr="00F70B37" w:rsidRDefault="004C2E24" w:rsidP="004C2E24">
      <w:pPr>
        <w:spacing w:after="0" w:line="480" w:lineRule="auto"/>
        <w:ind w:firstLine="708"/>
        <w:jc w:val="both"/>
        <w:rPr>
          <w:rFonts w:ascii="Times New Roman" w:hAnsi="Times New Roman"/>
          <w:sz w:val="24"/>
          <w:szCs w:val="24"/>
        </w:rPr>
      </w:pPr>
      <w:r w:rsidRPr="00F70B37">
        <w:rPr>
          <w:rFonts w:ascii="Times New Roman" w:hAnsi="Times New Roman"/>
          <w:sz w:val="24"/>
          <w:szCs w:val="24"/>
        </w:rPr>
        <w:t>Após a obtenção das filmagens, as imagens foram organizadas de acordo com cada série que foi analisada. Com relação à análise das habilidades motoras fundamentais, os valores para os critérios de desempenho para cada habilidade motora foram obtidos. Para tanto, as imagens referentes à realização das habilidades motoras de cada subteste foram inspecionadas por três avaliadores, sendo as crianças identificadas pelo número definido na filmagem da execução das habilidades motoras.</w:t>
      </w:r>
    </w:p>
    <w:p w:rsidR="004C2E24" w:rsidRPr="00F70B37" w:rsidRDefault="004C2E24" w:rsidP="004C2E24">
      <w:pPr>
        <w:spacing w:after="0" w:line="480" w:lineRule="auto"/>
        <w:ind w:firstLine="708"/>
        <w:jc w:val="both"/>
        <w:rPr>
          <w:rFonts w:ascii="Times New Roman" w:hAnsi="Times New Roman"/>
          <w:sz w:val="24"/>
          <w:szCs w:val="24"/>
        </w:rPr>
      </w:pPr>
      <w:r w:rsidRPr="00F70B37">
        <w:rPr>
          <w:rFonts w:ascii="Times New Roman" w:hAnsi="Times New Roman"/>
          <w:sz w:val="24"/>
          <w:szCs w:val="24"/>
        </w:rPr>
        <w:t>Antes da avaliação, os avaliadores foram treinados, estudando assim os critérios de desempenho para cada habilidade motora do TGMD-2. Ainda, os avaliadores realizaram análise de um número reduzido de tentativas para confrontação dos resultados. Nessa oportunidade, ocorreu discussão da aplicação dos critérios de desempenho que ainda não estivessem claros ou que restariam dúvidas quanto à análise dos dados. Após todas as dúvidas serem sanadas, os avaliadores passaram a realizar a avaliação das crianças do presente estudo.</w:t>
      </w:r>
    </w:p>
    <w:p w:rsidR="004C2E24" w:rsidRPr="00F70B37" w:rsidRDefault="004C2E24" w:rsidP="004C2E24">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lastRenderedPageBreak/>
        <w:t>Duas tentativas para cada habilidade, indicando o valor correspondente à realização dos movimentos com base nos critérios de desempenho indicados no teste (ULRICH, 2000), foram analisadas pelos três avaliadores. As análises foram realizadas separadamente por cada avaliador utilizando um monitor de televisão e um aparelho de DVD. Durante a análise, as imagens podiam ser repetidas pelos avaliadores quantas vezes assim necessárias para dirimir qualquer dúvida e, quando necessário, a execução ainda poderia ser examinada em câmera lenta.</w:t>
      </w:r>
    </w:p>
    <w:p w:rsidR="004C2E24" w:rsidRPr="00F70B37" w:rsidRDefault="004C2E24" w:rsidP="004C2E24">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Com base na análise das habilidades motoras, considerando os critérios de desempenho, os valores brutos para cada subteste foram obtidos. Cada habilidade possui de 3 a 5 critérios. Se a criança apresentar tal critério o examinador deveria atribuir um (1) ponto, caso não apresentar o critério, seria atribuído zero (0) ponto, podendo ser alcançado o valor máximo de 48 pontos, para o subteste locomotor, e 48, para o subteste controle de objeto. Neste caso, quanto mais próximo do valor máximo, melhor foi o desempenho ou o nível de desenvolvimento das crianças na realização das habilidades motoras fundamentais analisadas.</w:t>
      </w:r>
    </w:p>
    <w:p w:rsidR="004C2E24" w:rsidRPr="00F70B37" w:rsidRDefault="004C2E24" w:rsidP="004C2E24">
      <w:pPr>
        <w:autoSpaceDE w:val="0"/>
        <w:autoSpaceDN w:val="0"/>
        <w:adjustRightInd w:val="0"/>
        <w:spacing w:after="0" w:line="480" w:lineRule="auto"/>
        <w:ind w:firstLine="708"/>
        <w:jc w:val="both"/>
        <w:rPr>
          <w:rFonts w:ascii="Times New Roman" w:hAnsi="Times New Roman"/>
          <w:b/>
          <w:sz w:val="24"/>
          <w:szCs w:val="24"/>
        </w:rPr>
      </w:pPr>
      <w:r w:rsidRPr="00F70B37">
        <w:rPr>
          <w:rFonts w:ascii="Times New Roman" w:hAnsi="Times New Roman"/>
          <w:sz w:val="24"/>
          <w:szCs w:val="24"/>
        </w:rPr>
        <w:t>Ainda, considerando o valor bruto e a idade cronológica de cada criança, a idade motora equivalente foi obtida de forma independente para o subteste locomotor e para o subteste controle de objeto, utilizando a tabela normativa apresentada no teste (ULRICH, 2000). A idade equivalente indica, com base na performance da criança e nos dados normativos do teste TGMD-2, a idade que a performance da criança avaliada corresponde, ou seja, a idade motora do avaliado. Neste caso, podemos identificar possíveis diferenças no domínio das habilidades motoras fundamentais, considerando o desenvolvimento das crianças de forma geral.</w:t>
      </w:r>
    </w:p>
    <w:p w:rsidR="008D6386" w:rsidRPr="00F70B37" w:rsidRDefault="00F70B37" w:rsidP="00567DA1">
      <w:pPr>
        <w:pStyle w:val="Ttulo2"/>
        <w:spacing w:line="480" w:lineRule="auto"/>
        <w:rPr>
          <w:rFonts w:ascii="Times New Roman" w:hAnsi="Times New Roman"/>
          <w:color w:val="auto"/>
          <w:sz w:val="24"/>
          <w:szCs w:val="24"/>
        </w:rPr>
      </w:pPr>
      <w:r w:rsidRPr="00F70B37">
        <w:rPr>
          <w:rFonts w:ascii="Times New Roman" w:hAnsi="Times New Roman"/>
          <w:b w:val="0"/>
          <w:color w:val="auto"/>
          <w:sz w:val="24"/>
          <w:szCs w:val="24"/>
        </w:rPr>
        <w:lastRenderedPageBreak/>
        <w:t>2.2</w:t>
      </w:r>
      <w:r>
        <w:rPr>
          <w:rFonts w:ascii="Times New Roman" w:hAnsi="Times New Roman"/>
          <w:color w:val="auto"/>
          <w:sz w:val="24"/>
          <w:szCs w:val="24"/>
        </w:rPr>
        <w:t xml:space="preserve"> </w:t>
      </w:r>
      <w:r w:rsidR="008D6386" w:rsidRPr="00F70B37">
        <w:rPr>
          <w:rFonts w:ascii="Times New Roman" w:hAnsi="Times New Roman"/>
          <w:color w:val="auto"/>
          <w:sz w:val="24"/>
          <w:szCs w:val="24"/>
        </w:rPr>
        <w:t>Análise estatística</w:t>
      </w:r>
    </w:p>
    <w:p w:rsidR="008D6386" w:rsidRPr="00F70B37" w:rsidRDefault="008D6386" w:rsidP="00567DA1">
      <w:pPr>
        <w:spacing w:before="200"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Os dados de idade, estatura, peso e IMC foram comparados entre os grupos, utilizando análises de </w:t>
      </w:r>
      <w:proofErr w:type="spellStart"/>
      <w:r w:rsidRPr="00F70B37">
        <w:rPr>
          <w:rFonts w:ascii="Times New Roman" w:hAnsi="Times New Roman"/>
          <w:sz w:val="24"/>
          <w:szCs w:val="24"/>
        </w:rPr>
        <w:t>univariância</w:t>
      </w:r>
      <w:proofErr w:type="spellEnd"/>
      <w:r w:rsidRPr="00F70B37">
        <w:rPr>
          <w:rFonts w:ascii="Times New Roman" w:hAnsi="Times New Roman"/>
          <w:sz w:val="24"/>
          <w:szCs w:val="24"/>
        </w:rPr>
        <w:t xml:space="preserve"> (ANOVA) com um único fator. Os valores brutos e idade motora equivalente, para cada subteste do TGMD-2 (locomotor e controle de objetos), foram comparados entre os dois grupos etários, utilizando duas análises de </w:t>
      </w:r>
      <w:proofErr w:type="spellStart"/>
      <w:r w:rsidRPr="00F70B37">
        <w:rPr>
          <w:rFonts w:ascii="Times New Roman" w:hAnsi="Times New Roman"/>
          <w:sz w:val="24"/>
          <w:szCs w:val="24"/>
        </w:rPr>
        <w:t>multivariâncias</w:t>
      </w:r>
      <w:proofErr w:type="spellEnd"/>
      <w:r w:rsidRPr="00F70B37">
        <w:rPr>
          <w:rFonts w:ascii="Times New Roman" w:hAnsi="Times New Roman"/>
          <w:sz w:val="24"/>
          <w:szCs w:val="24"/>
        </w:rPr>
        <w:t xml:space="preserve"> (</w:t>
      </w:r>
      <w:proofErr w:type="spellStart"/>
      <w:r w:rsidRPr="00F70B37">
        <w:rPr>
          <w:rFonts w:ascii="Times New Roman" w:hAnsi="Times New Roman"/>
          <w:sz w:val="24"/>
          <w:szCs w:val="24"/>
        </w:rPr>
        <w:t>MANOVAs</w:t>
      </w:r>
      <w:proofErr w:type="spellEnd"/>
      <w:r w:rsidRPr="00F70B37">
        <w:rPr>
          <w:rFonts w:ascii="Times New Roman" w:hAnsi="Times New Roman"/>
          <w:sz w:val="24"/>
          <w:szCs w:val="24"/>
        </w:rPr>
        <w:t>).</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Em todos os casos das análises estatísticas, o valor de alfa foi mantido em no mínimo 0,05 e, quando necessário, testes de Tukey foram realizados. Todas as análises foram realizadas utilizando o software SPSS.</w:t>
      </w:r>
    </w:p>
    <w:p w:rsidR="008D6386" w:rsidRPr="00F70B37" w:rsidRDefault="008D6386" w:rsidP="008053F7">
      <w:pPr>
        <w:spacing w:after="0" w:line="480" w:lineRule="auto"/>
        <w:jc w:val="both"/>
        <w:rPr>
          <w:rFonts w:ascii="Times New Roman" w:hAnsi="Times New Roman"/>
          <w:sz w:val="24"/>
          <w:szCs w:val="24"/>
        </w:rPr>
      </w:pPr>
    </w:p>
    <w:p w:rsidR="00090C8A" w:rsidRPr="00F70B37" w:rsidRDefault="00A82902" w:rsidP="008053F7">
      <w:pPr>
        <w:tabs>
          <w:tab w:val="left" w:pos="900"/>
        </w:tabs>
        <w:suppressAutoHyphens/>
        <w:spacing w:line="480" w:lineRule="auto"/>
        <w:jc w:val="both"/>
        <w:rPr>
          <w:rFonts w:ascii="Times New Roman" w:hAnsi="Times New Roman"/>
          <w:b/>
          <w:sz w:val="24"/>
          <w:szCs w:val="24"/>
        </w:rPr>
      </w:pPr>
      <w:r>
        <w:rPr>
          <w:rFonts w:ascii="Times New Roman" w:hAnsi="Times New Roman"/>
          <w:color w:val="000000"/>
        </w:rPr>
        <w:t>3</w:t>
      </w:r>
      <w:r w:rsidR="00090C8A" w:rsidRPr="008053F7">
        <w:rPr>
          <w:rFonts w:ascii="Times New Roman" w:hAnsi="Times New Roman"/>
          <w:color w:val="000000"/>
        </w:rPr>
        <w:t xml:space="preserve"> </w:t>
      </w:r>
      <w:r w:rsidR="00090C8A" w:rsidRPr="008053F7">
        <w:rPr>
          <w:rFonts w:ascii="Times New Roman" w:hAnsi="Times New Roman"/>
          <w:b/>
          <w:color w:val="000000"/>
        </w:rPr>
        <w:t xml:space="preserve">  RESUTADOS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Todas as crianças de ambos os grupos, 3º e 5º ano do Ensino Fundamental, conseguiram realizar as habilidades motoras fundamentais dos subtestes locomotor e controle de objetos, que compõem o TGMD-2. As análises das execuções das habilidades motoras destes testes foram realizadas por três avaliadores devidamente treinados, alcançando concordância média entre observadores para os dois grupos avaliados em relação aos dois subtestes (locomotor e controle de objetos) acima de 90% (Tabela 1). Esse valor indica um alto grau de concordância entre os avaliadores, na realização da avaliação.</w:t>
      </w:r>
    </w:p>
    <w:p w:rsidR="005C0864" w:rsidRDefault="005C0864" w:rsidP="008053F7">
      <w:pPr>
        <w:autoSpaceDE w:val="0"/>
        <w:autoSpaceDN w:val="0"/>
        <w:adjustRightInd w:val="0"/>
        <w:spacing w:after="0" w:line="48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Pr="008562AC" w:rsidRDefault="008562AC" w:rsidP="008562AC">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Tabela 1-</w:t>
      </w:r>
      <w:r w:rsidRPr="00B56FEC">
        <w:rPr>
          <w:rFonts w:ascii="Times New Roman" w:hAnsi="Times New Roman"/>
          <w:b/>
          <w:bCs/>
          <w:sz w:val="24"/>
          <w:szCs w:val="24"/>
        </w:rPr>
        <w:t xml:space="preserve"> </w:t>
      </w:r>
      <w:r w:rsidRPr="008562AC">
        <w:rPr>
          <w:rFonts w:ascii="Times New Roman" w:hAnsi="Times New Roman"/>
          <w:bCs/>
          <w:sz w:val="24"/>
          <w:szCs w:val="24"/>
        </w:rPr>
        <w:t xml:space="preserve">Resultados relativos a concordância entre avaliadores na análise das habilidades motoras fundamentais dos subtestes locomotor e controle de objeto do TGMD-2 em relação aos grupos do </w:t>
      </w:r>
      <w:r w:rsidRPr="008562AC">
        <w:rPr>
          <w:rFonts w:ascii="Times New Roman" w:hAnsi="Times New Roman"/>
          <w:sz w:val="24"/>
          <w:szCs w:val="24"/>
        </w:rPr>
        <w:t>3º e 5º ano.</w:t>
      </w:r>
    </w:p>
    <w:tbl>
      <w:tblPr>
        <w:tblStyle w:val="Tabelacomgrade"/>
        <w:tblW w:w="0" w:type="auto"/>
        <w:tblLook w:val="04A0" w:firstRow="1" w:lastRow="0" w:firstColumn="1" w:lastColumn="0" w:noHBand="0" w:noVBand="1"/>
      </w:tblPr>
      <w:tblGrid>
        <w:gridCol w:w="1101"/>
        <w:gridCol w:w="2356"/>
        <w:gridCol w:w="1729"/>
        <w:gridCol w:w="1729"/>
        <w:gridCol w:w="1729"/>
      </w:tblGrid>
      <w:tr w:rsidR="008562AC" w:rsidRPr="00B56FEC" w:rsidTr="001A558B">
        <w:tc>
          <w:tcPr>
            <w:tcW w:w="1101"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Grupo</w:t>
            </w:r>
          </w:p>
        </w:tc>
        <w:tc>
          <w:tcPr>
            <w:tcW w:w="2356"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Subteste</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Média (DP)</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Mínimo</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Máximo</w:t>
            </w:r>
          </w:p>
        </w:tc>
      </w:tr>
      <w:tr w:rsidR="008562AC" w:rsidRPr="00B56FEC" w:rsidTr="001A558B">
        <w:tc>
          <w:tcPr>
            <w:tcW w:w="1101"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b/>
              </w:rPr>
              <w:t>3º Ano</w:t>
            </w:r>
          </w:p>
        </w:tc>
        <w:tc>
          <w:tcPr>
            <w:tcW w:w="2356"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Locomotor</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0,91</w:t>
            </w:r>
            <w:r>
              <w:rPr>
                <w:rFonts w:ascii="Times New Roman" w:hAnsi="Times New Roman"/>
              </w:rPr>
              <w:t xml:space="preserve"> </w:t>
            </w:r>
            <w:r w:rsidRPr="00B56FEC">
              <w:rPr>
                <w:rFonts w:ascii="Times New Roman" w:hAnsi="Times New Roman"/>
              </w:rPr>
              <w:t>±</w:t>
            </w:r>
            <w:r>
              <w:rPr>
                <w:rFonts w:ascii="Times New Roman" w:hAnsi="Times New Roman"/>
              </w:rPr>
              <w:t xml:space="preserve"> </w:t>
            </w:r>
            <w:r w:rsidRPr="00B56FEC">
              <w:rPr>
                <w:rFonts w:ascii="Times New Roman" w:hAnsi="Times New Roman"/>
              </w:rPr>
              <w:t>0,01</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0,95</w:t>
            </w: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Controle de objetos</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0,90 ± 0,01</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0,92</w:t>
            </w: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b/>
              </w:rPr>
            </w:pPr>
            <w:r w:rsidRPr="00B56FEC">
              <w:rPr>
                <w:rFonts w:ascii="Times New Roman" w:hAnsi="Times New Roman"/>
                <w:b/>
              </w:rPr>
              <w:t>5º Ano</w:t>
            </w: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Locomotor</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Pr>
                <w:rFonts w:ascii="Times New Roman" w:hAnsi="Times New Roman"/>
              </w:rPr>
              <w:t xml:space="preserve">0,91 </w:t>
            </w:r>
            <w:r w:rsidRPr="00B56FEC">
              <w:rPr>
                <w:rFonts w:ascii="Times New Roman" w:hAnsi="Times New Roman"/>
              </w:rPr>
              <w:t>±</w:t>
            </w:r>
            <w:r>
              <w:rPr>
                <w:rFonts w:ascii="Times New Roman" w:hAnsi="Times New Roman"/>
              </w:rPr>
              <w:t xml:space="preserve"> 0,02</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0,94</w:t>
            </w:r>
          </w:p>
        </w:tc>
      </w:tr>
      <w:tr w:rsidR="008562AC" w:rsidRPr="00B56FEC" w:rsidTr="001A558B">
        <w:tc>
          <w:tcPr>
            <w:tcW w:w="1101"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2356"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Controle de Objetos</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0,90</w:t>
            </w:r>
            <w:r>
              <w:rPr>
                <w:rFonts w:ascii="Times New Roman" w:hAnsi="Times New Roman"/>
              </w:rPr>
              <w:t xml:space="preserve"> </w:t>
            </w:r>
            <w:r w:rsidRPr="00B56FEC">
              <w:rPr>
                <w:rFonts w:ascii="Times New Roman" w:hAnsi="Times New Roman"/>
              </w:rPr>
              <w:t>±</w:t>
            </w:r>
            <w:r>
              <w:rPr>
                <w:rFonts w:ascii="Times New Roman" w:hAnsi="Times New Roman"/>
              </w:rPr>
              <w:t xml:space="preserve"> 0,01</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0,92</w:t>
            </w:r>
          </w:p>
        </w:tc>
      </w:tr>
    </w:tbl>
    <w:p w:rsidR="008562AC" w:rsidRPr="001E1CE5" w:rsidRDefault="001E1CE5" w:rsidP="008562AC">
      <w:pPr>
        <w:pStyle w:val="Ttulo2"/>
        <w:spacing w:before="0" w:line="240" w:lineRule="auto"/>
        <w:rPr>
          <w:rFonts w:ascii="Times New Roman" w:hAnsi="Times New Roman"/>
          <w:b w:val="0"/>
          <w:color w:val="auto"/>
          <w:sz w:val="20"/>
          <w:szCs w:val="20"/>
        </w:rPr>
      </w:pPr>
      <w:bookmarkStart w:id="1" w:name="_Toc381143337"/>
      <w:r w:rsidRPr="001E1CE5">
        <w:rPr>
          <w:rFonts w:ascii="Times New Roman" w:hAnsi="Times New Roman"/>
          <w:b w:val="0"/>
          <w:color w:val="000000"/>
          <w:sz w:val="20"/>
          <w:szCs w:val="20"/>
        </w:rPr>
        <w:t>Fonte -  Os autores (2013</w:t>
      </w:r>
      <w:r w:rsidR="00DE041B" w:rsidRPr="001E1CE5">
        <w:rPr>
          <w:rFonts w:ascii="Times New Roman" w:hAnsi="Times New Roman"/>
          <w:b w:val="0"/>
          <w:color w:val="000000"/>
          <w:sz w:val="20"/>
          <w:szCs w:val="20"/>
        </w:rPr>
        <w:t>)</w:t>
      </w:r>
      <w:r w:rsidRPr="001E1CE5">
        <w:rPr>
          <w:rFonts w:ascii="Times New Roman" w:hAnsi="Times New Roman"/>
          <w:b w:val="0"/>
          <w:color w:val="000000"/>
          <w:sz w:val="20"/>
          <w:szCs w:val="20"/>
        </w:rPr>
        <w:t>.</w:t>
      </w:r>
    </w:p>
    <w:bookmarkEnd w:id="1"/>
    <w:p w:rsidR="008562AC" w:rsidRPr="00F70B37" w:rsidRDefault="008562AC" w:rsidP="008053F7">
      <w:pPr>
        <w:autoSpaceDE w:val="0"/>
        <w:autoSpaceDN w:val="0"/>
        <w:adjustRightInd w:val="0"/>
        <w:spacing w:after="0" w:line="480" w:lineRule="auto"/>
        <w:jc w:val="both"/>
        <w:rPr>
          <w:rFonts w:ascii="Times New Roman" w:hAnsi="Times New Roman"/>
          <w:b/>
          <w:bCs/>
          <w:sz w:val="24"/>
          <w:szCs w:val="24"/>
        </w:rPr>
      </w:pPr>
    </w:p>
    <w:p w:rsidR="008D6386" w:rsidRPr="00F70B37" w:rsidRDefault="008D6386" w:rsidP="008053F7">
      <w:pPr>
        <w:autoSpaceDE w:val="0"/>
        <w:autoSpaceDN w:val="0"/>
        <w:adjustRightInd w:val="0"/>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A Tabela 2 apresenta os valores dos dados antropométricos e idade cronológica dos grupos avaliados, no dia da aplicação do teste. A MANOVA revelou diferença entre os grupos, </w:t>
      </w:r>
      <w:proofErr w:type="spellStart"/>
      <w:r w:rsidRPr="00F70B37">
        <w:rPr>
          <w:rFonts w:ascii="Times New Roman" w:hAnsi="Times New Roman"/>
          <w:sz w:val="24"/>
          <w:szCs w:val="24"/>
        </w:rPr>
        <w:t>Wilks</w:t>
      </w:r>
      <w:proofErr w:type="spellEnd"/>
      <w:r w:rsidRPr="00F70B37">
        <w:rPr>
          <w:rFonts w:ascii="Times New Roman" w:hAnsi="Times New Roman"/>
          <w:sz w:val="24"/>
          <w:szCs w:val="24"/>
        </w:rPr>
        <w:t>’ Lambda=0,323, F(3,</w:t>
      </w:r>
      <w:proofErr w:type="gramStart"/>
      <w:r w:rsidRPr="00F70B37">
        <w:rPr>
          <w:rFonts w:ascii="Times New Roman" w:hAnsi="Times New Roman"/>
          <w:sz w:val="24"/>
          <w:szCs w:val="24"/>
        </w:rPr>
        <w:t>19)=</w:t>
      </w:r>
      <w:proofErr w:type="gramEnd"/>
      <w:r w:rsidRPr="00F70B37">
        <w:rPr>
          <w:rFonts w:ascii="Times New Roman" w:hAnsi="Times New Roman"/>
          <w:sz w:val="24"/>
          <w:szCs w:val="24"/>
        </w:rPr>
        <w:t xml:space="preserve">13,26,p&lt;0,001.Testes </w:t>
      </w:r>
      <w:proofErr w:type="spellStart"/>
      <w:r w:rsidRPr="00F70B37">
        <w:rPr>
          <w:rFonts w:ascii="Times New Roman" w:hAnsi="Times New Roman"/>
          <w:sz w:val="24"/>
          <w:szCs w:val="24"/>
        </w:rPr>
        <w:t>univariados</w:t>
      </w:r>
      <w:proofErr w:type="spellEnd"/>
      <w:r w:rsidRPr="00F70B37">
        <w:rPr>
          <w:rFonts w:ascii="Times New Roman" w:hAnsi="Times New Roman"/>
          <w:sz w:val="24"/>
          <w:szCs w:val="24"/>
        </w:rPr>
        <w:t xml:space="preserve"> revelaram diferença entre os grupos para idade cronológica,F(1,21)=244,48, p&lt;0,001, massa corporal, F(1,21)=6,28, p&lt;0,05 e estatura, F(1,21)=34,72,p&lt;0,001, porém nenhuma diferença para IMC,F(1,21)=0,37, p&gt;0,05. Crianças do 5</w:t>
      </w:r>
      <w:r w:rsidRPr="00F70B37">
        <w:rPr>
          <w:rFonts w:ascii="Times New Roman" w:hAnsi="Times New Roman"/>
          <w:sz w:val="24"/>
          <w:szCs w:val="24"/>
          <w:vertAlign w:val="superscript"/>
        </w:rPr>
        <w:t>o</w:t>
      </w:r>
      <w:r w:rsidRPr="00F70B37">
        <w:rPr>
          <w:rFonts w:ascii="Times New Roman" w:hAnsi="Times New Roman"/>
          <w:sz w:val="24"/>
          <w:szCs w:val="24"/>
        </w:rPr>
        <w:t xml:space="preserve"> ano foram mais velhas, mais pesadas e mais altas que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ano.</w:t>
      </w:r>
    </w:p>
    <w:p w:rsidR="008D6386" w:rsidRPr="00F70B37" w:rsidRDefault="008D6386" w:rsidP="008053F7">
      <w:pPr>
        <w:autoSpaceDE w:val="0"/>
        <w:autoSpaceDN w:val="0"/>
        <w:adjustRightInd w:val="0"/>
        <w:spacing w:after="0" w:line="480" w:lineRule="auto"/>
        <w:jc w:val="both"/>
        <w:rPr>
          <w:rFonts w:ascii="Times New Roman" w:hAnsi="Times New Roman"/>
          <w:b/>
          <w:bCs/>
          <w:sz w:val="24"/>
          <w:szCs w:val="24"/>
        </w:rPr>
      </w:pPr>
    </w:p>
    <w:p w:rsidR="008562AC" w:rsidRPr="008562AC" w:rsidRDefault="008562AC" w:rsidP="008562AC">
      <w:pPr>
        <w:autoSpaceDE w:val="0"/>
        <w:autoSpaceDN w:val="0"/>
        <w:adjustRightInd w:val="0"/>
        <w:spacing w:after="0" w:line="240" w:lineRule="auto"/>
        <w:jc w:val="both"/>
        <w:rPr>
          <w:rFonts w:ascii="Times New Roman" w:hAnsi="Times New Roman"/>
          <w:bCs/>
          <w:sz w:val="24"/>
          <w:szCs w:val="24"/>
        </w:rPr>
      </w:pPr>
      <w:r w:rsidRPr="00B56FEC">
        <w:rPr>
          <w:rFonts w:ascii="Times New Roman" w:hAnsi="Times New Roman"/>
          <w:b/>
          <w:bCs/>
          <w:sz w:val="24"/>
          <w:szCs w:val="24"/>
        </w:rPr>
        <w:t xml:space="preserve">Tabela 2 – </w:t>
      </w:r>
      <w:r w:rsidRPr="008562AC">
        <w:rPr>
          <w:rFonts w:ascii="Times New Roman" w:hAnsi="Times New Roman"/>
          <w:bCs/>
          <w:sz w:val="24"/>
          <w:szCs w:val="24"/>
        </w:rPr>
        <w:t>Dados antropométricos dos grupos de crianças do 3º e 5º ano.</w:t>
      </w:r>
    </w:p>
    <w:tbl>
      <w:tblPr>
        <w:tblStyle w:val="Tabelacomgrade"/>
        <w:tblW w:w="0" w:type="auto"/>
        <w:tblLook w:val="04A0" w:firstRow="1" w:lastRow="0" w:firstColumn="1" w:lastColumn="0" w:noHBand="0" w:noVBand="1"/>
      </w:tblPr>
      <w:tblGrid>
        <w:gridCol w:w="1101"/>
        <w:gridCol w:w="2356"/>
        <w:gridCol w:w="1729"/>
        <w:gridCol w:w="1729"/>
        <w:gridCol w:w="1729"/>
      </w:tblGrid>
      <w:tr w:rsidR="008562AC" w:rsidRPr="00B56FEC" w:rsidTr="001A558B">
        <w:tc>
          <w:tcPr>
            <w:tcW w:w="1101"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Grupo</w:t>
            </w:r>
          </w:p>
        </w:tc>
        <w:tc>
          <w:tcPr>
            <w:tcW w:w="2356"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Idade</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(Anos)</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Massa</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Corporal</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(Kg)</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Estatura</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(m)</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IMC</w:t>
            </w:r>
          </w:p>
          <w:p w:rsidR="008562AC" w:rsidRPr="00B56FEC" w:rsidRDefault="008562AC"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(Kg/m²)</w:t>
            </w:r>
          </w:p>
        </w:tc>
      </w:tr>
      <w:tr w:rsidR="008562AC" w:rsidRPr="00B56FEC" w:rsidTr="001A558B">
        <w:tc>
          <w:tcPr>
            <w:tcW w:w="1101"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rPr>
            </w:pPr>
          </w:p>
          <w:p w:rsidR="008562AC" w:rsidRPr="00B56FEC" w:rsidRDefault="008562AC" w:rsidP="001A558B">
            <w:pPr>
              <w:autoSpaceDE w:val="0"/>
              <w:autoSpaceDN w:val="0"/>
              <w:adjustRightInd w:val="0"/>
              <w:spacing w:after="0" w:line="240" w:lineRule="auto"/>
              <w:jc w:val="center"/>
              <w:rPr>
                <w:rFonts w:ascii="Times New Roman" w:hAnsi="Times New Roman"/>
              </w:rPr>
            </w:pPr>
            <w:r w:rsidRPr="00B56FEC">
              <w:rPr>
                <w:rFonts w:ascii="Times New Roman" w:hAnsi="Times New Roman"/>
                <w:b/>
              </w:rPr>
              <w:t>3º Ano</w:t>
            </w:r>
          </w:p>
        </w:tc>
        <w:tc>
          <w:tcPr>
            <w:tcW w:w="2356"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8,3±0,3</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32,6±8,0</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1,30±0,06</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18,4±3,0</w:t>
            </w: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r>
      <w:tr w:rsidR="008562AC" w:rsidRPr="00B56FEC" w:rsidTr="001A558B">
        <w:tc>
          <w:tcPr>
            <w:tcW w:w="1101"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rPr>
            </w:pPr>
            <w:r w:rsidRPr="00B56FEC">
              <w:rPr>
                <w:rFonts w:ascii="Times New Roman" w:hAnsi="Times New Roman"/>
                <w:b/>
              </w:rPr>
              <w:t>5º Ano</w:t>
            </w:r>
          </w:p>
        </w:tc>
        <w:tc>
          <w:tcPr>
            <w:tcW w:w="2356"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10,2</w:t>
            </w:r>
            <w:r w:rsidRPr="00B56FEC">
              <w:rPr>
                <w:rFonts w:ascii="Times New Roman" w:hAnsi="Times New Roman"/>
                <w:bCs/>
                <w:sz w:val="24"/>
                <w:szCs w:val="24"/>
              </w:rPr>
              <w:t>±</w:t>
            </w:r>
            <w:r w:rsidRPr="00B56FEC">
              <w:rPr>
                <w:rFonts w:ascii="Times New Roman" w:hAnsi="Times New Roman"/>
                <w:bCs/>
              </w:rPr>
              <w:t>0,2</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42,0</w:t>
            </w:r>
            <w:r w:rsidRPr="00B56FEC">
              <w:rPr>
                <w:rFonts w:ascii="Times New Roman" w:hAnsi="Times New Roman"/>
                <w:bCs/>
                <w:sz w:val="24"/>
                <w:szCs w:val="24"/>
              </w:rPr>
              <w:t>±</w:t>
            </w:r>
            <w:r w:rsidRPr="00B56FEC">
              <w:rPr>
                <w:rFonts w:ascii="Times New Roman" w:hAnsi="Times New Roman"/>
                <w:bCs/>
              </w:rPr>
              <w:t>9,6</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1,47</w:t>
            </w:r>
            <w:r w:rsidRPr="00B56FEC">
              <w:rPr>
                <w:rFonts w:ascii="Times New Roman" w:hAnsi="Times New Roman"/>
                <w:bCs/>
                <w:sz w:val="24"/>
                <w:szCs w:val="24"/>
              </w:rPr>
              <w:t>±</w:t>
            </w:r>
            <w:r w:rsidRPr="00B56FEC">
              <w:rPr>
                <w:rFonts w:ascii="Times New Roman" w:hAnsi="Times New Roman"/>
                <w:bCs/>
              </w:rPr>
              <w:t>0,06</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19,2</w:t>
            </w:r>
            <w:r w:rsidRPr="00B56FEC">
              <w:rPr>
                <w:rFonts w:ascii="Times New Roman" w:hAnsi="Times New Roman"/>
                <w:bCs/>
                <w:sz w:val="24"/>
                <w:szCs w:val="24"/>
              </w:rPr>
              <w:t>±</w:t>
            </w:r>
            <w:r w:rsidRPr="00B56FEC">
              <w:rPr>
                <w:rFonts w:ascii="Times New Roman" w:hAnsi="Times New Roman"/>
                <w:bCs/>
              </w:rPr>
              <w:t>3,4</w:t>
            </w:r>
          </w:p>
        </w:tc>
      </w:tr>
    </w:tbl>
    <w:p w:rsidR="001E1CE5" w:rsidRPr="001E1CE5" w:rsidRDefault="001E1CE5" w:rsidP="001E1CE5">
      <w:pPr>
        <w:pStyle w:val="Ttulo2"/>
        <w:spacing w:before="0" w:line="240" w:lineRule="auto"/>
        <w:rPr>
          <w:rFonts w:ascii="Times New Roman" w:hAnsi="Times New Roman"/>
          <w:b w:val="0"/>
          <w:color w:val="auto"/>
          <w:sz w:val="20"/>
          <w:szCs w:val="20"/>
        </w:rPr>
      </w:pPr>
      <w:r w:rsidRPr="001E1CE5">
        <w:rPr>
          <w:rFonts w:ascii="Times New Roman" w:hAnsi="Times New Roman"/>
          <w:b w:val="0"/>
          <w:color w:val="000000"/>
          <w:sz w:val="20"/>
          <w:szCs w:val="20"/>
        </w:rPr>
        <w:t>Fonte -  Os autores (2013).</w:t>
      </w:r>
    </w:p>
    <w:p w:rsidR="008562AC" w:rsidRPr="00B56FEC" w:rsidRDefault="008562AC" w:rsidP="008562AC">
      <w:pPr>
        <w:autoSpaceDE w:val="0"/>
        <w:autoSpaceDN w:val="0"/>
        <w:adjustRightInd w:val="0"/>
        <w:spacing w:after="0" w:line="240" w:lineRule="auto"/>
        <w:jc w:val="both"/>
        <w:rPr>
          <w:rFonts w:ascii="Times New Roman" w:hAnsi="Times New Roman"/>
          <w:b/>
          <w:bCs/>
          <w:sz w:val="24"/>
          <w:szCs w:val="24"/>
        </w:rPr>
      </w:pPr>
    </w:p>
    <w:p w:rsidR="00567DA1" w:rsidRDefault="00567DA1" w:rsidP="00567DA1">
      <w:pPr>
        <w:autoSpaceDE w:val="0"/>
        <w:autoSpaceDN w:val="0"/>
        <w:adjustRightInd w:val="0"/>
        <w:spacing w:after="0" w:line="480" w:lineRule="auto"/>
        <w:jc w:val="both"/>
        <w:rPr>
          <w:rFonts w:ascii="Times New Roman" w:hAnsi="Times New Roman"/>
          <w:sz w:val="24"/>
          <w:szCs w:val="24"/>
        </w:rPr>
      </w:pPr>
    </w:p>
    <w:p w:rsidR="008D6386" w:rsidRPr="00F70B37" w:rsidRDefault="008D6386" w:rsidP="00567DA1">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 Figura 1 apresenta os valores de Escore Bruto e a Idade Motora Equivalente do subteste locomotor para as crianças do 3º e 5º anos do Ensino Fundamental. MANOVA não revelou qualquer diferença entre grupos, </w:t>
      </w:r>
      <w:proofErr w:type="spellStart"/>
      <w:r w:rsidRPr="00F70B37">
        <w:rPr>
          <w:rFonts w:ascii="Times New Roman" w:hAnsi="Times New Roman"/>
          <w:sz w:val="24"/>
          <w:szCs w:val="24"/>
        </w:rPr>
        <w:t>Wilks</w:t>
      </w:r>
      <w:proofErr w:type="spellEnd"/>
      <w:r w:rsidRPr="00F70B37">
        <w:rPr>
          <w:rFonts w:ascii="Times New Roman" w:hAnsi="Times New Roman"/>
          <w:sz w:val="24"/>
          <w:szCs w:val="24"/>
        </w:rPr>
        <w:t>’ Lambda=0,</w:t>
      </w:r>
      <w:proofErr w:type="gramStart"/>
      <w:r w:rsidRPr="00F70B37">
        <w:rPr>
          <w:rFonts w:ascii="Times New Roman" w:hAnsi="Times New Roman"/>
          <w:sz w:val="24"/>
          <w:szCs w:val="24"/>
        </w:rPr>
        <w:t>941,F</w:t>
      </w:r>
      <w:proofErr w:type="gramEnd"/>
      <w:r w:rsidRPr="00F70B37">
        <w:rPr>
          <w:rFonts w:ascii="Times New Roman" w:hAnsi="Times New Roman"/>
          <w:sz w:val="24"/>
          <w:szCs w:val="24"/>
        </w:rPr>
        <w:t xml:space="preserve">(2,20)=0,62,p&lt;0,05. Este resultado indicou que o desenvolvimento das </w:t>
      </w:r>
      <w:r w:rsidRPr="00F70B37">
        <w:rPr>
          <w:rFonts w:ascii="Times New Roman" w:hAnsi="Times New Roman"/>
          <w:sz w:val="24"/>
          <w:szCs w:val="24"/>
        </w:rPr>
        <w:lastRenderedPageBreak/>
        <w:t>habilidades locomotoras é semelhante entre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e 5</w:t>
      </w:r>
      <w:r w:rsidRPr="00F70B37">
        <w:rPr>
          <w:rFonts w:ascii="Times New Roman" w:hAnsi="Times New Roman"/>
          <w:sz w:val="24"/>
          <w:szCs w:val="24"/>
          <w:vertAlign w:val="superscript"/>
        </w:rPr>
        <w:t>o</w:t>
      </w:r>
      <w:r w:rsidRPr="00F70B37">
        <w:rPr>
          <w:rFonts w:ascii="Times New Roman" w:hAnsi="Times New Roman"/>
          <w:sz w:val="24"/>
          <w:szCs w:val="24"/>
        </w:rPr>
        <w:t xml:space="preserve"> anos do Ensino Fundamental.</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p>
    <w:p w:rsidR="00676A70" w:rsidRPr="00676A70" w:rsidRDefault="00676A70" w:rsidP="00676A70">
      <w:pPr>
        <w:autoSpaceDE w:val="0"/>
        <w:autoSpaceDN w:val="0"/>
        <w:adjustRightInd w:val="0"/>
        <w:spacing w:after="0" w:line="240" w:lineRule="auto"/>
        <w:jc w:val="both"/>
        <w:rPr>
          <w:rFonts w:ascii="Times New Roman" w:hAnsi="Times New Roman"/>
          <w:bCs/>
          <w:sz w:val="24"/>
          <w:szCs w:val="24"/>
        </w:rPr>
      </w:pPr>
      <w:r w:rsidRPr="00B56FEC">
        <w:rPr>
          <w:rFonts w:ascii="Times New Roman" w:hAnsi="Times New Roman"/>
          <w:b/>
          <w:bCs/>
          <w:sz w:val="24"/>
          <w:szCs w:val="24"/>
        </w:rPr>
        <w:t xml:space="preserve">Figura 1 - </w:t>
      </w:r>
      <w:r w:rsidRPr="00676A70">
        <w:rPr>
          <w:rFonts w:ascii="Times New Roman" w:hAnsi="Times New Roman"/>
          <w:bCs/>
          <w:sz w:val="24"/>
          <w:szCs w:val="24"/>
        </w:rPr>
        <w:t>Valores do Escore Brutos e da Idade Motora Equivalente em relação ao subteste locomotor das crianças do 3º e 5º ano.</w:t>
      </w:r>
    </w:p>
    <w:p w:rsidR="00676A70" w:rsidRPr="00B56FEC" w:rsidRDefault="00676A70" w:rsidP="00676A70">
      <w:pPr>
        <w:autoSpaceDE w:val="0"/>
        <w:autoSpaceDN w:val="0"/>
        <w:adjustRightInd w:val="0"/>
        <w:spacing w:after="0" w:line="240" w:lineRule="auto"/>
        <w:ind w:firstLine="708"/>
        <w:jc w:val="both"/>
        <w:rPr>
          <w:rFonts w:ascii="Times New Roman" w:hAnsi="Times New Roman"/>
          <w:sz w:val="24"/>
          <w:szCs w:val="24"/>
        </w:rPr>
      </w:pPr>
    </w:p>
    <w:p w:rsidR="00676A70" w:rsidRPr="00B56FEC" w:rsidRDefault="00676A70" w:rsidP="00676A70">
      <w:pPr>
        <w:autoSpaceDE w:val="0"/>
        <w:autoSpaceDN w:val="0"/>
        <w:adjustRightInd w:val="0"/>
        <w:spacing w:after="0" w:line="240" w:lineRule="auto"/>
        <w:jc w:val="both"/>
        <w:rPr>
          <w:rFonts w:ascii="Times New Roman" w:hAnsi="Times New Roman"/>
          <w:sz w:val="24"/>
          <w:szCs w:val="24"/>
        </w:rPr>
      </w:pPr>
      <w:r w:rsidRPr="00B56FEC">
        <w:rPr>
          <w:rFonts w:ascii="Times New Roman" w:hAnsi="Times New Roman"/>
          <w:noProof/>
          <w:sz w:val="24"/>
          <w:szCs w:val="24"/>
          <w:lang w:eastAsia="pt-BR"/>
        </w:rPr>
        <w:drawing>
          <wp:inline distT="0" distB="0" distL="0" distR="0">
            <wp:extent cx="5612130" cy="2342515"/>
            <wp:effectExtent l="0" t="0" r="26670" b="196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B56FEC">
        <w:rPr>
          <w:rFonts w:ascii="Times New Roman" w:hAnsi="Times New Roman"/>
          <w:noProof/>
          <w:sz w:val="24"/>
          <w:szCs w:val="24"/>
          <w:lang w:eastAsia="pt-BR"/>
        </w:rPr>
        <w:drawing>
          <wp:inline distT="0" distB="0" distL="0" distR="0">
            <wp:extent cx="5612130" cy="2339340"/>
            <wp:effectExtent l="0" t="0" r="26670" b="2286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1CE5" w:rsidRPr="001E1CE5" w:rsidRDefault="001E1CE5" w:rsidP="001E1CE5">
      <w:pPr>
        <w:pStyle w:val="Ttulo2"/>
        <w:spacing w:before="0" w:line="240" w:lineRule="auto"/>
        <w:rPr>
          <w:rFonts w:ascii="Times New Roman" w:hAnsi="Times New Roman"/>
          <w:b w:val="0"/>
          <w:color w:val="auto"/>
          <w:sz w:val="20"/>
          <w:szCs w:val="20"/>
        </w:rPr>
      </w:pPr>
      <w:r w:rsidRPr="001E1CE5">
        <w:rPr>
          <w:rFonts w:ascii="Times New Roman" w:hAnsi="Times New Roman"/>
          <w:b w:val="0"/>
          <w:color w:val="000000"/>
          <w:sz w:val="20"/>
          <w:szCs w:val="20"/>
        </w:rPr>
        <w:t>Fonte -  Os autores (2013).</w:t>
      </w:r>
    </w:p>
    <w:p w:rsidR="005C0864" w:rsidRPr="00F70B37" w:rsidRDefault="005C0864" w:rsidP="008053F7">
      <w:pPr>
        <w:autoSpaceDE w:val="0"/>
        <w:autoSpaceDN w:val="0"/>
        <w:adjustRightInd w:val="0"/>
        <w:spacing w:after="0" w:line="480" w:lineRule="auto"/>
        <w:jc w:val="both"/>
        <w:rPr>
          <w:rFonts w:ascii="Times New Roman" w:hAnsi="Times New Roman"/>
          <w:sz w:val="24"/>
          <w:szCs w:val="24"/>
        </w:rPr>
      </w:pP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 Figura 2 apresenta os valores de Escore Bruto e a Idade Motora Equivalente do subteste controle de objetos para as crianças do 3º e 5º Ano do Ensino Fundamental. MANOVA não revelou qualquer diferença entre os grupos, </w:t>
      </w:r>
      <w:proofErr w:type="spellStart"/>
      <w:r w:rsidRPr="00F70B37">
        <w:rPr>
          <w:rFonts w:ascii="Times New Roman" w:hAnsi="Times New Roman"/>
          <w:sz w:val="24"/>
          <w:szCs w:val="24"/>
        </w:rPr>
        <w:t>Wilks</w:t>
      </w:r>
      <w:proofErr w:type="spellEnd"/>
      <w:r w:rsidRPr="00F70B37">
        <w:rPr>
          <w:rFonts w:ascii="Times New Roman" w:hAnsi="Times New Roman"/>
          <w:sz w:val="24"/>
          <w:szCs w:val="24"/>
        </w:rPr>
        <w:t>’ Lambda=0,</w:t>
      </w:r>
      <w:proofErr w:type="gramStart"/>
      <w:r w:rsidRPr="00F70B37">
        <w:rPr>
          <w:rFonts w:ascii="Times New Roman" w:hAnsi="Times New Roman"/>
          <w:sz w:val="24"/>
          <w:szCs w:val="24"/>
        </w:rPr>
        <w:t>846,F</w:t>
      </w:r>
      <w:proofErr w:type="gramEnd"/>
      <w:r w:rsidRPr="00F70B37">
        <w:rPr>
          <w:rFonts w:ascii="Times New Roman" w:hAnsi="Times New Roman"/>
          <w:sz w:val="24"/>
          <w:szCs w:val="24"/>
        </w:rPr>
        <w:t>(2,20)=1,82,p&gt;0,05. Da mesma forma que o observado para as habilidades do subteste locomotor, o desenvolvimento das habilidades de controle de objeto é similar entre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e 5</w:t>
      </w:r>
      <w:r w:rsidRPr="00F70B37">
        <w:rPr>
          <w:rFonts w:ascii="Times New Roman" w:hAnsi="Times New Roman"/>
          <w:sz w:val="24"/>
          <w:szCs w:val="24"/>
          <w:vertAlign w:val="superscript"/>
        </w:rPr>
        <w:t>o</w:t>
      </w:r>
      <w:r w:rsidRPr="00F70B37">
        <w:rPr>
          <w:rFonts w:ascii="Times New Roman" w:hAnsi="Times New Roman"/>
          <w:sz w:val="24"/>
          <w:szCs w:val="24"/>
        </w:rPr>
        <w:t xml:space="preserve"> anos do Ensino Fundamental.</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676A70" w:rsidRPr="00676A70" w:rsidRDefault="00676A70" w:rsidP="00676A70">
      <w:pPr>
        <w:autoSpaceDE w:val="0"/>
        <w:autoSpaceDN w:val="0"/>
        <w:adjustRightInd w:val="0"/>
        <w:spacing w:after="0" w:line="240" w:lineRule="auto"/>
        <w:jc w:val="both"/>
        <w:rPr>
          <w:rFonts w:ascii="Times New Roman" w:hAnsi="Times New Roman"/>
          <w:sz w:val="24"/>
          <w:szCs w:val="24"/>
        </w:rPr>
      </w:pPr>
      <w:r w:rsidRPr="00B56FEC">
        <w:rPr>
          <w:rFonts w:ascii="Times New Roman" w:hAnsi="Times New Roman"/>
          <w:b/>
          <w:bCs/>
          <w:sz w:val="24"/>
          <w:szCs w:val="24"/>
        </w:rPr>
        <w:t xml:space="preserve">Figura 2 – </w:t>
      </w:r>
      <w:r w:rsidRPr="00676A70">
        <w:rPr>
          <w:rFonts w:ascii="Times New Roman" w:hAnsi="Times New Roman"/>
          <w:bCs/>
          <w:sz w:val="24"/>
          <w:szCs w:val="24"/>
        </w:rPr>
        <w:t>Analise comparativa entre os valores de escore bruto e da idade motora equivalente em relação ao subteste controle de objetos das crianças do 3º e 5º ano.</w:t>
      </w:r>
    </w:p>
    <w:p w:rsidR="00676A70" w:rsidRPr="00676A70" w:rsidRDefault="00676A70" w:rsidP="00676A70">
      <w:pPr>
        <w:autoSpaceDE w:val="0"/>
        <w:autoSpaceDN w:val="0"/>
        <w:adjustRightInd w:val="0"/>
        <w:spacing w:after="0" w:line="240" w:lineRule="auto"/>
        <w:jc w:val="both"/>
        <w:rPr>
          <w:rFonts w:ascii="Times New Roman" w:hAnsi="Times New Roman"/>
          <w:sz w:val="24"/>
          <w:szCs w:val="24"/>
        </w:rPr>
      </w:pPr>
    </w:p>
    <w:p w:rsidR="00676A70" w:rsidRPr="00B56FEC" w:rsidRDefault="00676A70" w:rsidP="00676A70">
      <w:pPr>
        <w:autoSpaceDE w:val="0"/>
        <w:autoSpaceDN w:val="0"/>
        <w:adjustRightInd w:val="0"/>
        <w:spacing w:after="0" w:line="240" w:lineRule="auto"/>
        <w:jc w:val="both"/>
        <w:rPr>
          <w:rFonts w:ascii="Times New Roman" w:hAnsi="Times New Roman"/>
          <w:sz w:val="24"/>
          <w:szCs w:val="24"/>
        </w:rPr>
      </w:pPr>
      <w:r w:rsidRPr="00B56FEC">
        <w:rPr>
          <w:rFonts w:ascii="Times New Roman" w:hAnsi="Times New Roman"/>
          <w:noProof/>
          <w:sz w:val="24"/>
          <w:szCs w:val="24"/>
          <w:lang w:eastAsia="pt-BR"/>
        </w:rPr>
        <w:drawing>
          <wp:inline distT="0" distB="0" distL="0" distR="0">
            <wp:extent cx="5612130" cy="2401570"/>
            <wp:effectExtent l="0" t="0" r="26670" b="1778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56FEC">
        <w:rPr>
          <w:rFonts w:ascii="Times New Roman" w:hAnsi="Times New Roman"/>
          <w:noProof/>
          <w:sz w:val="24"/>
          <w:szCs w:val="24"/>
          <w:lang w:eastAsia="pt-BR"/>
        </w:rPr>
        <w:drawing>
          <wp:inline distT="0" distB="0" distL="0" distR="0">
            <wp:extent cx="5612130" cy="2401570"/>
            <wp:effectExtent l="0" t="0" r="26670" b="1778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1CE5" w:rsidRPr="001E1CE5" w:rsidRDefault="001E1CE5" w:rsidP="001E1CE5">
      <w:pPr>
        <w:pStyle w:val="Ttulo2"/>
        <w:spacing w:before="0" w:line="240" w:lineRule="auto"/>
        <w:rPr>
          <w:rFonts w:ascii="Times New Roman" w:hAnsi="Times New Roman"/>
          <w:b w:val="0"/>
          <w:color w:val="auto"/>
          <w:sz w:val="20"/>
          <w:szCs w:val="20"/>
        </w:rPr>
      </w:pPr>
      <w:r w:rsidRPr="001E1CE5">
        <w:rPr>
          <w:rFonts w:ascii="Times New Roman" w:hAnsi="Times New Roman"/>
          <w:b w:val="0"/>
          <w:color w:val="000000"/>
          <w:sz w:val="20"/>
          <w:szCs w:val="20"/>
        </w:rPr>
        <w:t>Fonte -  Os autores (2013).</w:t>
      </w:r>
    </w:p>
    <w:p w:rsidR="005C0864" w:rsidRPr="00F70B37" w:rsidRDefault="005C0864" w:rsidP="008053F7">
      <w:pPr>
        <w:autoSpaceDE w:val="0"/>
        <w:autoSpaceDN w:val="0"/>
        <w:adjustRightInd w:val="0"/>
        <w:spacing w:after="0" w:line="480" w:lineRule="auto"/>
        <w:jc w:val="both"/>
        <w:rPr>
          <w:rFonts w:ascii="Times New Roman" w:hAnsi="Times New Roman"/>
          <w:sz w:val="24"/>
          <w:szCs w:val="24"/>
        </w:rPr>
      </w:pP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A Tabela 3 apresenta a Idade Cronológica e a Idade Motora Equivalente observada para os subtestes locomotor e controle de objeto das crianças do 3º e 5ºAno do Ensino Fundamental.</w:t>
      </w:r>
    </w:p>
    <w:p w:rsidR="005C0864" w:rsidRPr="00F70B37" w:rsidRDefault="005C0864" w:rsidP="008053F7">
      <w:pPr>
        <w:autoSpaceDE w:val="0"/>
        <w:autoSpaceDN w:val="0"/>
        <w:adjustRightInd w:val="0"/>
        <w:spacing w:after="0" w:line="480" w:lineRule="auto"/>
        <w:jc w:val="both"/>
        <w:rPr>
          <w:rFonts w:ascii="Times New Roman" w:hAnsi="Times New Roman"/>
          <w:b/>
          <w:bCs/>
          <w:sz w:val="24"/>
          <w:szCs w:val="24"/>
        </w:rPr>
      </w:pPr>
    </w:p>
    <w:p w:rsidR="00676A70" w:rsidRDefault="00676A70" w:rsidP="008053F7">
      <w:pPr>
        <w:autoSpaceDE w:val="0"/>
        <w:autoSpaceDN w:val="0"/>
        <w:adjustRightInd w:val="0"/>
        <w:spacing w:after="0" w:line="480" w:lineRule="auto"/>
        <w:jc w:val="both"/>
        <w:rPr>
          <w:rFonts w:ascii="Times New Roman" w:hAnsi="Times New Roman"/>
          <w:b/>
          <w:bCs/>
          <w:sz w:val="24"/>
          <w:szCs w:val="24"/>
        </w:rPr>
      </w:pPr>
    </w:p>
    <w:p w:rsidR="00A82902" w:rsidRDefault="00A82902" w:rsidP="00676A70">
      <w:pPr>
        <w:autoSpaceDE w:val="0"/>
        <w:autoSpaceDN w:val="0"/>
        <w:adjustRightInd w:val="0"/>
        <w:spacing w:after="0" w:line="240" w:lineRule="auto"/>
        <w:jc w:val="both"/>
        <w:rPr>
          <w:rFonts w:ascii="Times New Roman" w:hAnsi="Times New Roman"/>
          <w:b/>
          <w:bCs/>
          <w:sz w:val="24"/>
          <w:szCs w:val="24"/>
        </w:rPr>
      </w:pPr>
    </w:p>
    <w:p w:rsidR="00A82902" w:rsidRDefault="00A82902" w:rsidP="00676A70">
      <w:pPr>
        <w:autoSpaceDE w:val="0"/>
        <w:autoSpaceDN w:val="0"/>
        <w:adjustRightInd w:val="0"/>
        <w:spacing w:after="0" w:line="240" w:lineRule="auto"/>
        <w:jc w:val="both"/>
        <w:rPr>
          <w:rFonts w:ascii="Times New Roman" w:hAnsi="Times New Roman"/>
          <w:b/>
          <w:bCs/>
          <w:sz w:val="24"/>
          <w:szCs w:val="24"/>
        </w:rPr>
      </w:pPr>
    </w:p>
    <w:p w:rsidR="00A82902" w:rsidRDefault="00A82902" w:rsidP="00676A70">
      <w:pPr>
        <w:autoSpaceDE w:val="0"/>
        <w:autoSpaceDN w:val="0"/>
        <w:adjustRightInd w:val="0"/>
        <w:spacing w:after="0" w:line="240" w:lineRule="auto"/>
        <w:jc w:val="both"/>
        <w:rPr>
          <w:rFonts w:ascii="Times New Roman" w:hAnsi="Times New Roman"/>
          <w:b/>
          <w:bCs/>
          <w:sz w:val="24"/>
          <w:szCs w:val="24"/>
        </w:rPr>
      </w:pPr>
    </w:p>
    <w:p w:rsidR="00A82902" w:rsidRDefault="00A82902" w:rsidP="00676A70">
      <w:pPr>
        <w:autoSpaceDE w:val="0"/>
        <w:autoSpaceDN w:val="0"/>
        <w:adjustRightInd w:val="0"/>
        <w:spacing w:after="0" w:line="240" w:lineRule="auto"/>
        <w:jc w:val="both"/>
        <w:rPr>
          <w:rFonts w:ascii="Times New Roman" w:hAnsi="Times New Roman"/>
          <w:b/>
          <w:bCs/>
          <w:sz w:val="24"/>
          <w:szCs w:val="24"/>
        </w:rPr>
      </w:pPr>
    </w:p>
    <w:p w:rsidR="00676A70" w:rsidRPr="00B56FEC" w:rsidRDefault="00676A70" w:rsidP="00676A70">
      <w:pPr>
        <w:autoSpaceDE w:val="0"/>
        <w:autoSpaceDN w:val="0"/>
        <w:adjustRightInd w:val="0"/>
        <w:spacing w:after="0" w:line="240" w:lineRule="auto"/>
        <w:jc w:val="both"/>
        <w:rPr>
          <w:rFonts w:ascii="Times New Roman" w:hAnsi="Times New Roman"/>
          <w:b/>
          <w:bCs/>
          <w:sz w:val="24"/>
          <w:szCs w:val="24"/>
        </w:rPr>
      </w:pPr>
      <w:r w:rsidRPr="00B56FEC">
        <w:rPr>
          <w:rFonts w:ascii="Times New Roman" w:hAnsi="Times New Roman"/>
          <w:b/>
          <w:bCs/>
          <w:sz w:val="24"/>
          <w:szCs w:val="24"/>
        </w:rPr>
        <w:lastRenderedPageBreak/>
        <w:t xml:space="preserve">Tabela </w:t>
      </w:r>
      <w:r w:rsidRPr="00676A70">
        <w:rPr>
          <w:rFonts w:ascii="Times New Roman" w:hAnsi="Times New Roman"/>
          <w:b/>
          <w:bCs/>
          <w:sz w:val="24"/>
          <w:szCs w:val="24"/>
        </w:rPr>
        <w:t>3-</w:t>
      </w:r>
      <w:r w:rsidRPr="00676A70">
        <w:rPr>
          <w:rFonts w:ascii="Times New Roman" w:hAnsi="Times New Roman"/>
          <w:bCs/>
          <w:sz w:val="24"/>
          <w:szCs w:val="24"/>
        </w:rPr>
        <w:t xml:space="preserve"> Resultados referentes a idade cronológica e idade motora equivalente do subteste locomotor e controle de objetos das crianças dos grupos do 3º e 5º ano.</w:t>
      </w:r>
    </w:p>
    <w:tbl>
      <w:tblPr>
        <w:tblStyle w:val="Tabelacomgrade"/>
        <w:tblW w:w="0" w:type="auto"/>
        <w:tblLook w:val="04A0" w:firstRow="1" w:lastRow="0" w:firstColumn="1" w:lastColumn="0" w:noHBand="0" w:noVBand="1"/>
      </w:tblPr>
      <w:tblGrid>
        <w:gridCol w:w="1101"/>
        <w:gridCol w:w="2356"/>
        <w:gridCol w:w="2605"/>
        <w:gridCol w:w="2551"/>
      </w:tblGrid>
      <w:tr w:rsidR="00676A70" w:rsidRPr="00B56FEC" w:rsidTr="001A558B">
        <w:tc>
          <w:tcPr>
            <w:tcW w:w="1101"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Grupo</w:t>
            </w:r>
          </w:p>
        </w:tc>
        <w:tc>
          <w:tcPr>
            <w:tcW w:w="2356"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Idade cronológica</w:t>
            </w:r>
          </w:p>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p>
        </w:tc>
        <w:tc>
          <w:tcPr>
            <w:tcW w:w="2605"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Idade Locomotora Equivalente</w:t>
            </w:r>
          </w:p>
        </w:tc>
        <w:tc>
          <w:tcPr>
            <w:tcW w:w="2551"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Idade controle de Objetos equivalente</w:t>
            </w:r>
          </w:p>
        </w:tc>
      </w:tr>
      <w:tr w:rsidR="00676A70" w:rsidRPr="00B56FEC" w:rsidTr="001A558B">
        <w:tc>
          <w:tcPr>
            <w:tcW w:w="1101"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rPr>
            </w:pPr>
          </w:p>
          <w:p w:rsidR="00676A70" w:rsidRPr="00B56FEC" w:rsidRDefault="00676A70" w:rsidP="001A558B">
            <w:pPr>
              <w:autoSpaceDE w:val="0"/>
              <w:autoSpaceDN w:val="0"/>
              <w:adjustRightInd w:val="0"/>
              <w:spacing w:after="0" w:line="240" w:lineRule="auto"/>
              <w:jc w:val="center"/>
              <w:rPr>
                <w:rFonts w:ascii="Times New Roman" w:hAnsi="Times New Roman"/>
              </w:rPr>
            </w:pPr>
            <w:r w:rsidRPr="00B56FEC">
              <w:rPr>
                <w:rFonts w:ascii="Times New Roman" w:hAnsi="Times New Roman"/>
                <w:b/>
              </w:rPr>
              <w:t>3º Ano</w:t>
            </w:r>
          </w:p>
        </w:tc>
        <w:tc>
          <w:tcPr>
            <w:tcW w:w="2356"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p>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8,3</w:t>
            </w:r>
            <w:r w:rsidRPr="00B56FEC">
              <w:rPr>
                <w:rFonts w:ascii="Times New Roman" w:hAnsi="Times New Roman"/>
                <w:bCs/>
                <w:sz w:val="24"/>
                <w:szCs w:val="24"/>
              </w:rPr>
              <w:t>±</w:t>
            </w:r>
            <w:r w:rsidRPr="00B56FEC">
              <w:rPr>
                <w:rFonts w:ascii="Times New Roman" w:hAnsi="Times New Roman"/>
                <w:sz w:val="24"/>
                <w:szCs w:val="24"/>
              </w:rPr>
              <w:t>0,3</w:t>
            </w:r>
          </w:p>
        </w:tc>
        <w:tc>
          <w:tcPr>
            <w:tcW w:w="2605"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p>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5,9</w:t>
            </w:r>
            <w:r w:rsidRPr="00B56FEC">
              <w:rPr>
                <w:rFonts w:ascii="Times New Roman" w:hAnsi="Times New Roman"/>
                <w:bCs/>
                <w:sz w:val="24"/>
                <w:szCs w:val="24"/>
              </w:rPr>
              <w:t>±</w:t>
            </w:r>
            <w:r w:rsidRPr="00B56FEC">
              <w:rPr>
                <w:rFonts w:ascii="Times New Roman" w:hAnsi="Times New Roman"/>
                <w:sz w:val="24"/>
                <w:szCs w:val="24"/>
              </w:rPr>
              <w:t>0,8 *</w:t>
            </w:r>
          </w:p>
        </w:tc>
        <w:tc>
          <w:tcPr>
            <w:tcW w:w="2551"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p>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7,0</w:t>
            </w:r>
            <w:r w:rsidRPr="00B56FEC">
              <w:rPr>
                <w:rFonts w:ascii="Times New Roman" w:hAnsi="Times New Roman"/>
                <w:bCs/>
                <w:sz w:val="24"/>
                <w:szCs w:val="24"/>
              </w:rPr>
              <w:t>±</w:t>
            </w:r>
            <w:r w:rsidRPr="00B56FEC">
              <w:rPr>
                <w:rFonts w:ascii="Times New Roman" w:hAnsi="Times New Roman"/>
                <w:sz w:val="24"/>
                <w:szCs w:val="24"/>
              </w:rPr>
              <w:t>0,8 *</w:t>
            </w:r>
          </w:p>
        </w:tc>
      </w:tr>
      <w:tr w:rsidR="00676A70" w:rsidRPr="00B56FEC" w:rsidTr="001A558B">
        <w:tc>
          <w:tcPr>
            <w:tcW w:w="1101"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c>
          <w:tcPr>
            <w:tcW w:w="2356"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c>
          <w:tcPr>
            <w:tcW w:w="2605"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c>
          <w:tcPr>
            <w:tcW w:w="2551"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r>
      <w:tr w:rsidR="00676A70" w:rsidRPr="00B56FEC" w:rsidTr="001A558B">
        <w:tc>
          <w:tcPr>
            <w:tcW w:w="1101"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rPr>
            </w:pPr>
            <w:r w:rsidRPr="00B56FEC">
              <w:rPr>
                <w:rFonts w:ascii="Times New Roman" w:hAnsi="Times New Roman"/>
                <w:b/>
              </w:rPr>
              <w:t>5º Ano</w:t>
            </w:r>
          </w:p>
        </w:tc>
        <w:tc>
          <w:tcPr>
            <w:tcW w:w="2356"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10,2</w:t>
            </w:r>
            <w:r w:rsidRPr="00B56FEC">
              <w:rPr>
                <w:rFonts w:ascii="Times New Roman" w:hAnsi="Times New Roman"/>
                <w:bCs/>
                <w:sz w:val="24"/>
                <w:szCs w:val="24"/>
              </w:rPr>
              <w:t>±</w:t>
            </w:r>
            <w:r w:rsidRPr="00B56FEC">
              <w:rPr>
                <w:rFonts w:ascii="Times New Roman" w:hAnsi="Times New Roman"/>
                <w:bCs/>
              </w:rPr>
              <w:t>0,2</w:t>
            </w:r>
          </w:p>
        </w:tc>
        <w:tc>
          <w:tcPr>
            <w:tcW w:w="2605"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6,4</w:t>
            </w:r>
            <w:r w:rsidRPr="00B56FEC">
              <w:rPr>
                <w:rFonts w:ascii="Times New Roman" w:hAnsi="Times New Roman"/>
                <w:bCs/>
                <w:sz w:val="24"/>
                <w:szCs w:val="24"/>
              </w:rPr>
              <w:t>±</w:t>
            </w:r>
            <w:r w:rsidRPr="00B56FEC">
              <w:rPr>
                <w:rFonts w:ascii="Times New Roman" w:hAnsi="Times New Roman"/>
                <w:sz w:val="24"/>
                <w:szCs w:val="24"/>
              </w:rPr>
              <w:t>1,4 *</w:t>
            </w:r>
          </w:p>
        </w:tc>
        <w:tc>
          <w:tcPr>
            <w:tcW w:w="2551"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7,7</w:t>
            </w:r>
            <w:r w:rsidRPr="00B56FEC">
              <w:rPr>
                <w:rFonts w:ascii="Times New Roman" w:hAnsi="Times New Roman"/>
                <w:bCs/>
                <w:sz w:val="24"/>
                <w:szCs w:val="24"/>
              </w:rPr>
              <w:t>±</w:t>
            </w:r>
            <w:r w:rsidRPr="00B56FEC">
              <w:rPr>
                <w:rFonts w:ascii="Times New Roman" w:hAnsi="Times New Roman"/>
                <w:sz w:val="24"/>
                <w:szCs w:val="24"/>
              </w:rPr>
              <w:t>0,8 *</w:t>
            </w:r>
          </w:p>
        </w:tc>
      </w:tr>
    </w:tbl>
    <w:p w:rsidR="001E1CE5" w:rsidRPr="001E1CE5" w:rsidRDefault="00676A70" w:rsidP="001E1CE5">
      <w:pPr>
        <w:pStyle w:val="Ttulo2"/>
        <w:spacing w:before="0" w:line="240" w:lineRule="auto"/>
        <w:jc w:val="both"/>
        <w:rPr>
          <w:rFonts w:ascii="Times New Roman" w:hAnsi="Times New Roman"/>
          <w:b w:val="0"/>
          <w:color w:val="000000" w:themeColor="text1"/>
          <w:sz w:val="20"/>
          <w:szCs w:val="20"/>
        </w:rPr>
      </w:pPr>
      <w:r w:rsidRPr="001E1CE5">
        <w:rPr>
          <w:rFonts w:ascii="Times New Roman" w:hAnsi="Times New Roman"/>
          <w:b w:val="0"/>
          <w:color w:val="000000" w:themeColor="text1"/>
          <w:sz w:val="20"/>
          <w:szCs w:val="20"/>
        </w:rPr>
        <w:t>As idades estão em ano; * indica diferença para</w:t>
      </w:r>
      <w:r w:rsidR="001E1CE5" w:rsidRPr="001E1CE5">
        <w:rPr>
          <w:rFonts w:ascii="Times New Roman" w:hAnsi="Times New Roman"/>
          <w:b w:val="0"/>
          <w:color w:val="000000" w:themeColor="text1"/>
          <w:sz w:val="20"/>
          <w:szCs w:val="20"/>
        </w:rPr>
        <w:t xml:space="preserve"> a respectiva idade cronológica; </w:t>
      </w:r>
      <w:r w:rsidR="001E1CE5" w:rsidRPr="001E1CE5">
        <w:rPr>
          <w:rFonts w:ascii="Times New Roman" w:hAnsi="Times New Roman"/>
          <w:b w:val="0"/>
          <w:color w:val="000000" w:themeColor="text1"/>
          <w:sz w:val="20"/>
          <w:szCs w:val="20"/>
        </w:rPr>
        <w:t>Fonte -  Os autores (2013).</w:t>
      </w:r>
    </w:p>
    <w:p w:rsidR="00676A70" w:rsidRDefault="00676A70" w:rsidP="00676A70">
      <w:pPr>
        <w:autoSpaceDE w:val="0"/>
        <w:autoSpaceDN w:val="0"/>
        <w:adjustRightInd w:val="0"/>
        <w:spacing w:after="0" w:line="240" w:lineRule="auto"/>
        <w:jc w:val="both"/>
        <w:rPr>
          <w:rFonts w:ascii="Times New Roman" w:hAnsi="Times New Roman"/>
          <w:sz w:val="24"/>
          <w:szCs w:val="24"/>
        </w:rPr>
      </w:pPr>
    </w:p>
    <w:p w:rsidR="008D6386" w:rsidRPr="00F70B37" w:rsidRDefault="008D6386" w:rsidP="008053F7">
      <w:pPr>
        <w:autoSpaceDE w:val="0"/>
        <w:autoSpaceDN w:val="0"/>
        <w:adjustRightInd w:val="0"/>
        <w:spacing w:after="0" w:line="480" w:lineRule="auto"/>
        <w:jc w:val="both"/>
        <w:rPr>
          <w:rFonts w:ascii="Times New Roman" w:hAnsi="Times New Roman"/>
          <w:b/>
          <w:bCs/>
          <w:sz w:val="24"/>
          <w:szCs w:val="24"/>
        </w:rPr>
      </w:pP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r w:rsidRPr="00F70B37">
        <w:rPr>
          <w:rFonts w:ascii="Times New Roman" w:hAnsi="Times New Roman"/>
          <w:sz w:val="24"/>
          <w:szCs w:val="24"/>
        </w:rPr>
        <w:tab/>
      </w:r>
      <w:r w:rsidR="004C2E24">
        <w:rPr>
          <w:rFonts w:ascii="Times New Roman" w:hAnsi="Times New Roman"/>
          <w:sz w:val="24"/>
          <w:szCs w:val="24"/>
        </w:rPr>
        <w:t>Teste “t” indicou</w:t>
      </w:r>
      <w:r w:rsidRPr="00F70B37">
        <w:rPr>
          <w:rFonts w:ascii="Times New Roman" w:hAnsi="Times New Roman"/>
          <w:sz w:val="24"/>
          <w:szCs w:val="24"/>
        </w:rPr>
        <w:t xml:space="preserve"> que para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ano do Ensino Fundamental a Idade Motora Equivalente é inferior à respectiva idade cronológica para as habilidades do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locomotor, t(</w:t>
      </w:r>
      <w:proofErr w:type="gramStart"/>
      <w:r w:rsidRPr="00F70B37">
        <w:rPr>
          <w:rFonts w:ascii="Times New Roman" w:hAnsi="Times New Roman"/>
          <w:sz w:val="24"/>
          <w:szCs w:val="24"/>
        </w:rPr>
        <w:t>10)=</w:t>
      </w:r>
      <w:proofErr w:type="gramEnd"/>
      <w:r w:rsidRPr="00F70B37">
        <w:rPr>
          <w:rFonts w:ascii="Times New Roman" w:hAnsi="Times New Roman"/>
          <w:sz w:val="24"/>
          <w:szCs w:val="24"/>
        </w:rPr>
        <w:t>9,82,p&lt;0,001, e para as habilidades do subteste controle de objetos,t(10)=5,04,p&lt;0,005.Dessa forma quando comparadas a idade cronológica e a idade motora percebeu-se que as crianças do 3º ano apresentam atraso no desenvolvimento das habilidades motoras fundamentais.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Teste</w:t>
      </w:r>
      <w:r w:rsidR="004C2E24">
        <w:rPr>
          <w:rFonts w:ascii="Times New Roman" w:hAnsi="Times New Roman"/>
          <w:sz w:val="24"/>
          <w:szCs w:val="24"/>
        </w:rPr>
        <w:t xml:space="preserve"> “t” indicou</w:t>
      </w:r>
      <w:r w:rsidRPr="00F70B37">
        <w:rPr>
          <w:rFonts w:ascii="Times New Roman" w:hAnsi="Times New Roman"/>
          <w:sz w:val="24"/>
          <w:szCs w:val="24"/>
        </w:rPr>
        <w:t xml:space="preserve"> que para as crianças do 5</w:t>
      </w:r>
      <w:r w:rsidRPr="00F70B37">
        <w:rPr>
          <w:rFonts w:ascii="Times New Roman" w:hAnsi="Times New Roman"/>
          <w:sz w:val="24"/>
          <w:szCs w:val="24"/>
          <w:vertAlign w:val="superscript"/>
        </w:rPr>
        <w:t>o</w:t>
      </w:r>
      <w:r w:rsidRPr="00F70B37">
        <w:rPr>
          <w:rFonts w:ascii="Times New Roman" w:hAnsi="Times New Roman"/>
          <w:sz w:val="24"/>
          <w:szCs w:val="24"/>
        </w:rPr>
        <w:t xml:space="preserve"> ano do Ensino Fundamental a Idade Motora Equivalente é inferior à respectiva idade cronológica para as habilidades do subteste locomotor, t(</w:t>
      </w:r>
      <w:proofErr w:type="gramStart"/>
      <w:r w:rsidRPr="00F70B37">
        <w:rPr>
          <w:rFonts w:ascii="Times New Roman" w:hAnsi="Times New Roman"/>
          <w:sz w:val="24"/>
          <w:szCs w:val="24"/>
        </w:rPr>
        <w:t>11)=</w:t>
      </w:r>
      <w:proofErr w:type="gramEnd"/>
      <w:r w:rsidRPr="00F70B37">
        <w:rPr>
          <w:rFonts w:ascii="Times New Roman" w:hAnsi="Times New Roman"/>
          <w:sz w:val="24"/>
          <w:szCs w:val="24"/>
        </w:rPr>
        <w:t>9,17,p&lt;0,001, e para as habilidades do subteste controle de objetos,t(11)=9,83, p&gt;0,001.Dessa forma quando comparadas a idade cronológica e a idade motora percebeu-se que as crianças do 5º ano, assim como as do 3º ano, apresentam atraso no desenvolvimento das habilidades motoras fundamentais.</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090C8A" w:rsidRPr="00F70B37" w:rsidRDefault="00090C8A" w:rsidP="008053F7">
      <w:pPr>
        <w:tabs>
          <w:tab w:val="left" w:pos="900"/>
        </w:tabs>
        <w:suppressAutoHyphens/>
        <w:spacing w:line="480" w:lineRule="auto"/>
        <w:jc w:val="both"/>
        <w:rPr>
          <w:rFonts w:ascii="Times New Roman" w:hAnsi="Times New Roman"/>
          <w:b/>
          <w:sz w:val="24"/>
          <w:szCs w:val="24"/>
        </w:rPr>
      </w:pPr>
      <w:r w:rsidRPr="004C2E24">
        <w:rPr>
          <w:rFonts w:ascii="Times New Roman" w:hAnsi="Times New Roman"/>
          <w:color w:val="000000"/>
        </w:rPr>
        <w:t xml:space="preserve">4  </w:t>
      </w:r>
      <w:r w:rsidRPr="004C2E24">
        <w:rPr>
          <w:rFonts w:ascii="Times New Roman" w:hAnsi="Times New Roman"/>
          <w:b/>
          <w:color w:val="000000"/>
        </w:rPr>
        <w:t xml:space="preserve">  DISCUSSÃO</w:t>
      </w:r>
    </w:p>
    <w:p w:rsidR="008D6386" w:rsidRPr="00F70B37" w:rsidRDefault="008D6386" w:rsidP="004C2E24">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 objetivo deste estudo foi verificar o desenvolvimento motor das habilidades motoras fundamentais de crianças do 3º e 5º ano do Ensino Fundamental, que tiveram aulas de Educação Física desde o 1º ano do ensino fundamental com profissional da área. Os resultados do presente estudo revelaram que as crianças do 3º e 5º ano do </w:t>
      </w:r>
      <w:r w:rsidRPr="00F70B37">
        <w:rPr>
          <w:rFonts w:ascii="Times New Roman" w:hAnsi="Times New Roman"/>
          <w:sz w:val="24"/>
          <w:szCs w:val="24"/>
        </w:rPr>
        <w:lastRenderedPageBreak/>
        <w:t xml:space="preserve">ensino fundamental apresentam desenvolvimento motor inferior ao esperado para as respectivas idades cronológicas tanto para as habilidades locomotoras quanto para as habilidades manipulativas (controle de objetos). Tal constatação sugere que </w:t>
      </w:r>
      <w:r w:rsidRPr="00F70B37">
        <w:rPr>
          <w:rFonts w:ascii="Times New Roman" w:hAnsi="Times New Roman"/>
          <w:bCs/>
          <w:sz w:val="24"/>
          <w:szCs w:val="24"/>
        </w:rPr>
        <w:t>o contexto adequado juntamente com Professor de Educação Física por si só não garantem o desenvolvimento pleno das habilidades motoras fundamentais. Certamente, a oferta de pratica estruturada e informação apropriada em quantidade e qualidade adequadas e destinadas especificamente a este fim são cruciais para a promoção do desenvolvimento motor ao longo do Ensino Fundamental.</w:t>
      </w:r>
    </w:p>
    <w:p w:rsidR="008D6386" w:rsidRPr="00F70B37" w:rsidRDefault="008D6386" w:rsidP="008053F7">
      <w:pPr>
        <w:spacing w:after="0" w:line="480" w:lineRule="auto"/>
        <w:ind w:firstLine="708"/>
        <w:jc w:val="both"/>
        <w:rPr>
          <w:rFonts w:ascii="Times New Roman" w:hAnsi="Times New Roman"/>
          <w:bCs/>
          <w:sz w:val="24"/>
          <w:szCs w:val="24"/>
        </w:rPr>
      </w:pPr>
      <w:r w:rsidRPr="00F70B37">
        <w:rPr>
          <w:rFonts w:ascii="Times New Roman" w:hAnsi="Times New Roman"/>
          <w:sz w:val="24"/>
          <w:szCs w:val="24"/>
        </w:rPr>
        <w:t xml:space="preserve">Os resultados observados no presente estudo corroboram a observação de atraso no desenvolvimento de habilidades motoras fundamentais constatados em outros estudos (PICK, 2004; BONIFACCI, 2004; LOPES, 2006; CASTRO, 2008; BRAUNER e VALENTINI, 2009; BRAGA et al. 2009; BRAUNER e VALENTINI, 2009). Ainda, reforçam a constatação de </w:t>
      </w:r>
      <w:proofErr w:type="spellStart"/>
      <w:r w:rsidRPr="00F70B37">
        <w:rPr>
          <w:rFonts w:ascii="Times New Roman" w:hAnsi="Times New Roman"/>
          <w:sz w:val="24"/>
          <w:szCs w:val="24"/>
        </w:rPr>
        <w:t>Pang</w:t>
      </w:r>
      <w:proofErr w:type="spellEnd"/>
      <w:r w:rsidRPr="00F70B37">
        <w:rPr>
          <w:rFonts w:ascii="Times New Roman" w:hAnsi="Times New Roman"/>
          <w:sz w:val="24"/>
          <w:szCs w:val="24"/>
        </w:rPr>
        <w:t xml:space="preserve"> e </w:t>
      </w:r>
      <w:proofErr w:type="spellStart"/>
      <w:r w:rsidRPr="00F70B37">
        <w:rPr>
          <w:rFonts w:ascii="Times New Roman" w:hAnsi="Times New Roman"/>
          <w:sz w:val="24"/>
          <w:szCs w:val="24"/>
        </w:rPr>
        <w:t>Fong</w:t>
      </w:r>
      <w:proofErr w:type="spellEnd"/>
      <w:r w:rsidRPr="00F70B37">
        <w:rPr>
          <w:rFonts w:ascii="Times New Roman" w:hAnsi="Times New Roman"/>
          <w:sz w:val="24"/>
          <w:szCs w:val="24"/>
        </w:rPr>
        <w:t xml:space="preserve"> (2009) de que as crianças brasileiras quando comparadas as crianças de Hong Kong possuem desenvolvimento motor inferior a estas. Tais diferenças podem decorrer da maior ênfase dada pelo sistema de ensino de Hong Kong nas aulas de Educação Física. Isso nos retrata a ideia de que desenvolvimento motor é um fenômeno multicausal, complexo e fruto das diversas oportunidades que a criança vivencia ao longo do processo </w:t>
      </w:r>
      <w:proofErr w:type="spellStart"/>
      <w:r w:rsidRPr="00F70B37">
        <w:rPr>
          <w:rFonts w:ascii="Times New Roman" w:hAnsi="Times New Roman"/>
          <w:sz w:val="24"/>
          <w:szCs w:val="24"/>
        </w:rPr>
        <w:t>desenvolvimental</w:t>
      </w:r>
      <w:proofErr w:type="spellEnd"/>
      <w:r w:rsidRPr="00F70B37">
        <w:rPr>
          <w:rFonts w:ascii="Times New Roman" w:hAnsi="Times New Roman"/>
          <w:sz w:val="24"/>
          <w:szCs w:val="24"/>
        </w:rPr>
        <w:t>, como sugerido por alguns estudiosos (BARELA, 1999; CLARK, 1994; THELEN, 1995).</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Embora neste estudo as crianças avaliadas tenham apresentado atraso no seu desenvolvimento motor das habilidades motoras fundamentais manipulativas e locomotoras é inegável o quão é importante a atuação do professor de Educação Física, sobretudo, no Ensino Fundamental. O profissional de Educação Física tem papel crucial propiciando pratica estruturada e informação apropriada para desenvolver um padrão maduro das habilidades motoras fundamentais, visto que nessa faixa etária as crianças já </w:t>
      </w:r>
      <w:r w:rsidRPr="00F70B37">
        <w:rPr>
          <w:rFonts w:ascii="Times New Roman" w:hAnsi="Times New Roman"/>
          <w:sz w:val="24"/>
          <w:szCs w:val="24"/>
        </w:rPr>
        <w:lastRenderedPageBreak/>
        <w:t>possuem plena capacidade de desenvolver este estágio (GALLAHUE, 1982; GALLAHUE e DONNELLY, 2008; GALLAHUE e OZMUN, 1989; GALLAHUE e OZMUN, 2003), como demonstrado em diversos estudos (BRAGA et al., 2009; BRAUNER e VALENTINI, 2009; COTRIM, 2010; LEMOS, 2011).</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Uma possível explicação para o atraso </w:t>
      </w:r>
      <w:proofErr w:type="spellStart"/>
      <w:r w:rsidRPr="00F70B37">
        <w:rPr>
          <w:rFonts w:ascii="Times New Roman" w:hAnsi="Times New Roman"/>
          <w:sz w:val="24"/>
          <w:szCs w:val="24"/>
        </w:rPr>
        <w:t>desenvolvimental</w:t>
      </w:r>
      <w:proofErr w:type="spellEnd"/>
      <w:r w:rsidRPr="00F70B37">
        <w:rPr>
          <w:rFonts w:ascii="Times New Roman" w:hAnsi="Times New Roman"/>
          <w:sz w:val="24"/>
          <w:szCs w:val="24"/>
        </w:rPr>
        <w:t xml:space="preserve"> observado no presente estudo, pode ser que as aulas de Educação Física ministradas pelo profissional da área às crianças analisadas devem ter sido</w:t>
      </w:r>
      <w:r w:rsidRPr="00F70B37">
        <w:rPr>
          <w:rFonts w:ascii="Times New Roman" w:hAnsi="Times New Roman"/>
          <w:bCs/>
          <w:sz w:val="24"/>
          <w:szCs w:val="24"/>
        </w:rPr>
        <w:t xml:space="preserve"> direcionadas para outros fins, tais como conteúdos de dimensões atitudinais, conceituais, aulas que visavam à melhoria de capacidades físicas condicionantes tais como flexibilidade, força, resistência ou manutenção do peso corporal ou ainda atividades apenas de caráter a fins predominantemente lúdicos. O fato é que o não desenvolvimento de um padrão mais eficiente de execução das habilidades motoras fundamentais pode trazer dificuldades futuras ao desenvolvimento dessas crianças, tais como o não engajamento na participação de atividades específicas ao contexto </w:t>
      </w:r>
      <w:r w:rsidRPr="00F70B37">
        <w:rPr>
          <w:rFonts w:ascii="Times New Roman" w:hAnsi="Times New Roman"/>
          <w:sz w:val="24"/>
          <w:szCs w:val="24"/>
        </w:rPr>
        <w:t>(CLARK, 2007; GALLAHUE e DONNELLY, 2008) que ocorre quando o indivíduo não consegue combinar habilidades motoras fundamentais básicas em atividades específicas ao contexto em que está inserido, tais como jogos, brincadeiras, atividades desportivas dentre outras, ou seja, ocorre uma barreira de proficiência motora (SEEFELDT, 1980; GALLAHUE, 1982 CLARK, 2007; GALLAHUE e DONNELLY, 2008).</w:t>
      </w:r>
    </w:p>
    <w:p w:rsidR="00676A70"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bCs/>
          <w:sz w:val="24"/>
          <w:szCs w:val="24"/>
        </w:rPr>
        <w:t xml:space="preserve">O professor de Educação Física tem papel crucial para o desenvolvimento de seus alunos, principalmente no que diz respeito a um padrão mais eficiente de habilidades motoras fundamentais conforme demonstrado por </w:t>
      </w:r>
      <w:r w:rsidRPr="00F70B37">
        <w:rPr>
          <w:rFonts w:ascii="Times New Roman" w:hAnsi="Times New Roman"/>
          <w:sz w:val="24"/>
          <w:szCs w:val="24"/>
        </w:rPr>
        <w:t xml:space="preserve">Cotrim (2010) e Lemos (2011). Porém, como observado nos resultados do presente estudo, a simples presença do mesmo bem como um contexto adequado que incluía grande quantidade e variedade de materiais pedagógicos, além de bons espaços para a pratica das aulas de Educação </w:t>
      </w:r>
      <w:r w:rsidRPr="00F70B37">
        <w:rPr>
          <w:rFonts w:ascii="Times New Roman" w:hAnsi="Times New Roman"/>
          <w:sz w:val="24"/>
          <w:szCs w:val="24"/>
        </w:rPr>
        <w:lastRenderedPageBreak/>
        <w:t xml:space="preserve">Física somente, não se constituiu por si só como possibilidades para a promoção de um padrão mais eficiente das habilidades motoras fundamentais. Logo cabe ao professor de Educação Física a responsabilidade de direcionar sua intervenção em boa parte das aulas especificamente a este fim, pois o não desenvolvimento desse padrão maduro de habilidades motoras fundamentais pode ser extremamente prejudicial ao futuro dessas crianças (CLARK, 1994, 2007; GALLAHUE, 1982; GALLAHUE e OZMUN, 2003; HAYWOOD e GETCHELL, 2009). </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 fato de que as crianças deste estudo estavam em um contexto que contava com espaços adequados para pratica das aulas de Educação Física e também terem a disposição grandes quantidades e variedades de materiais pedagógicos e mesmo assim terem apresentado atraso no desenvolvimento das habilidades motoras fundamentais, tanto para as habilidades manipulativas quanto para habilidades locomotoras, nos leva a levantar alguns questionamentos. Como deve estar o desenvolvimento motor das crianças brasileiras como um todo, uma vez que grande parte destas crianças não tem acesso a um ambiente adequado para as aulas de Educação Física, que seja composto por espaços adequados e grandes quantidades e variedades de materiais pedagógicos. Em alguns casos a situação é ainda pior, pois passam longos períodos sem a presença de um professor de Educação Física para ministrarem suas aulas. Outro questionamento interessante a se fazer é tentar identificar se as instituições de ensino superior que formam os profissionais de Educação Física estão chamando a atenção dos discentes, isto é, futuros professores de Educação física sobre o quanto é de extrema importância terem boa parte de suas aulas direcionadas ao desenvolvimento das habilidades motoras fundamentais, visto que este desenvolvimento será crucial e benéfico para o desenvolvimento de seus futuros alunos. Ainda, enfatizar a dificuldade enfrentada pelo professor de Educação física que com apenas duas aulas semanais por turma possui </w:t>
      </w:r>
      <w:r w:rsidRPr="00F70B37">
        <w:rPr>
          <w:rFonts w:ascii="Times New Roman" w:hAnsi="Times New Roman"/>
          <w:sz w:val="24"/>
          <w:szCs w:val="24"/>
        </w:rPr>
        <w:lastRenderedPageBreak/>
        <w:t>inúmeras responsabilidades e deveres para com os alunos, de modo que suas aulas devem abranger vários objetivos, sendo o desenvolvimento das habilidades motoras fundamentais mais um dentre vários.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Os resultados do presente estudo contrariam a teoria </w:t>
      </w:r>
      <w:proofErr w:type="spellStart"/>
      <w:r w:rsidRPr="00F70B37">
        <w:rPr>
          <w:rFonts w:ascii="Times New Roman" w:hAnsi="Times New Roman"/>
          <w:sz w:val="24"/>
          <w:szCs w:val="24"/>
        </w:rPr>
        <w:t>maturacional</w:t>
      </w:r>
      <w:proofErr w:type="spellEnd"/>
      <w:r w:rsidRPr="00F70B37">
        <w:rPr>
          <w:rFonts w:ascii="Times New Roman" w:hAnsi="Times New Roman"/>
          <w:sz w:val="24"/>
          <w:szCs w:val="24"/>
        </w:rPr>
        <w:t xml:space="preserve">, proposta, por exemplo, por </w:t>
      </w:r>
      <w:proofErr w:type="spellStart"/>
      <w:r w:rsidRPr="00F70B37">
        <w:rPr>
          <w:rFonts w:ascii="Times New Roman" w:hAnsi="Times New Roman"/>
          <w:sz w:val="24"/>
          <w:szCs w:val="24"/>
        </w:rPr>
        <w:t>Gesell</w:t>
      </w:r>
      <w:proofErr w:type="spellEnd"/>
      <w:r w:rsidRPr="00F70B37">
        <w:rPr>
          <w:rFonts w:ascii="Times New Roman" w:hAnsi="Times New Roman"/>
          <w:sz w:val="24"/>
          <w:szCs w:val="24"/>
        </w:rPr>
        <w:t xml:space="preserve"> (1933), que sugere que a aquisição e o refinamento de habilidades motoras fundamentais ocorrem naturalmente influenciados pela maturação do sistema nervoso central (BARELA, 1997), pois embora essas habilidades sejam consideradas fundamentais (GALLAHUE, 1982; GALLAHUE e DONNELLY, 2008) elas não são adquiridas naturalmente. Para que estas habilidades motoras sejam refinadas, as mesmas precisam ser estimuladas a partir de prática estruturada e corrigidas a partir de informação apropriada que devem ser invariavelmente fornecidas pelo professor de Educação Física (GALLAHUE, 1982; GALLAHUE e DONNELLY, 2008; GALLAHUE e OZMUN, 1989; GALLAHUE e OZMUN, 2003). Dessa forma pensar que o desenvolvimento de habilidades motoras, mesmo aquelas consideradas fundamentais, ocorre naturalmente através da maturação do sistema nervoso é um imenso engano (CLARK, 2007).</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Cabe aqui ressaltar que o presente estudo apresenta algumas limitações, que precisam ser apontadas. Primeiro, o número de crianças que participaram do estudo pode ser considerado aquém de um número ideal. Da mesma forma, a amostra ficou limitada à apenas uma escola. Entretanto apesar dessas limitações os resultados obtidos demonstram que o simples fato de crianças estarem inseridas em um contexto com espaço adequado bem como terem grandes quantidades e variedades de matérias pedagógicos para serem utilizados como recursos nas aulas de Educação Física, não garantem desenvolvimento das habilidades motoras fundamentais. Assim, é de extrema importância que o professor de Educação Física, planeje, organize e estruture pelo </w:t>
      </w:r>
      <w:r w:rsidRPr="00F70B37">
        <w:rPr>
          <w:rFonts w:ascii="Times New Roman" w:hAnsi="Times New Roman"/>
          <w:sz w:val="24"/>
          <w:szCs w:val="24"/>
        </w:rPr>
        <w:lastRenderedPageBreak/>
        <w:t>menos uma quantidade mínima de suas aulas especificamente a este fim, uma vez que alcançar o padrão maduro de desenvolvimento das habilidades motoras fundamentais é apenas uma das várias responsabilidades que possui a figura do Professor de Educação Física para com os seus alunos principalmente no Ensino Fundamental.</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090C8A" w:rsidRPr="008053F7" w:rsidRDefault="00090C8A" w:rsidP="008053F7">
      <w:pPr>
        <w:tabs>
          <w:tab w:val="left" w:pos="900"/>
        </w:tabs>
        <w:suppressAutoHyphens/>
        <w:spacing w:line="480" w:lineRule="auto"/>
        <w:jc w:val="both"/>
        <w:rPr>
          <w:rFonts w:ascii="Times New Roman" w:hAnsi="Times New Roman"/>
          <w:color w:val="000000"/>
        </w:rPr>
      </w:pPr>
      <w:r w:rsidRPr="008053F7">
        <w:rPr>
          <w:rFonts w:ascii="Times New Roman" w:hAnsi="Times New Roman"/>
          <w:color w:val="000000"/>
        </w:rPr>
        <w:t xml:space="preserve">5 </w:t>
      </w:r>
      <w:r w:rsidRPr="008053F7">
        <w:rPr>
          <w:rFonts w:ascii="Times New Roman" w:hAnsi="Times New Roman"/>
          <w:b/>
          <w:color w:val="000000"/>
        </w:rPr>
        <w:t xml:space="preserve">  CONCLUSÃO</w:t>
      </w:r>
    </w:p>
    <w:p w:rsidR="008D6386" w:rsidRPr="00F70B37" w:rsidRDefault="008D6386" w:rsidP="008562AC">
      <w:pPr>
        <w:spacing w:after="0" w:line="480" w:lineRule="auto"/>
        <w:ind w:firstLine="708"/>
        <w:jc w:val="both"/>
        <w:rPr>
          <w:rFonts w:ascii="Times New Roman" w:hAnsi="Times New Roman"/>
          <w:sz w:val="24"/>
          <w:szCs w:val="24"/>
        </w:rPr>
      </w:pPr>
      <w:r w:rsidRPr="00F70B37">
        <w:rPr>
          <w:rFonts w:ascii="Times New Roman" w:hAnsi="Times New Roman"/>
          <w:sz w:val="24"/>
          <w:szCs w:val="24"/>
        </w:rPr>
        <w:t>Com base nos resultados do presente estudo, pode-se concluir que embora um contexto adequado para pratica das aulas de Educação Física no Ensino Fundamental constitua um elemento crucial e de extrema importância para auxiliar no desenvolvimento de habilidades motoras, apenas estas condições não garantem nível de proficiência motora compatível com a idade cronológica para as habilidades locomotoras e manipulativas. Ainda, nem mesmo o contexto juntamente com a presença do profissional de Educação Física, em conjunto, garantem aos escolares do 3º e 5º ano do Ensino Fundamental alcançar desenvolvimento das habilidades motoras fundamentais esperado para as respectivas idades cronológicas, se prática estrutura e informação apropriada não forem direcionadas especificamente para a promoção destas habilidades motoras, tornando os alunos proficientes na realização das mesmas.</w:t>
      </w:r>
    </w:p>
    <w:p w:rsidR="00E55B9D" w:rsidRPr="001E1CE5" w:rsidRDefault="00E55B9D" w:rsidP="008053F7">
      <w:pPr>
        <w:spacing w:after="0" w:line="480" w:lineRule="auto"/>
        <w:jc w:val="center"/>
        <w:rPr>
          <w:rFonts w:ascii="Times New Roman" w:hAnsi="Times New Roman"/>
          <w:b/>
          <w:sz w:val="24"/>
          <w:szCs w:val="24"/>
        </w:rPr>
      </w:pPr>
    </w:p>
    <w:p w:rsidR="00A82902" w:rsidRDefault="00A82902" w:rsidP="008053F7">
      <w:pPr>
        <w:spacing w:after="0" w:line="480" w:lineRule="auto"/>
        <w:rPr>
          <w:rFonts w:ascii="Times New Roman" w:hAnsi="Times New Roman"/>
          <w:b/>
          <w:sz w:val="24"/>
          <w:szCs w:val="24"/>
          <w:lang w:val="en-US"/>
        </w:rPr>
      </w:pPr>
    </w:p>
    <w:p w:rsidR="00A82902" w:rsidRDefault="00A82902" w:rsidP="008053F7">
      <w:pPr>
        <w:spacing w:after="0" w:line="480" w:lineRule="auto"/>
        <w:rPr>
          <w:rFonts w:ascii="Times New Roman" w:hAnsi="Times New Roman"/>
          <w:b/>
          <w:sz w:val="24"/>
          <w:szCs w:val="24"/>
          <w:lang w:val="en-US"/>
        </w:rPr>
      </w:pPr>
    </w:p>
    <w:p w:rsidR="00A82902" w:rsidRDefault="00A82902" w:rsidP="008053F7">
      <w:pPr>
        <w:spacing w:after="0" w:line="480" w:lineRule="auto"/>
        <w:rPr>
          <w:rFonts w:ascii="Times New Roman" w:hAnsi="Times New Roman"/>
          <w:b/>
          <w:sz w:val="24"/>
          <w:szCs w:val="24"/>
          <w:lang w:val="en-US"/>
        </w:rPr>
      </w:pPr>
    </w:p>
    <w:p w:rsidR="00A82902" w:rsidRDefault="00A82902" w:rsidP="008053F7">
      <w:pPr>
        <w:spacing w:after="0" w:line="480" w:lineRule="auto"/>
        <w:rPr>
          <w:rFonts w:ascii="Times New Roman" w:hAnsi="Times New Roman"/>
          <w:b/>
          <w:sz w:val="24"/>
          <w:szCs w:val="24"/>
          <w:lang w:val="en-US"/>
        </w:rPr>
      </w:pPr>
    </w:p>
    <w:p w:rsidR="00A82902" w:rsidRDefault="00A82902" w:rsidP="008053F7">
      <w:pPr>
        <w:spacing w:after="0" w:line="480" w:lineRule="auto"/>
        <w:rPr>
          <w:rFonts w:ascii="Times New Roman" w:hAnsi="Times New Roman"/>
          <w:b/>
          <w:sz w:val="24"/>
          <w:szCs w:val="24"/>
          <w:lang w:val="en-US"/>
        </w:rPr>
      </w:pPr>
    </w:p>
    <w:p w:rsidR="00A82902" w:rsidRDefault="00A82902" w:rsidP="008053F7">
      <w:pPr>
        <w:spacing w:after="0" w:line="480" w:lineRule="auto"/>
        <w:rPr>
          <w:rFonts w:ascii="Times New Roman" w:hAnsi="Times New Roman"/>
          <w:b/>
          <w:sz w:val="24"/>
          <w:szCs w:val="24"/>
          <w:lang w:val="en-US"/>
        </w:rPr>
      </w:pPr>
    </w:p>
    <w:p w:rsidR="00A82902" w:rsidRDefault="00A82902" w:rsidP="008053F7">
      <w:pPr>
        <w:spacing w:after="0" w:line="480" w:lineRule="auto"/>
        <w:rPr>
          <w:rFonts w:ascii="Times New Roman" w:hAnsi="Times New Roman"/>
          <w:b/>
          <w:sz w:val="24"/>
          <w:szCs w:val="24"/>
          <w:lang w:val="en-US"/>
        </w:rPr>
      </w:pPr>
    </w:p>
    <w:p w:rsidR="00E55B9D" w:rsidRPr="00F70B37" w:rsidRDefault="00E55B9D" w:rsidP="008053F7">
      <w:pPr>
        <w:spacing w:after="0" w:line="480" w:lineRule="auto"/>
        <w:rPr>
          <w:rFonts w:ascii="Times New Roman" w:hAnsi="Times New Roman"/>
          <w:b/>
          <w:sz w:val="24"/>
          <w:szCs w:val="24"/>
          <w:lang w:val="en-US"/>
        </w:rPr>
      </w:pPr>
      <w:r w:rsidRPr="00F70B37">
        <w:rPr>
          <w:rFonts w:ascii="Times New Roman" w:hAnsi="Times New Roman"/>
          <w:b/>
          <w:sz w:val="24"/>
          <w:szCs w:val="24"/>
          <w:lang w:val="en-US"/>
        </w:rPr>
        <w:lastRenderedPageBreak/>
        <w:t xml:space="preserve">Motor activity </w:t>
      </w:r>
      <w:proofErr w:type="spellStart"/>
      <w:r w:rsidRPr="00F70B37">
        <w:rPr>
          <w:rFonts w:ascii="Times New Roman" w:hAnsi="Times New Roman"/>
          <w:b/>
          <w:sz w:val="24"/>
          <w:szCs w:val="24"/>
          <w:lang w:val="en-US"/>
        </w:rPr>
        <w:t>assessmente</w:t>
      </w:r>
      <w:proofErr w:type="spellEnd"/>
      <w:r w:rsidRPr="00F70B37">
        <w:rPr>
          <w:rFonts w:ascii="Times New Roman" w:hAnsi="Times New Roman"/>
          <w:b/>
          <w:sz w:val="24"/>
          <w:szCs w:val="24"/>
          <w:lang w:val="en-US"/>
        </w:rPr>
        <w:t xml:space="preserve"> of elementary students in a </w:t>
      </w:r>
      <w:proofErr w:type="spellStart"/>
      <w:r w:rsidRPr="00F70B37">
        <w:rPr>
          <w:rFonts w:ascii="Times New Roman" w:hAnsi="Times New Roman"/>
          <w:b/>
          <w:sz w:val="24"/>
          <w:szCs w:val="24"/>
          <w:lang w:val="en-US"/>
        </w:rPr>
        <w:t>são</w:t>
      </w:r>
      <w:proofErr w:type="spellEnd"/>
      <w:r w:rsidRPr="00F70B37">
        <w:rPr>
          <w:rFonts w:ascii="Times New Roman" w:hAnsi="Times New Roman"/>
          <w:b/>
          <w:sz w:val="24"/>
          <w:szCs w:val="24"/>
          <w:lang w:val="en-US"/>
        </w:rPr>
        <w:t xml:space="preserve"> </w:t>
      </w:r>
      <w:proofErr w:type="spellStart"/>
      <w:proofErr w:type="gramStart"/>
      <w:r w:rsidRPr="00F70B37">
        <w:rPr>
          <w:rFonts w:ascii="Times New Roman" w:hAnsi="Times New Roman"/>
          <w:b/>
          <w:sz w:val="24"/>
          <w:szCs w:val="24"/>
          <w:lang w:val="en-US"/>
        </w:rPr>
        <w:t>miguel</w:t>
      </w:r>
      <w:proofErr w:type="spellEnd"/>
      <w:proofErr w:type="gramEnd"/>
      <w:r w:rsidRPr="00F70B37">
        <w:rPr>
          <w:rFonts w:ascii="Times New Roman" w:hAnsi="Times New Roman"/>
          <w:b/>
          <w:sz w:val="24"/>
          <w:szCs w:val="24"/>
          <w:lang w:val="en-US"/>
        </w:rPr>
        <w:t xml:space="preserve"> </w:t>
      </w:r>
      <w:proofErr w:type="spellStart"/>
      <w:r w:rsidRPr="00F70B37">
        <w:rPr>
          <w:rFonts w:ascii="Times New Roman" w:hAnsi="Times New Roman"/>
          <w:b/>
          <w:sz w:val="24"/>
          <w:szCs w:val="24"/>
          <w:lang w:val="en-US"/>
        </w:rPr>
        <w:t>paulista</w:t>
      </w:r>
      <w:proofErr w:type="spellEnd"/>
      <w:r w:rsidRPr="00F70B37">
        <w:rPr>
          <w:rFonts w:ascii="Times New Roman" w:hAnsi="Times New Roman"/>
          <w:b/>
          <w:sz w:val="24"/>
          <w:szCs w:val="24"/>
          <w:lang w:val="en-US"/>
        </w:rPr>
        <w:t xml:space="preserve"> school</w:t>
      </w:r>
    </w:p>
    <w:p w:rsidR="008562AC" w:rsidRDefault="008562AC" w:rsidP="008053F7">
      <w:pPr>
        <w:autoSpaceDE w:val="0"/>
        <w:autoSpaceDN w:val="0"/>
        <w:adjustRightInd w:val="0"/>
        <w:spacing w:after="0" w:line="480" w:lineRule="auto"/>
        <w:rPr>
          <w:rFonts w:ascii="Times New Roman" w:hAnsi="Times New Roman"/>
          <w:b/>
          <w:sz w:val="24"/>
          <w:szCs w:val="24"/>
          <w:lang w:val="en-US"/>
        </w:rPr>
      </w:pPr>
    </w:p>
    <w:p w:rsidR="00E55B9D" w:rsidRPr="00F70B37" w:rsidRDefault="00E55B9D" w:rsidP="008053F7">
      <w:pPr>
        <w:autoSpaceDE w:val="0"/>
        <w:autoSpaceDN w:val="0"/>
        <w:adjustRightInd w:val="0"/>
        <w:spacing w:after="0" w:line="480" w:lineRule="auto"/>
        <w:rPr>
          <w:rFonts w:ascii="Times New Roman" w:hAnsi="Times New Roman"/>
          <w:b/>
          <w:sz w:val="24"/>
          <w:szCs w:val="24"/>
          <w:lang w:val="en-US"/>
        </w:rPr>
      </w:pPr>
      <w:r w:rsidRPr="00F70B37">
        <w:rPr>
          <w:rFonts w:ascii="Times New Roman" w:hAnsi="Times New Roman"/>
          <w:b/>
          <w:sz w:val="24"/>
          <w:szCs w:val="24"/>
          <w:lang w:val="en-US"/>
        </w:rPr>
        <w:t xml:space="preserve">ABSTRACT </w:t>
      </w:r>
    </w:p>
    <w:p w:rsidR="00E55B9D" w:rsidRPr="00F70B37" w:rsidRDefault="00E55B9D" w:rsidP="008053F7">
      <w:pPr>
        <w:autoSpaceDE w:val="0"/>
        <w:autoSpaceDN w:val="0"/>
        <w:adjustRightInd w:val="0"/>
        <w:spacing w:after="0" w:line="480" w:lineRule="auto"/>
        <w:jc w:val="both"/>
        <w:rPr>
          <w:rFonts w:ascii="Times New Roman" w:hAnsi="Times New Roman"/>
          <w:sz w:val="24"/>
          <w:szCs w:val="24"/>
          <w:lang w:val="en-US"/>
        </w:rPr>
      </w:pPr>
      <w:r w:rsidRPr="00F70B37">
        <w:rPr>
          <w:rFonts w:ascii="Times New Roman" w:hAnsi="Times New Roman"/>
          <w:sz w:val="24"/>
          <w:szCs w:val="24"/>
          <w:lang w:val="en-US"/>
        </w:rPr>
        <w:t>The aim of this study was to verify the development of fundamental motor skills of children in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who had had physical education through the earlier years with a physical education teacher. The sample comprised 23 children, between 8 and 10 years old, belonging to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 all of them had had physical education classes since the 1</w:t>
      </w:r>
      <w:r w:rsidRPr="00F70B37">
        <w:rPr>
          <w:rFonts w:ascii="Times New Roman" w:hAnsi="Times New Roman"/>
          <w:sz w:val="24"/>
          <w:szCs w:val="24"/>
          <w:vertAlign w:val="superscript"/>
          <w:lang w:val="en-US"/>
        </w:rPr>
        <w:t>st</w:t>
      </w:r>
      <w:r w:rsidRPr="00F70B37">
        <w:rPr>
          <w:rFonts w:ascii="Times New Roman" w:hAnsi="Times New Roman"/>
          <w:sz w:val="24"/>
          <w:szCs w:val="24"/>
          <w:lang w:val="en-US"/>
        </w:rPr>
        <w:t xml:space="preserve"> grade of elementary school with a professional of the area. The children were students of a private school in São Miguel </w:t>
      </w:r>
      <w:proofErr w:type="spellStart"/>
      <w:r w:rsidRPr="00F70B37">
        <w:rPr>
          <w:rFonts w:ascii="Times New Roman" w:hAnsi="Times New Roman"/>
          <w:sz w:val="24"/>
          <w:szCs w:val="24"/>
          <w:lang w:val="en-US"/>
        </w:rPr>
        <w:t>Paulista</w:t>
      </w:r>
      <w:proofErr w:type="spellEnd"/>
      <w:r w:rsidRPr="00F70B37">
        <w:rPr>
          <w:rFonts w:ascii="Times New Roman" w:hAnsi="Times New Roman"/>
          <w:sz w:val="24"/>
          <w:szCs w:val="24"/>
          <w:lang w:val="en-US"/>
        </w:rPr>
        <w:t xml:space="preserve"> area that belongs to São Paulo city. All children were videotaped performing locomotor and object control skills of the TGMD-2 (Test of Gross Motor Development-II)</w:t>
      </w:r>
      <w:proofErr w:type="gramStart"/>
      <w:r w:rsidRPr="00F70B37">
        <w:rPr>
          <w:rFonts w:ascii="Times New Roman" w:hAnsi="Times New Roman"/>
          <w:sz w:val="24"/>
          <w:szCs w:val="24"/>
          <w:lang w:val="en-US"/>
        </w:rPr>
        <w:t>..</w:t>
      </w:r>
      <w:proofErr w:type="gramEnd"/>
      <w:r w:rsidRPr="00F70B37">
        <w:rPr>
          <w:rFonts w:ascii="Times New Roman" w:hAnsi="Times New Roman"/>
          <w:sz w:val="24"/>
          <w:szCs w:val="24"/>
          <w:lang w:val="en-US"/>
        </w:rPr>
        <w:t xml:space="preserve"> The results revealed that children in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showed motor development lower than expected considering their chronological ages, for both locomotor and manipulative skills (object control). Besides, neither the context nor the presence of physical education teacher ensure to children at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to achieve the development of fundamental motor skills expected for their respective chronological ages, if structured practice and appropriate information are not specifically designated to the promotion of these motor skills, making students proficient in executing them.</w:t>
      </w:r>
    </w:p>
    <w:p w:rsidR="008562AC" w:rsidRDefault="008562AC" w:rsidP="008053F7">
      <w:pPr>
        <w:autoSpaceDE w:val="0"/>
        <w:autoSpaceDN w:val="0"/>
        <w:adjustRightInd w:val="0"/>
        <w:spacing w:after="0" w:line="480" w:lineRule="auto"/>
        <w:jc w:val="both"/>
        <w:rPr>
          <w:rFonts w:ascii="Times New Roman" w:hAnsi="Times New Roman"/>
          <w:b/>
          <w:sz w:val="24"/>
          <w:szCs w:val="24"/>
          <w:lang w:val="en-US"/>
        </w:rPr>
      </w:pPr>
    </w:p>
    <w:p w:rsidR="00E55B9D" w:rsidRPr="001E1CE5" w:rsidRDefault="00E55B9D" w:rsidP="008053F7">
      <w:pPr>
        <w:autoSpaceDE w:val="0"/>
        <w:autoSpaceDN w:val="0"/>
        <w:adjustRightInd w:val="0"/>
        <w:spacing w:after="0" w:line="480" w:lineRule="auto"/>
        <w:jc w:val="both"/>
        <w:rPr>
          <w:rFonts w:ascii="Times New Roman" w:hAnsi="Times New Roman"/>
          <w:sz w:val="24"/>
          <w:szCs w:val="24"/>
        </w:rPr>
      </w:pPr>
      <w:r w:rsidRPr="00F70B37">
        <w:rPr>
          <w:rFonts w:ascii="Times New Roman" w:hAnsi="Times New Roman"/>
          <w:b/>
          <w:sz w:val="24"/>
          <w:szCs w:val="24"/>
          <w:lang w:val="en-US"/>
        </w:rPr>
        <w:t xml:space="preserve">Keywords: </w:t>
      </w:r>
      <w:r w:rsidRPr="00F70B37">
        <w:rPr>
          <w:rFonts w:ascii="Times New Roman" w:hAnsi="Times New Roman"/>
          <w:sz w:val="24"/>
          <w:szCs w:val="24"/>
          <w:lang w:val="en-US"/>
        </w:rPr>
        <w:t xml:space="preserve">Motor development. Fundamental motor skills. </w:t>
      </w:r>
      <w:proofErr w:type="spellStart"/>
      <w:r w:rsidRPr="001E1CE5">
        <w:rPr>
          <w:rFonts w:ascii="Times New Roman" w:hAnsi="Times New Roman"/>
          <w:sz w:val="24"/>
          <w:szCs w:val="24"/>
        </w:rPr>
        <w:t>Physical</w:t>
      </w:r>
      <w:proofErr w:type="spellEnd"/>
      <w:r w:rsidRPr="001E1CE5">
        <w:rPr>
          <w:rFonts w:ascii="Times New Roman" w:hAnsi="Times New Roman"/>
          <w:sz w:val="24"/>
          <w:szCs w:val="24"/>
        </w:rPr>
        <w:t xml:space="preserve"> </w:t>
      </w:r>
      <w:proofErr w:type="spellStart"/>
      <w:r w:rsidRPr="001E1CE5">
        <w:rPr>
          <w:rFonts w:ascii="Times New Roman" w:hAnsi="Times New Roman"/>
          <w:sz w:val="24"/>
          <w:szCs w:val="24"/>
        </w:rPr>
        <w:t>education</w:t>
      </w:r>
      <w:proofErr w:type="spellEnd"/>
      <w:r w:rsidRPr="001E1CE5">
        <w:rPr>
          <w:rFonts w:ascii="Times New Roman" w:hAnsi="Times New Roman"/>
          <w:sz w:val="24"/>
          <w:szCs w:val="24"/>
        </w:rPr>
        <w:t>.</w:t>
      </w:r>
    </w:p>
    <w:p w:rsidR="00E55B9D" w:rsidRPr="00F70B37" w:rsidRDefault="00E55B9D" w:rsidP="008053F7">
      <w:pPr>
        <w:spacing w:after="0" w:line="480" w:lineRule="auto"/>
        <w:ind w:firstLine="708"/>
        <w:jc w:val="both"/>
        <w:rPr>
          <w:rFonts w:ascii="Times New Roman" w:hAnsi="Times New Roman"/>
          <w:sz w:val="24"/>
          <w:szCs w:val="24"/>
        </w:rPr>
      </w:pPr>
    </w:p>
    <w:p w:rsidR="00A82902" w:rsidRDefault="00A82902" w:rsidP="008053F7">
      <w:pPr>
        <w:tabs>
          <w:tab w:val="left" w:pos="900"/>
        </w:tabs>
        <w:suppressAutoHyphens/>
        <w:spacing w:line="480" w:lineRule="auto"/>
        <w:jc w:val="both"/>
        <w:rPr>
          <w:rFonts w:ascii="Times New Roman" w:hAnsi="Times New Roman"/>
          <w:b/>
          <w:sz w:val="24"/>
          <w:szCs w:val="24"/>
        </w:rPr>
      </w:pPr>
    </w:p>
    <w:p w:rsidR="00A82902" w:rsidRDefault="00A82902" w:rsidP="008053F7">
      <w:pPr>
        <w:tabs>
          <w:tab w:val="left" w:pos="900"/>
        </w:tabs>
        <w:suppressAutoHyphens/>
        <w:spacing w:line="480" w:lineRule="auto"/>
        <w:jc w:val="both"/>
        <w:rPr>
          <w:rFonts w:ascii="Times New Roman" w:hAnsi="Times New Roman"/>
          <w:b/>
          <w:sz w:val="24"/>
          <w:szCs w:val="24"/>
        </w:rPr>
      </w:pPr>
    </w:p>
    <w:p w:rsidR="00A82902" w:rsidRDefault="00A82902" w:rsidP="008053F7">
      <w:pPr>
        <w:tabs>
          <w:tab w:val="left" w:pos="900"/>
        </w:tabs>
        <w:suppressAutoHyphens/>
        <w:spacing w:line="480" w:lineRule="auto"/>
        <w:jc w:val="both"/>
        <w:rPr>
          <w:rFonts w:ascii="Times New Roman" w:hAnsi="Times New Roman"/>
          <w:b/>
          <w:sz w:val="24"/>
          <w:szCs w:val="24"/>
        </w:rPr>
      </w:pPr>
    </w:p>
    <w:p w:rsidR="00090C8A" w:rsidRPr="00F70B37" w:rsidRDefault="008053F7" w:rsidP="008053F7">
      <w:pPr>
        <w:tabs>
          <w:tab w:val="left" w:pos="900"/>
        </w:tabs>
        <w:suppressAutoHyphens/>
        <w:spacing w:line="480" w:lineRule="auto"/>
        <w:jc w:val="both"/>
        <w:rPr>
          <w:rFonts w:ascii="Times New Roman" w:hAnsi="Times New Roman"/>
          <w:b/>
          <w:sz w:val="24"/>
          <w:szCs w:val="24"/>
        </w:rPr>
      </w:pPr>
      <w:r w:rsidRPr="00F70B37">
        <w:rPr>
          <w:rFonts w:ascii="Times New Roman" w:hAnsi="Times New Roman"/>
          <w:b/>
          <w:sz w:val="24"/>
          <w:szCs w:val="24"/>
        </w:rPr>
        <w:lastRenderedPageBreak/>
        <w:t>REFERÊNCIAS</w:t>
      </w: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BARELA, J. A. Perspectiva dos sistemas dinâmicos: teoria e aplicação no estudo de desenvolvimento motor. In: PELLEGRINI, A. M. </w:t>
      </w:r>
      <w:r w:rsidRPr="00F70B37">
        <w:rPr>
          <w:rFonts w:ascii="Times New Roman" w:hAnsi="Times New Roman"/>
          <w:b/>
          <w:bCs/>
          <w:sz w:val="24"/>
          <w:szCs w:val="24"/>
        </w:rPr>
        <w:t xml:space="preserve">Coletânea de estudos: </w:t>
      </w:r>
      <w:r w:rsidRPr="00F70B37">
        <w:rPr>
          <w:rFonts w:ascii="Times New Roman" w:hAnsi="Times New Roman"/>
          <w:sz w:val="24"/>
          <w:szCs w:val="24"/>
        </w:rPr>
        <w:t>comportamen</w:t>
      </w:r>
      <w:r w:rsidR="006743AB" w:rsidRPr="00F70B37">
        <w:rPr>
          <w:rFonts w:ascii="Times New Roman" w:hAnsi="Times New Roman"/>
          <w:sz w:val="24"/>
          <w:szCs w:val="24"/>
        </w:rPr>
        <w:t>to motor,</w:t>
      </w:r>
      <w:r w:rsidRPr="00F70B37">
        <w:rPr>
          <w:rFonts w:ascii="Times New Roman" w:hAnsi="Times New Roman"/>
          <w:sz w:val="24"/>
          <w:szCs w:val="24"/>
        </w:rPr>
        <w:t xml:space="preserve"> São Paulo: Movimento, </w:t>
      </w:r>
      <w:r w:rsidR="006743AB" w:rsidRPr="00F70B37">
        <w:rPr>
          <w:rFonts w:ascii="Times New Roman" w:hAnsi="Times New Roman"/>
          <w:sz w:val="24"/>
          <w:szCs w:val="24"/>
        </w:rPr>
        <w:t>1997, p. 11-28.</w:t>
      </w:r>
      <w:r w:rsidRPr="00F70B37">
        <w:rPr>
          <w:rFonts w:ascii="Times New Roman" w:hAnsi="Times New Roman"/>
          <w:sz w:val="24"/>
          <w:szCs w:val="24"/>
        </w:rPr>
        <w:t xml:space="preserve"> </w:t>
      </w: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BARELA, J. A. Aquisição de habilidades motoras: do inexperiente ao habilidoso.</w:t>
      </w:r>
    </w:p>
    <w:p w:rsidR="008D6386" w:rsidRPr="001E1CE5"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b/>
          <w:bCs/>
          <w:sz w:val="24"/>
          <w:szCs w:val="24"/>
        </w:rPr>
        <w:t>Motriz</w:t>
      </w:r>
      <w:r w:rsidRPr="00F70B37">
        <w:rPr>
          <w:rFonts w:ascii="Times New Roman" w:hAnsi="Times New Roman"/>
          <w:sz w:val="24"/>
          <w:szCs w:val="24"/>
        </w:rPr>
        <w:t xml:space="preserve">. </w:t>
      </w:r>
      <w:r w:rsidR="006743AB" w:rsidRPr="00F70B37">
        <w:rPr>
          <w:rFonts w:ascii="Times New Roman" w:hAnsi="Times New Roman"/>
          <w:sz w:val="24"/>
          <w:szCs w:val="24"/>
        </w:rPr>
        <w:t xml:space="preserve">Rio Claro, </w:t>
      </w:r>
      <w:r w:rsidRPr="00F70B37">
        <w:rPr>
          <w:rFonts w:ascii="Times New Roman" w:hAnsi="Times New Roman"/>
          <w:sz w:val="24"/>
          <w:szCs w:val="24"/>
        </w:rPr>
        <w:t xml:space="preserve">v. 5, p.53-7. </w:t>
      </w:r>
      <w:r w:rsidRPr="001E1CE5">
        <w:rPr>
          <w:rFonts w:ascii="Times New Roman" w:hAnsi="Times New Roman"/>
          <w:sz w:val="24"/>
          <w:szCs w:val="24"/>
          <w:lang w:val="en-US"/>
        </w:rPr>
        <w:t>1999.</w:t>
      </w:r>
    </w:p>
    <w:p w:rsidR="008D6386" w:rsidRPr="001E1CE5"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t xml:space="preserve">BONIFACCI, P. Children with low motor ability have lower visual-motor integration ability but unaffected perceptual skills. </w:t>
      </w:r>
      <w:r w:rsidRPr="00F70B37">
        <w:rPr>
          <w:rFonts w:ascii="Times New Roman" w:hAnsi="Times New Roman"/>
          <w:b/>
          <w:bCs/>
          <w:sz w:val="24"/>
          <w:szCs w:val="24"/>
        </w:rPr>
        <w:t xml:space="preserve">Human </w:t>
      </w:r>
      <w:proofErr w:type="spellStart"/>
      <w:r w:rsidRPr="00F70B37">
        <w:rPr>
          <w:rFonts w:ascii="Times New Roman" w:hAnsi="Times New Roman"/>
          <w:b/>
          <w:bCs/>
          <w:sz w:val="24"/>
          <w:szCs w:val="24"/>
        </w:rPr>
        <w:t>Movement</w:t>
      </w:r>
      <w:proofErr w:type="spellEnd"/>
      <w:r w:rsidRPr="00F70B37">
        <w:rPr>
          <w:rFonts w:ascii="Times New Roman" w:hAnsi="Times New Roman"/>
          <w:b/>
          <w:bCs/>
          <w:sz w:val="24"/>
          <w:szCs w:val="24"/>
        </w:rPr>
        <w:t xml:space="preserve"> Science. </w:t>
      </w:r>
      <w:r w:rsidR="004A79EB" w:rsidRPr="00F70B37">
        <w:rPr>
          <w:rFonts w:ascii="Times New Roman" w:hAnsi="Times New Roman"/>
          <w:bCs/>
          <w:sz w:val="24"/>
          <w:szCs w:val="24"/>
        </w:rPr>
        <w:t>Amsterdam,</w:t>
      </w:r>
      <w:r w:rsidR="004A79EB"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23, n. 2, p. 157-68, 2004.</w:t>
      </w:r>
    </w:p>
    <w:p w:rsidR="006743AB" w:rsidRPr="00F70B37" w:rsidRDefault="006743AB"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BRAGA. R. K. KREBS, R.J. VALENTINI, N. C. TKAC, C. M. A influência de um programa de intervenção motora no desempenho das habilidades locomotoras de crianças com idade entre 6 e 7 anos. </w:t>
      </w:r>
      <w:r w:rsidR="006743AB" w:rsidRPr="00F70B37">
        <w:rPr>
          <w:rFonts w:ascii="Times New Roman" w:hAnsi="Times New Roman"/>
          <w:b/>
          <w:bCs/>
          <w:sz w:val="24"/>
          <w:szCs w:val="24"/>
        </w:rPr>
        <w:t xml:space="preserve">Revista da Educação Física, </w:t>
      </w:r>
      <w:r w:rsidR="006743AB" w:rsidRPr="00F70B37">
        <w:rPr>
          <w:rFonts w:ascii="Times New Roman" w:hAnsi="Times New Roman"/>
          <w:bCs/>
          <w:sz w:val="24"/>
          <w:szCs w:val="24"/>
        </w:rPr>
        <w:t>Maringá,</w:t>
      </w:r>
      <w:r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 xml:space="preserve">20, n. </w:t>
      </w:r>
      <w:proofErr w:type="gramStart"/>
      <w:r w:rsidRPr="00F70B37">
        <w:rPr>
          <w:rFonts w:ascii="Times New Roman" w:hAnsi="Times New Roman"/>
          <w:sz w:val="24"/>
          <w:szCs w:val="24"/>
        </w:rPr>
        <w:t>2,  p.</w:t>
      </w:r>
      <w:proofErr w:type="gramEnd"/>
      <w:r w:rsidRPr="00F70B37">
        <w:rPr>
          <w:rFonts w:ascii="Times New Roman" w:hAnsi="Times New Roman"/>
          <w:sz w:val="24"/>
          <w:szCs w:val="24"/>
        </w:rPr>
        <w:t xml:space="preserve"> 171-81, 2009.</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BRAUNER, L. M. VALENTINI, N. C. Análise do desempenho motor de crianças participantes de um programa de atividades físicas. </w:t>
      </w:r>
      <w:r w:rsidR="006743AB" w:rsidRPr="00F70B37">
        <w:rPr>
          <w:rFonts w:ascii="Times New Roman" w:hAnsi="Times New Roman"/>
          <w:b/>
          <w:bCs/>
          <w:sz w:val="24"/>
          <w:szCs w:val="24"/>
        </w:rPr>
        <w:t>Revista da Educação Física,</w:t>
      </w:r>
      <w:r w:rsidRPr="00F70B37">
        <w:rPr>
          <w:rFonts w:ascii="Times New Roman" w:hAnsi="Times New Roman"/>
          <w:b/>
          <w:bCs/>
          <w:sz w:val="24"/>
          <w:szCs w:val="24"/>
        </w:rPr>
        <w:t xml:space="preserve"> </w:t>
      </w:r>
      <w:r w:rsidR="006743AB" w:rsidRPr="00F70B37">
        <w:rPr>
          <w:rFonts w:ascii="Times New Roman" w:hAnsi="Times New Roman"/>
          <w:bCs/>
          <w:sz w:val="24"/>
          <w:szCs w:val="24"/>
        </w:rPr>
        <w:t>Maringá,</w:t>
      </w:r>
      <w:r w:rsidR="006743AB"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20, p.205-16, 2009.</w:t>
      </w:r>
    </w:p>
    <w:p w:rsidR="006743AB" w:rsidRPr="00F70B37" w:rsidRDefault="006743AB"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CASTRO, M. B. </w:t>
      </w:r>
      <w:r w:rsidRPr="00F70B37">
        <w:rPr>
          <w:rFonts w:ascii="Times New Roman" w:hAnsi="Times New Roman"/>
          <w:bCs/>
          <w:sz w:val="24"/>
          <w:szCs w:val="24"/>
        </w:rPr>
        <w:t>A</w:t>
      </w:r>
      <w:r w:rsidRPr="00F70B37">
        <w:rPr>
          <w:rFonts w:ascii="Times New Roman" w:hAnsi="Times New Roman"/>
          <w:b/>
          <w:bCs/>
          <w:sz w:val="24"/>
          <w:szCs w:val="24"/>
        </w:rPr>
        <w:t xml:space="preserve"> influência do contexto nas habilidades motoras fundamentais de pré-escolares e escolares. </w:t>
      </w:r>
      <w:r w:rsidRPr="00F70B37">
        <w:rPr>
          <w:rFonts w:ascii="Times New Roman" w:hAnsi="Times New Roman"/>
          <w:bCs/>
          <w:sz w:val="24"/>
          <w:szCs w:val="24"/>
        </w:rPr>
        <w:t>2008. 187f.</w:t>
      </w:r>
      <w:r w:rsidRPr="00F70B37">
        <w:rPr>
          <w:rFonts w:ascii="Times New Roman" w:hAnsi="Times New Roman"/>
          <w:b/>
          <w:bCs/>
          <w:sz w:val="24"/>
          <w:szCs w:val="24"/>
        </w:rPr>
        <w:t xml:space="preserve"> </w:t>
      </w:r>
      <w:r w:rsidR="006743AB" w:rsidRPr="00F70B37">
        <w:rPr>
          <w:rFonts w:ascii="Times New Roman" w:hAnsi="Times New Roman"/>
          <w:sz w:val="24"/>
          <w:szCs w:val="24"/>
        </w:rPr>
        <w:t>(dissertação em</w:t>
      </w:r>
      <w:r w:rsidR="0050353F" w:rsidRPr="00F70B37">
        <w:rPr>
          <w:rFonts w:ascii="Times New Roman" w:hAnsi="Times New Roman"/>
          <w:sz w:val="24"/>
          <w:szCs w:val="24"/>
        </w:rPr>
        <w:t xml:space="preserve"> Ciências do Movimento Humano</w:t>
      </w:r>
      <w:r w:rsidR="006743AB" w:rsidRPr="00F70B37">
        <w:rPr>
          <w:rFonts w:ascii="Times New Roman" w:hAnsi="Times New Roman"/>
          <w:sz w:val="24"/>
          <w:szCs w:val="24"/>
        </w:rPr>
        <w:t>)</w:t>
      </w:r>
      <w:r w:rsidRPr="00F70B37">
        <w:rPr>
          <w:rFonts w:ascii="Times New Roman" w:hAnsi="Times New Roman"/>
          <w:sz w:val="24"/>
          <w:szCs w:val="24"/>
        </w:rPr>
        <w:t>. Porto Alegre: Universidade Federal do Rio Grande do Sul; 2008.</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lastRenderedPageBreak/>
        <w:t xml:space="preserve">CLARK, J. E. Motor development. </w:t>
      </w:r>
      <w:r w:rsidRPr="00F70B37">
        <w:rPr>
          <w:rFonts w:ascii="Times New Roman" w:hAnsi="Times New Roman"/>
          <w:b/>
          <w:bCs/>
          <w:sz w:val="24"/>
          <w:szCs w:val="24"/>
          <w:lang w:val="en-US"/>
        </w:rPr>
        <w:t>Encyclopedia of Human Behavior.</w:t>
      </w:r>
      <w:r w:rsidRPr="00F70B37">
        <w:rPr>
          <w:rFonts w:ascii="Times New Roman" w:hAnsi="Times New Roman"/>
          <w:sz w:val="24"/>
          <w:szCs w:val="24"/>
          <w:lang w:val="en-US"/>
        </w:rPr>
        <w:t xml:space="preserve">  </w:t>
      </w:r>
      <w:r w:rsidR="003769E0" w:rsidRPr="00F70B37">
        <w:rPr>
          <w:rFonts w:ascii="Times New Roman" w:hAnsi="Times New Roman"/>
          <w:sz w:val="24"/>
          <w:szCs w:val="24"/>
          <w:lang w:val="en-US"/>
        </w:rPr>
        <w:t xml:space="preserve">California, </w:t>
      </w:r>
      <w:r w:rsidRPr="00F70B37">
        <w:rPr>
          <w:rFonts w:ascii="Times New Roman" w:hAnsi="Times New Roman"/>
          <w:sz w:val="24"/>
          <w:szCs w:val="24"/>
          <w:lang w:val="en-US"/>
        </w:rPr>
        <w:t>v.3, p. 245-55, 1994.</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CLARK, J. E. On the problem of motor skill development. </w:t>
      </w:r>
      <w:r w:rsidRPr="00F70B37">
        <w:rPr>
          <w:rFonts w:ascii="Times New Roman" w:hAnsi="Times New Roman"/>
          <w:b/>
          <w:bCs/>
          <w:sz w:val="24"/>
          <w:szCs w:val="24"/>
          <w:lang w:val="en-US"/>
        </w:rPr>
        <w:t>J</w:t>
      </w:r>
      <w:r w:rsidR="003769E0" w:rsidRPr="00F70B37">
        <w:rPr>
          <w:rFonts w:ascii="Times New Roman" w:hAnsi="Times New Roman"/>
          <w:b/>
          <w:bCs/>
          <w:sz w:val="24"/>
          <w:szCs w:val="24"/>
          <w:lang w:val="en-US"/>
        </w:rPr>
        <w:t xml:space="preserve">ournal </w:t>
      </w:r>
      <w:r w:rsidRPr="00F70B37">
        <w:rPr>
          <w:rFonts w:ascii="Times New Roman" w:hAnsi="Times New Roman"/>
          <w:b/>
          <w:bCs/>
          <w:sz w:val="24"/>
          <w:szCs w:val="24"/>
          <w:lang w:val="en-US"/>
        </w:rPr>
        <w:t>P</w:t>
      </w:r>
      <w:r w:rsidR="003769E0" w:rsidRPr="00F70B37">
        <w:rPr>
          <w:rFonts w:ascii="Times New Roman" w:hAnsi="Times New Roman"/>
          <w:b/>
          <w:bCs/>
          <w:sz w:val="24"/>
          <w:szCs w:val="24"/>
          <w:lang w:val="en-US"/>
        </w:rPr>
        <w:t xml:space="preserve">hysical </w:t>
      </w:r>
      <w:r w:rsidRPr="00F70B37">
        <w:rPr>
          <w:rFonts w:ascii="Times New Roman" w:hAnsi="Times New Roman"/>
          <w:b/>
          <w:bCs/>
          <w:sz w:val="24"/>
          <w:szCs w:val="24"/>
          <w:lang w:val="en-US"/>
        </w:rPr>
        <w:t>E</w:t>
      </w:r>
      <w:r w:rsidR="003769E0" w:rsidRPr="00F70B37">
        <w:rPr>
          <w:rFonts w:ascii="Times New Roman" w:hAnsi="Times New Roman"/>
          <w:b/>
          <w:bCs/>
          <w:sz w:val="24"/>
          <w:szCs w:val="24"/>
          <w:lang w:val="en-US"/>
        </w:rPr>
        <w:t xml:space="preserve">ducation </w:t>
      </w:r>
      <w:r w:rsidRPr="00F70B37">
        <w:rPr>
          <w:rFonts w:ascii="Times New Roman" w:hAnsi="Times New Roman"/>
          <w:b/>
          <w:bCs/>
          <w:sz w:val="24"/>
          <w:szCs w:val="24"/>
          <w:lang w:val="en-US"/>
        </w:rPr>
        <w:t>R</w:t>
      </w:r>
      <w:r w:rsidR="003769E0" w:rsidRPr="00F70B37">
        <w:rPr>
          <w:rFonts w:ascii="Times New Roman" w:hAnsi="Times New Roman"/>
          <w:b/>
          <w:bCs/>
          <w:sz w:val="24"/>
          <w:szCs w:val="24"/>
          <w:lang w:val="en-US"/>
        </w:rPr>
        <w:t xml:space="preserve">ecreation </w:t>
      </w:r>
      <w:r w:rsidRPr="00F70B37">
        <w:rPr>
          <w:rFonts w:ascii="Times New Roman" w:hAnsi="Times New Roman"/>
          <w:b/>
          <w:bCs/>
          <w:sz w:val="24"/>
          <w:szCs w:val="24"/>
          <w:lang w:val="en-US"/>
        </w:rPr>
        <w:t>D</w:t>
      </w:r>
      <w:r w:rsidR="003769E0" w:rsidRPr="00F70B37">
        <w:rPr>
          <w:rFonts w:ascii="Times New Roman" w:hAnsi="Times New Roman"/>
          <w:b/>
          <w:bCs/>
          <w:sz w:val="24"/>
          <w:szCs w:val="24"/>
          <w:lang w:val="en-US"/>
        </w:rPr>
        <w:t>ance</w:t>
      </w:r>
      <w:r w:rsidRPr="00F70B37">
        <w:rPr>
          <w:rFonts w:ascii="Times New Roman" w:hAnsi="Times New Roman"/>
          <w:b/>
          <w:bCs/>
          <w:sz w:val="24"/>
          <w:szCs w:val="24"/>
          <w:lang w:val="en-US"/>
        </w:rPr>
        <w:t>.</w:t>
      </w:r>
      <w:r w:rsidR="003769E0" w:rsidRPr="00F70B37">
        <w:rPr>
          <w:rFonts w:ascii="Times New Roman" w:hAnsi="Times New Roman"/>
          <w:b/>
          <w:bCs/>
          <w:sz w:val="24"/>
          <w:szCs w:val="24"/>
          <w:lang w:val="en-US"/>
        </w:rPr>
        <w:t xml:space="preserve"> </w:t>
      </w:r>
      <w:r w:rsidR="003769E0" w:rsidRPr="00F70B37">
        <w:rPr>
          <w:rFonts w:ascii="Times New Roman" w:hAnsi="Times New Roman"/>
          <w:bCs/>
          <w:sz w:val="24"/>
          <w:szCs w:val="24"/>
          <w:lang w:val="en-US"/>
        </w:rPr>
        <w:t>Reston</w:t>
      </w:r>
      <w:r w:rsidRPr="00F70B37">
        <w:rPr>
          <w:rFonts w:ascii="Times New Roman" w:hAnsi="Times New Roman"/>
          <w:b/>
          <w:bCs/>
          <w:sz w:val="24"/>
          <w:szCs w:val="24"/>
          <w:lang w:val="en-US"/>
        </w:rPr>
        <w:t xml:space="preserve"> </w:t>
      </w:r>
      <w:r w:rsidR="006743AB" w:rsidRPr="00F70B37">
        <w:rPr>
          <w:rFonts w:ascii="Times New Roman" w:hAnsi="Times New Roman"/>
          <w:sz w:val="24"/>
          <w:szCs w:val="24"/>
          <w:lang w:val="en-US"/>
        </w:rPr>
        <w:t>78,</w:t>
      </w:r>
      <w:r w:rsidRPr="00F70B37">
        <w:rPr>
          <w:rFonts w:ascii="Times New Roman" w:hAnsi="Times New Roman"/>
          <w:sz w:val="24"/>
          <w:szCs w:val="24"/>
          <w:lang w:val="en-US"/>
        </w:rPr>
        <w:t xml:space="preserve"> </w:t>
      </w:r>
      <w:r w:rsidR="006743AB" w:rsidRPr="00F70B37">
        <w:rPr>
          <w:rFonts w:ascii="Times New Roman" w:hAnsi="Times New Roman"/>
          <w:sz w:val="24"/>
          <w:szCs w:val="24"/>
          <w:lang w:val="en-US"/>
        </w:rPr>
        <w:t>p. 39-45, 2007.</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CLARK, J. E. WHITALL, J. What is motor development? The lessons of history.</w:t>
      </w: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b/>
          <w:bCs/>
          <w:sz w:val="24"/>
          <w:szCs w:val="24"/>
          <w:lang w:val="en-US"/>
        </w:rPr>
        <w:t>QUEST.</w:t>
      </w:r>
      <w:r w:rsidRPr="00F70B37">
        <w:rPr>
          <w:rFonts w:ascii="Times New Roman" w:hAnsi="Times New Roman"/>
          <w:sz w:val="24"/>
          <w:szCs w:val="24"/>
          <w:lang w:val="en-US"/>
        </w:rPr>
        <w:t xml:space="preserve"> </w:t>
      </w:r>
      <w:r w:rsidR="0050353F" w:rsidRPr="00F70B37">
        <w:rPr>
          <w:rFonts w:ascii="Times New Roman" w:hAnsi="Times New Roman"/>
          <w:sz w:val="24"/>
          <w:szCs w:val="24"/>
          <w:lang w:val="en-US"/>
        </w:rPr>
        <w:t xml:space="preserve">London, </w:t>
      </w:r>
      <w:r w:rsidRPr="00F70B37">
        <w:rPr>
          <w:rFonts w:ascii="Times New Roman" w:hAnsi="Times New Roman"/>
          <w:sz w:val="24"/>
          <w:szCs w:val="24"/>
          <w:lang w:val="en-US"/>
        </w:rPr>
        <w:t xml:space="preserve">41, </w:t>
      </w:r>
      <w:r w:rsidR="006743AB" w:rsidRPr="00F70B37">
        <w:rPr>
          <w:rFonts w:ascii="Times New Roman" w:hAnsi="Times New Roman"/>
          <w:sz w:val="24"/>
          <w:szCs w:val="24"/>
          <w:lang w:val="en-US"/>
        </w:rPr>
        <w:t>p. 183-202, 1989.</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t xml:space="preserve">CLARK, J. E. PHILLIPS, S. J. PETERSEN, R. Developmental stability in jumping. </w:t>
      </w:r>
      <w:proofErr w:type="spellStart"/>
      <w:r w:rsidRPr="00F70B37">
        <w:rPr>
          <w:rFonts w:ascii="Times New Roman" w:hAnsi="Times New Roman"/>
          <w:b/>
          <w:bCs/>
          <w:sz w:val="24"/>
          <w:szCs w:val="24"/>
        </w:rPr>
        <w:t>Developmental</w:t>
      </w:r>
      <w:proofErr w:type="spellEnd"/>
      <w:r w:rsidRPr="00F70B37">
        <w:rPr>
          <w:rFonts w:ascii="Times New Roman" w:hAnsi="Times New Roman"/>
          <w:b/>
          <w:bCs/>
          <w:sz w:val="24"/>
          <w:szCs w:val="24"/>
        </w:rPr>
        <w:t xml:space="preserve"> </w:t>
      </w:r>
      <w:proofErr w:type="spellStart"/>
      <w:r w:rsidRPr="00F70B37">
        <w:rPr>
          <w:rFonts w:ascii="Times New Roman" w:hAnsi="Times New Roman"/>
          <w:b/>
          <w:bCs/>
          <w:sz w:val="24"/>
          <w:szCs w:val="24"/>
        </w:rPr>
        <w:t>Psychology</w:t>
      </w:r>
      <w:proofErr w:type="spellEnd"/>
      <w:r w:rsidRPr="00F70B37">
        <w:rPr>
          <w:rFonts w:ascii="Times New Roman" w:hAnsi="Times New Roman"/>
          <w:b/>
          <w:bCs/>
          <w:sz w:val="24"/>
          <w:szCs w:val="24"/>
        </w:rPr>
        <w:t xml:space="preserve">. </w:t>
      </w:r>
      <w:r w:rsidR="0050353F" w:rsidRPr="00F70B37">
        <w:rPr>
          <w:rFonts w:ascii="Times New Roman" w:hAnsi="Times New Roman"/>
          <w:bCs/>
          <w:sz w:val="24"/>
          <w:szCs w:val="24"/>
        </w:rPr>
        <w:t>Washington,</w:t>
      </w:r>
      <w:r w:rsidR="0050353F"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 xml:space="preserve">25, n. 6, </w:t>
      </w:r>
      <w:r w:rsidR="006743AB" w:rsidRPr="00F70B37">
        <w:rPr>
          <w:rFonts w:ascii="Times New Roman" w:hAnsi="Times New Roman"/>
          <w:sz w:val="24"/>
          <w:szCs w:val="24"/>
        </w:rPr>
        <w:t>p. 929-35, 1989.</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rPr>
        <w:t xml:space="preserve">CONNOLY, Kevin. Desenvolvimento motor: passado, presente e futuro. </w:t>
      </w:r>
      <w:r w:rsidRPr="00F70B37">
        <w:rPr>
          <w:rFonts w:ascii="Times New Roman" w:hAnsi="Times New Roman"/>
          <w:b/>
          <w:sz w:val="24"/>
          <w:szCs w:val="24"/>
        </w:rPr>
        <w:t>Revista Paulista de Educação Física</w:t>
      </w:r>
      <w:r w:rsidRPr="00F70B37">
        <w:rPr>
          <w:rFonts w:ascii="Times New Roman" w:hAnsi="Times New Roman"/>
          <w:sz w:val="24"/>
          <w:szCs w:val="24"/>
        </w:rPr>
        <w:t>, São Paulo, n. 3, supl. p.6-15, 2000.</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rPr>
        <w:t xml:space="preserve">COTRIM, J. R. </w:t>
      </w:r>
      <w:r w:rsidRPr="00F70B37">
        <w:rPr>
          <w:rFonts w:ascii="Times New Roman" w:hAnsi="Times New Roman"/>
          <w:b/>
          <w:sz w:val="24"/>
          <w:szCs w:val="24"/>
        </w:rPr>
        <w:t>Desenvolvimento das habilidades motoras fundamentais em crianças com diferentes oportunidades de prática e instrução no ensino fundamentais</w:t>
      </w:r>
      <w:r w:rsidRPr="00F70B37">
        <w:rPr>
          <w:rFonts w:ascii="Times New Roman" w:hAnsi="Times New Roman"/>
          <w:sz w:val="24"/>
          <w:szCs w:val="24"/>
        </w:rPr>
        <w:t>. São Paulo: Universidade Cruzeiro do Sul, 2010.</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rPr>
        <w:t xml:space="preserve">COTRIM, J. R. </w:t>
      </w:r>
      <w:r w:rsidRPr="00F70B37">
        <w:rPr>
          <w:rFonts w:ascii="Times New Roman" w:hAnsi="Times New Roman"/>
          <w:i/>
          <w:sz w:val="24"/>
          <w:szCs w:val="24"/>
        </w:rPr>
        <w:t>et. al.</w:t>
      </w:r>
      <w:r w:rsidRPr="00F70B37">
        <w:rPr>
          <w:rFonts w:ascii="Times New Roman" w:hAnsi="Times New Roman"/>
          <w:sz w:val="24"/>
          <w:szCs w:val="24"/>
        </w:rPr>
        <w:t xml:space="preserve">; Desenvolvimento de habilidades motoras fundamentais em crianças com diferentes contextos escolares. </w:t>
      </w:r>
      <w:proofErr w:type="spellStart"/>
      <w:r w:rsidRPr="00F70B37">
        <w:rPr>
          <w:rFonts w:ascii="Times New Roman" w:hAnsi="Times New Roman"/>
          <w:b/>
          <w:sz w:val="24"/>
          <w:szCs w:val="24"/>
          <w:lang w:val="en-US"/>
        </w:rPr>
        <w:t>Revista</w:t>
      </w:r>
      <w:proofErr w:type="spellEnd"/>
      <w:r w:rsidRPr="00F70B37">
        <w:rPr>
          <w:rFonts w:ascii="Times New Roman" w:hAnsi="Times New Roman"/>
          <w:b/>
          <w:sz w:val="24"/>
          <w:szCs w:val="24"/>
          <w:lang w:val="en-US"/>
        </w:rPr>
        <w:t xml:space="preserve"> da </w:t>
      </w:r>
      <w:proofErr w:type="spellStart"/>
      <w:r w:rsidRPr="00F70B37">
        <w:rPr>
          <w:rFonts w:ascii="Times New Roman" w:hAnsi="Times New Roman"/>
          <w:b/>
          <w:sz w:val="24"/>
          <w:szCs w:val="24"/>
          <w:lang w:val="en-US"/>
        </w:rPr>
        <w:t>Educação</w:t>
      </w:r>
      <w:proofErr w:type="spellEnd"/>
      <w:r w:rsidRPr="00F70B37">
        <w:rPr>
          <w:rFonts w:ascii="Times New Roman" w:hAnsi="Times New Roman"/>
          <w:b/>
          <w:sz w:val="24"/>
          <w:szCs w:val="24"/>
          <w:lang w:val="en-US"/>
        </w:rPr>
        <w:t xml:space="preserve"> </w:t>
      </w:r>
      <w:proofErr w:type="spellStart"/>
      <w:r w:rsidRPr="00F70B37">
        <w:rPr>
          <w:rFonts w:ascii="Times New Roman" w:hAnsi="Times New Roman"/>
          <w:b/>
          <w:sz w:val="24"/>
          <w:szCs w:val="24"/>
          <w:lang w:val="en-US"/>
        </w:rPr>
        <w:t>Física</w:t>
      </w:r>
      <w:proofErr w:type="spellEnd"/>
      <w:r w:rsidR="006743AB" w:rsidRPr="00F70B37">
        <w:rPr>
          <w:rFonts w:ascii="Times New Roman" w:hAnsi="Times New Roman"/>
          <w:b/>
          <w:sz w:val="24"/>
          <w:szCs w:val="24"/>
          <w:lang w:val="en-US"/>
        </w:rPr>
        <w:t>,</w:t>
      </w:r>
      <w:r w:rsidRPr="00F70B37">
        <w:rPr>
          <w:rFonts w:ascii="Times New Roman" w:hAnsi="Times New Roman"/>
          <w:sz w:val="24"/>
          <w:szCs w:val="24"/>
          <w:lang w:val="en-US"/>
        </w:rPr>
        <w:t xml:space="preserve"> </w:t>
      </w:r>
      <w:proofErr w:type="spellStart"/>
      <w:r w:rsidR="006743AB" w:rsidRPr="00F70B37">
        <w:rPr>
          <w:rFonts w:ascii="Times New Roman" w:hAnsi="Times New Roman"/>
          <w:sz w:val="24"/>
          <w:szCs w:val="24"/>
          <w:lang w:val="en-US"/>
        </w:rPr>
        <w:t>Maringá</w:t>
      </w:r>
      <w:proofErr w:type="spellEnd"/>
      <w:r w:rsidR="006743AB" w:rsidRPr="00F70B37">
        <w:rPr>
          <w:rFonts w:ascii="Times New Roman" w:hAnsi="Times New Roman"/>
          <w:sz w:val="24"/>
          <w:szCs w:val="24"/>
          <w:lang w:val="en-US"/>
        </w:rPr>
        <w:t xml:space="preserve">, </w:t>
      </w:r>
      <w:r w:rsidRPr="00F70B37">
        <w:rPr>
          <w:rFonts w:ascii="Times New Roman" w:hAnsi="Times New Roman"/>
          <w:sz w:val="24"/>
          <w:szCs w:val="24"/>
          <w:lang w:val="en-US"/>
        </w:rPr>
        <w:t xml:space="preserve">v. 22, n. </w:t>
      </w:r>
      <w:proofErr w:type="gramStart"/>
      <w:r w:rsidRPr="00F70B37">
        <w:rPr>
          <w:rFonts w:ascii="Times New Roman" w:hAnsi="Times New Roman"/>
          <w:sz w:val="24"/>
          <w:szCs w:val="24"/>
          <w:lang w:val="en-US"/>
        </w:rPr>
        <w:t>4</w:t>
      </w:r>
      <w:proofErr w:type="gramEnd"/>
      <w:r w:rsidRPr="00F70B37">
        <w:rPr>
          <w:rFonts w:ascii="Times New Roman" w:hAnsi="Times New Roman"/>
          <w:sz w:val="24"/>
          <w:szCs w:val="24"/>
          <w:lang w:val="en-US"/>
        </w:rPr>
        <w:t xml:space="preserve">, </w:t>
      </w:r>
      <w:r w:rsidR="006743AB" w:rsidRPr="00F70B37">
        <w:rPr>
          <w:rFonts w:ascii="Times New Roman" w:hAnsi="Times New Roman"/>
          <w:sz w:val="24"/>
          <w:szCs w:val="24"/>
          <w:lang w:val="en-US"/>
        </w:rPr>
        <w:t>p. 523-533, 2011.</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GALLAHUE, D. L. </w:t>
      </w:r>
      <w:r w:rsidRPr="00F70B37">
        <w:rPr>
          <w:rFonts w:ascii="Times New Roman" w:hAnsi="Times New Roman"/>
          <w:b/>
          <w:bCs/>
          <w:sz w:val="24"/>
          <w:szCs w:val="24"/>
          <w:lang w:val="en-US"/>
        </w:rPr>
        <w:t xml:space="preserve">Understanding motor development in children. </w:t>
      </w:r>
      <w:r w:rsidRPr="00F70B37">
        <w:rPr>
          <w:rFonts w:ascii="Times New Roman" w:hAnsi="Times New Roman"/>
          <w:sz w:val="24"/>
          <w:szCs w:val="24"/>
          <w:lang w:val="en-US"/>
        </w:rPr>
        <w:t>Boston: John Wiley &amp; Sons, 1982.</w:t>
      </w: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GALLAHUE, D. L. OZMUN, J. C. </w:t>
      </w:r>
      <w:r w:rsidRPr="00F70B37">
        <w:rPr>
          <w:rFonts w:ascii="Times New Roman" w:hAnsi="Times New Roman"/>
          <w:b/>
          <w:bCs/>
          <w:sz w:val="24"/>
          <w:szCs w:val="24"/>
          <w:lang w:val="en-US"/>
        </w:rPr>
        <w:t xml:space="preserve">Understanding motor development. </w:t>
      </w:r>
      <w:r w:rsidRPr="00F70B37">
        <w:rPr>
          <w:rFonts w:ascii="Times New Roman" w:hAnsi="Times New Roman"/>
          <w:sz w:val="24"/>
          <w:szCs w:val="24"/>
          <w:lang w:val="en-US"/>
        </w:rPr>
        <w:t>Madison, WL: Brown &amp; Benchmark Publishers; 1989.</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GALLAHUE, D. L. OZMUN, J. C. </w:t>
      </w:r>
      <w:r w:rsidRPr="00F70B37">
        <w:rPr>
          <w:rFonts w:ascii="Times New Roman" w:hAnsi="Times New Roman"/>
          <w:b/>
          <w:bCs/>
          <w:sz w:val="24"/>
          <w:szCs w:val="24"/>
        </w:rPr>
        <w:t xml:space="preserve">Compreendendo o desenvolvimento motor: </w:t>
      </w:r>
      <w:r w:rsidRPr="00F70B37">
        <w:rPr>
          <w:rFonts w:ascii="Times New Roman" w:hAnsi="Times New Roman"/>
          <w:sz w:val="24"/>
          <w:szCs w:val="24"/>
        </w:rPr>
        <w:t xml:space="preserve">bebês, crianças, adolescentes e adultos. São Paulo: </w:t>
      </w:r>
      <w:proofErr w:type="spellStart"/>
      <w:r w:rsidRPr="00F70B37">
        <w:rPr>
          <w:rFonts w:ascii="Times New Roman" w:hAnsi="Times New Roman"/>
          <w:sz w:val="24"/>
          <w:szCs w:val="24"/>
        </w:rPr>
        <w:t>Phorte</w:t>
      </w:r>
      <w:proofErr w:type="spellEnd"/>
      <w:r w:rsidRPr="00F70B37">
        <w:rPr>
          <w:rFonts w:ascii="Times New Roman" w:hAnsi="Times New Roman"/>
          <w:sz w:val="24"/>
          <w:szCs w:val="24"/>
        </w:rPr>
        <w:t xml:space="preserve"> Editora; 2003.</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rPr>
        <w:t xml:space="preserve">GALLAHUE, D. L. DONNELLY, F. C. </w:t>
      </w:r>
      <w:r w:rsidRPr="00F70B37">
        <w:rPr>
          <w:rFonts w:ascii="Times New Roman" w:hAnsi="Times New Roman"/>
          <w:b/>
          <w:bCs/>
          <w:sz w:val="24"/>
          <w:szCs w:val="24"/>
        </w:rPr>
        <w:t xml:space="preserve">Educação física desenvolvimentista para todas as crianças. </w:t>
      </w:r>
      <w:r w:rsidRPr="00F70B37">
        <w:rPr>
          <w:rFonts w:ascii="Times New Roman" w:hAnsi="Times New Roman"/>
          <w:sz w:val="24"/>
          <w:szCs w:val="24"/>
          <w:lang w:val="en-US"/>
        </w:rPr>
        <w:t xml:space="preserve">São Paulo: </w:t>
      </w:r>
      <w:proofErr w:type="spellStart"/>
      <w:r w:rsidRPr="00F70B37">
        <w:rPr>
          <w:rFonts w:ascii="Times New Roman" w:hAnsi="Times New Roman"/>
          <w:sz w:val="24"/>
          <w:szCs w:val="24"/>
          <w:lang w:val="en-US"/>
        </w:rPr>
        <w:t>Phorte</w:t>
      </w:r>
      <w:proofErr w:type="spellEnd"/>
      <w:r w:rsidRPr="00F70B37">
        <w:rPr>
          <w:rFonts w:ascii="Times New Roman" w:hAnsi="Times New Roman"/>
          <w:sz w:val="24"/>
          <w:szCs w:val="24"/>
          <w:lang w:val="en-US"/>
        </w:rPr>
        <w:t>; 2008.</w:t>
      </w: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color w:val="222222"/>
          <w:sz w:val="24"/>
          <w:szCs w:val="24"/>
          <w:lang w:val="en-US" w:eastAsia="pt-BR"/>
        </w:rPr>
      </w:pPr>
      <w:r w:rsidRPr="00F70B37">
        <w:rPr>
          <w:rFonts w:ascii="Times New Roman" w:hAnsi="Times New Roman"/>
          <w:color w:val="222222"/>
          <w:sz w:val="24"/>
          <w:szCs w:val="24"/>
          <w:lang w:val="en-US" w:eastAsia="pt-BR"/>
        </w:rPr>
        <w:t xml:space="preserve">GESELL, Arnold. </w:t>
      </w:r>
      <w:r w:rsidRPr="00F70B37">
        <w:rPr>
          <w:rFonts w:ascii="Times New Roman" w:hAnsi="Times New Roman"/>
          <w:b/>
          <w:color w:val="222222"/>
          <w:sz w:val="24"/>
          <w:szCs w:val="24"/>
          <w:lang w:val="en-US" w:eastAsia="pt-BR"/>
        </w:rPr>
        <w:t>Maturation and the patterning of behavior</w:t>
      </w:r>
      <w:r w:rsidRPr="00F70B37">
        <w:rPr>
          <w:rFonts w:ascii="Times New Roman" w:hAnsi="Times New Roman"/>
          <w:color w:val="222222"/>
          <w:sz w:val="24"/>
          <w:szCs w:val="24"/>
          <w:lang w:val="en-US" w:eastAsia="pt-BR"/>
        </w:rPr>
        <w:t>. 1933.</w:t>
      </w:r>
    </w:p>
    <w:p w:rsidR="008D6386" w:rsidRPr="00F70B37" w:rsidRDefault="008D6386" w:rsidP="008053F7">
      <w:pPr>
        <w:spacing w:after="0" w:line="480" w:lineRule="auto"/>
        <w:rPr>
          <w:rFonts w:ascii="Times New Roman" w:hAnsi="Times New Roman"/>
          <w:color w:val="222222"/>
          <w:sz w:val="24"/>
          <w:szCs w:val="24"/>
          <w:lang w:val="en-US" w:eastAsia="pt-BR"/>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t xml:space="preserve">HAYWOOD, K. M. GETCHELL, N. </w:t>
      </w:r>
      <w:r w:rsidRPr="00F70B37">
        <w:rPr>
          <w:rFonts w:ascii="Times New Roman" w:hAnsi="Times New Roman"/>
          <w:b/>
          <w:bCs/>
          <w:sz w:val="24"/>
          <w:szCs w:val="24"/>
          <w:lang w:val="en-US"/>
        </w:rPr>
        <w:t xml:space="preserve">Life span motor development. </w:t>
      </w:r>
      <w:proofErr w:type="spellStart"/>
      <w:r w:rsidRPr="00F70B37">
        <w:rPr>
          <w:rFonts w:ascii="Times New Roman" w:hAnsi="Times New Roman"/>
          <w:sz w:val="24"/>
          <w:szCs w:val="24"/>
        </w:rPr>
        <w:t>Champaign</w:t>
      </w:r>
      <w:proofErr w:type="spellEnd"/>
      <w:r w:rsidRPr="00F70B37">
        <w:rPr>
          <w:rFonts w:ascii="Times New Roman" w:hAnsi="Times New Roman"/>
          <w:sz w:val="24"/>
          <w:szCs w:val="24"/>
        </w:rPr>
        <w:t xml:space="preserve">, IL: Human </w:t>
      </w:r>
      <w:proofErr w:type="spellStart"/>
      <w:r w:rsidRPr="00F70B37">
        <w:rPr>
          <w:rFonts w:ascii="Times New Roman" w:hAnsi="Times New Roman"/>
          <w:sz w:val="24"/>
          <w:szCs w:val="24"/>
        </w:rPr>
        <w:t>Kinetcs</w:t>
      </w:r>
      <w:proofErr w:type="spellEnd"/>
      <w:r w:rsidRPr="00F70B37">
        <w:rPr>
          <w:rFonts w:ascii="Times New Roman" w:hAnsi="Times New Roman"/>
          <w:sz w:val="24"/>
          <w:szCs w:val="24"/>
        </w:rPr>
        <w:t>; 2009.</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rPr>
        <w:t xml:space="preserve">LEMOS, A. G. </w:t>
      </w:r>
      <w:r w:rsidRPr="00F70B37">
        <w:rPr>
          <w:rFonts w:ascii="Times New Roman" w:hAnsi="Times New Roman"/>
          <w:b/>
          <w:sz w:val="24"/>
          <w:szCs w:val="24"/>
        </w:rPr>
        <w:t>Desenvolvimento motor no ensino infantil:</w:t>
      </w:r>
      <w:r w:rsidRPr="00F70B37">
        <w:rPr>
          <w:rFonts w:ascii="Times New Roman" w:hAnsi="Times New Roman"/>
          <w:sz w:val="24"/>
          <w:szCs w:val="24"/>
        </w:rPr>
        <w:t xml:space="preserve"> efeito da atuação do professor de educação f</w:t>
      </w:r>
      <w:r w:rsidR="006743AB" w:rsidRPr="00F70B37">
        <w:rPr>
          <w:rFonts w:ascii="Times New Roman" w:hAnsi="Times New Roman"/>
          <w:sz w:val="24"/>
          <w:szCs w:val="24"/>
        </w:rPr>
        <w:t>ísica. 2011. 65 f. (Dissertação</w:t>
      </w:r>
      <w:r w:rsidRPr="00F70B37">
        <w:rPr>
          <w:rFonts w:ascii="Times New Roman" w:hAnsi="Times New Roman"/>
          <w:sz w:val="24"/>
          <w:szCs w:val="24"/>
        </w:rPr>
        <w:t xml:space="preserve"> em Ciências do Movimento Humano) – Universidade Cruzeiro do Sul, São Paulo, 2011.</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rPr>
        <w:t xml:space="preserve">LOPES, L. C. O. </w:t>
      </w:r>
      <w:proofErr w:type="spellStart"/>
      <w:r w:rsidRPr="00F70B37">
        <w:rPr>
          <w:rFonts w:ascii="Times New Roman" w:hAnsi="Times New Roman"/>
          <w:b/>
          <w:bCs/>
          <w:sz w:val="24"/>
          <w:szCs w:val="24"/>
        </w:rPr>
        <w:t>Actividade</w:t>
      </w:r>
      <w:proofErr w:type="spellEnd"/>
      <w:r w:rsidRPr="00F70B37">
        <w:rPr>
          <w:rFonts w:ascii="Times New Roman" w:hAnsi="Times New Roman"/>
          <w:b/>
          <w:bCs/>
          <w:sz w:val="24"/>
          <w:szCs w:val="24"/>
        </w:rPr>
        <w:t xml:space="preserve"> física, recreio escolar e desenvolvimento motor</w:t>
      </w:r>
      <w:r w:rsidRPr="00F70B37">
        <w:rPr>
          <w:rFonts w:ascii="Times New Roman" w:hAnsi="Times New Roman"/>
          <w:sz w:val="24"/>
          <w:szCs w:val="24"/>
        </w:rPr>
        <w:t xml:space="preserve">. </w:t>
      </w:r>
      <w:proofErr w:type="spellStart"/>
      <w:r w:rsidRPr="00F70B37">
        <w:rPr>
          <w:rFonts w:ascii="Times New Roman" w:hAnsi="Times New Roman"/>
          <w:sz w:val="24"/>
          <w:szCs w:val="24"/>
          <w:lang w:val="en-US"/>
        </w:rPr>
        <w:t>Cidade</w:t>
      </w:r>
      <w:proofErr w:type="spellEnd"/>
      <w:r w:rsidRPr="00F70B37">
        <w:rPr>
          <w:rFonts w:ascii="Times New Roman" w:hAnsi="Times New Roman"/>
          <w:sz w:val="24"/>
          <w:szCs w:val="24"/>
          <w:lang w:val="en-US"/>
        </w:rPr>
        <w:t xml:space="preserve"> da </w:t>
      </w:r>
      <w:proofErr w:type="spellStart"/>
      <w:r w:rsidRPr="00F70B37">
        <w:rPr>
          <w:rFonts w:ascii="Times New Roman" w:hAnsi="Times New Roman"/>
          <w:sz w:val="24"/>
          <w:szCs w:val="24"/>
          <w:lang w:val="en-US"/>
        </w:rPr>
        <w:t>Província</w:t>
      </w:r>
      <w:proofErr w:type="spellEnd"/>
      <w:r w:rsidRPr="00F70B37">
        <w:rPr>
          <w:rFonts w:ascii="Times New Roman" w:hAnsi="Times New Roman"/>
          <w:sz w:val="24"/>
          <w:szCs w:val="24"/>
          <w:lang w:val="en-US"/>
        </w:rPr>
        <w:t xml:space="preserve"> do Minho: </w:t>
      </w:r>
      <w:proofErr w:type="spellStart"/>
      <w:r w:rsidRPr="00F70B37">
        <w:rPr>
          <w:rFonts w:ascii="Times New Roman" w:hAnsi="Times New Roman"/>
          <w:sz w:val="24"/>
          <w:szCs w:val="24"/>
          <w:lang w:val="en-US"/>
        </w:rPr>
        <w:t>Universidade</w:t>
      </w:r>
      <w:proofErr w:type="spellEnd"/>
      <w:r w:rsidRPr="00F70B37">
        <w:rPr>
          <w:rFonts w:ascii="Times New Roman" w:hAnsi="Times New Roman"/>
          <w:sz w:val="24"/>
          <w:szCs w:val="24"/>
          <w:lang w:val="en-US"/>
        </w:rPr>
        <w:t xml:space="preserve"> do Minho</w:t>
      </w:r>
      <w:proofErr w:type="gramStart"/>
      <w:r w:rsidRPr="00F70B37">
        <w:rPr>
          <w:rFonts w:ascii="Times New Roman" w:hAnsi="Times New Roman"/>
          <w:sz w:val="24"/>
          <w:szCs w:val="24"/>
          <w:lang w:val="en-US"/>
        </w:rPr>
        <w:t>;</w:t>
      </w:r>
      <w:proofErr w:type="gramEnd"/>
      <w:r w:rsidRPr="00F70B37">
        <w:rPr>
          <w:rFonts w:ascii="Times New Roman" w:hAnsi="Times New Roman"/>
          <w:sz w:val="24"/>
          <w:szCs w:val="24"/>
          <w:lang w:val="en-US"/>
        </w:rPr>
        <w:t xml:space="preserve"> 2006.</w:t>
      </w:r>
    </w:p>
    <w:p w:rsidR="008D6386" w:rsidRPr="00F70B37" w:rsidRDefault="008D6386" w:rsidP="008053F7">
      <w:pPr>
        <w:autoSpaceDE w:val="0"/>
        <w:autoSpaceDN w:val="0"/>
        <w:adjustRightInd w:val="0"/>
        <w:spacing w:after="0" w:line="480" w:lineRule="auto"/>
        <w:rPr>
          <w:rFonts w:ascii="Times New Roman" w:hAnsi="Times New Roman"/>
          <w:b/>
          <w:bCs/>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NEWELL, K. M. Constraints on the development of coordination. In: WADE, M. G. WHITING, H. T. A. </w:t>
      </w:r>
      <w:r w:rsidRPr="00F70B37">
        <w:rPr>
          <w:rFonts w:ascii="Times New Roman" w:hAnsi="Times New Roman"/>
          <w:b/>
          <w:bCs/>
          <w:sz w:val="24"/>
          <w:szCs w:val="24"/>
          <w:lang w:val="en-US"/>
        </w:rPr>
        <w:t xml:space="preserve">Motor development in children: </w:t>
      </w:r>
      <w:r w:rsidRPr="00F70B37">
        <w:rPr>
          <w:rFonts w:ascii="Times New Roman" w:hAnsi="Times New Roman"/>
          <w:sz w:val="24"/>
          <w:szCs w:val="24"/>
          <w:lang w:val="en-US"/>
        </w:rPr>
        <w:t xml:space="preserve">aspects of coordination and control. Boston, MA: Martin </w:t>
      </w:r>
      <w:proofErr w:type="spellStart"/>
      <w:r w:rsidRPr="00F70B37">
        <w:rPr>
          <w:rFonts w:ascii="Times New Roman" w:hAnsi="Times New Roman"/>
          <w:sz w:val="24"/>
          <w:szCs w:val="24"/>
          <w:lang w:val="en-US"/>
        </w:rPr>
        <w:t>Nighoff</w:t>
      </w:r>
      <w:proofErr w:type="spellEnd"/>
      <w:r w:rsidRPr="00F70B37">
        <w:rPr>
          <w:rFonts w:ascii="Times New Roman" w:hAnsi="Times New Roman"/>
          <w:sz w:val="24"/>
          <w:szCs w:val="24"/>
          <w:lang w:val="en-US"/>
        </w:rPr>
        <w:t xml:space="preserve">; </w:t>
      </w:r>
      <w:r w:rsidR="00180CC2" w:rsidRPr="00F70B37">
        <w:rPr>
          <w:rFonts w:ascii="Times New Roman" w:hAnsi="Times New Roman"/>
          <w:sz w:val="24"/>
          <w:szCs w:val="24"/>
          <w:lang w:val="en-US"/>
        </w:rPr>
        <w:t>1986, p. 341-60.</w:t>
      </w: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1E1CE5"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PANG, A. W. FONG, D. T. Fundamental motor skill proficiency of Hong Kong children aged 6-9 years. </w:t>
      </w:r>
      <w:r w:rsidRPr="001E1CE5">
        <w:rPr>
          <w:rFonts w:ascii="Times New Roman" w:hAnsi="Times New Roman"/>
          <w:b/>
          <w:bCs/>
          <w:sz w:val="24"/>
          <w:szCs w:val="24"/>
          <w:lang w:val="en-US"/>
        </w:rPr>
        <w:t xml:space="preserve">Research in Sports Medicine. </w:t>
      </w:r>
      <w:r w:rsidR="0050353F" w:rsidRPr="001E1CE5">
        <w:rPr>
          <w:rFonts w:ascii="Times New Roman" w:hAnsi="Times New Roman"/>
          <w:bCs/>
          <w:sz w:val="24"/>
          <w:szCs w:val="24"/>
          <w:lang w:val="en-US"/>
        </w:rPr>
        <w:t>London,</w:t>
      </w:r>
      <w:r w:rsidR="0050353F" w:rsidRPr="001E1CE5">
        <w:rPr>
          <w:rFonts w:ascii="Times New Roman" w:hAnsi="Times New Roman"/>
          <w:b/>
          <w:bCs/>
          <w:sz w:val="24"/>
          <w:szCs w:val="24"/>
          <w:lang w:val="en-US"/>
        </w:rPr>
        <w:t xml:space="preserve"> </w:t>
      </w:r>
      <w:r w:rsidRPr="001E1CE5">
        <w:rPr>
          <w:rFonts w:ascii="Times New Roman" w:hAnsi="Times New Roman"/>
          <w:bCs/>
          <w:sz w:val="24"/>
          <w:szCs w:val="24"/>
          <w:lang w:val="en-US"/>
        </w:rPr>
        <w:t>v.</w:t>
      </w:r>
      <w:r w:rsidRPr="001E1CE5">
        <w:rPr>
          <w:rFonts w:ascii="Times New Roman" w:hAnsi="Times New Roman"/>
          <w:b/>
          <w:bCs/>
          <w:sz w:val="24"/>
          <w:szCs w:val="24"/>
          <w:lang w:val="en-US"/>
        </w:rPr>
        <w:t xml:space="preserve"> </w:t>
      </w:r>
      <w:r w:rsidRPr="001E1CE5">
        <w:rPr>
          <w:rFonts w:ascii="Times New Roman" w:hAnsi="Times New Roman"/>
          <w:sz w:val="24"/>
          <w:szCs w:val="24"/>
          <w:lang w:val="en-US"/>
        </w:rPr>
        <w:t>17, n. 3, p.125-44, 2009.</w:t>
      </w:r>
    </w:p>
    <w:p w:rsidR="008D6386" w:rsidRPr="001E1CE5"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1E1CE5">
        <w:rPr>
          <w:rFonts w:ascii="Times New Roman" w:hAnsi="Times New Roman"/>
          <w:sz w:val="24"/>
          <w:szCs w:val="24"/>
          <w:lang w:val="en-US"/>
        </w:rPr>
        <w:t xml:space="preserve">PAYNE, V. G. ISAACS, L. D. </w:t>
      </w:r>
      <w:proofErr w:type="spellStart"/>
      <w:r w:rsidRPr="001E1CE5">
        <w:rPr>
          <w:rFonts w:ascii="Times New Roman" w:hAnsi="Times New Roman"/>
          <w:b/>
          <w:bCs/>
          <w:sz w:val="24"/>
          <w:szCs w:val="24"/>
          <w:lang w:val="en-US"/>
        </w:rPr>
        <w:t>Desenvolvimento</w:t>
      </w:r>
      <w:proofErr w:type="spellEnd"/>
      <w:r w:rsidRPr="001E1CE5">
        <w:rPr>
          <w:rFonts w:ascii="Times New Roman" w:hAnsi="Times New Roman"/>
          <w:b/>
          <w:bCs/>
          <w:sz w:val="24"/>
          <w:szCs w:val="24"/>
          <w:lang w:val="en-US"/>
        </w:rPr>
        <w:t xml:space="preserve"> motor </w:t>
      </w:r>
      <w:proofErr w:type="spellStart"/>
      <w:r w:rsidRPr="001E1CE5">
        <w:rPr>
          <w:rFonts w:ascii="Times New Roman" w:hAnsi="Times New Roman"/>
          <w:b/>
          <w:bCs/>
          <w:sz w:val="24"/>
          <w:szCs w:val="24"/>
          <w:lang w:val="en-US"/>
        </w:rPr>
        <w:t>humano</w:t>
      </w:r>
      <w:proofErr w:type="spellEnd"/>
      <w:r w:rsidRPr="001E1CE5">
        <w:rPr>
          <w:rFonts w:ascii="Times New Roman" w:hAnsi="Times New Roman"/>
          <w:b/>
          <w:bCs/>
          <w:sz w:val="24"/>
          <w:szCs w:val="24"/>
          <w:lang w:val="en-US"/>
        </w:rPr>
        <w:t xml:space="preserve">: </w:t>
      </w:r>
      <w:proofErr w:type="spellStart"/>
      <w:r w:rsidRPr="001E1CE5">
        <w:rPr>
          <w:rFonts w:ascii="Times New Roman" w:hAnsi="Times New Roman"/>
          <w:sz w:val="24"/>
          <w:szCs w:val="24"/>
          <w:lang w:val="en-US"/>
        </w:rPr>
        <w:t>uma</w:t>
      </w:r>
      <w:proofErr w:type="spellEnd"/>
      <w:r w:rsidRPr="001E1CE5">
        <w:rPr>
          <w:rFonts w:ascii="Times New Roman" w:hAnsi="Times New Roman"/>
          <w:sz w:val="24"/>
          <w:szCs w:val="24"/>
          <w:lang w:val="en-US"/>
        </w:rPr>
        <w:t xml:space="preserve"> </w:t>
      </w:r>
      <w:proofErr w:type="spellStart"/>
      <w:r w:rsidRPr="001E1CE5">
        <w:rPr>
          <w:rFonts w:ascii="Times New Roman" w:hAnsi="Times New Roman"/>
          <w:sz w:val="24"/>
          <w:szCs w:val="24"/>
          <w:lang w:val="en-US"/>
        </w:rPr>
        <w:t>abordagem</w:t>
      </w:r>
      <w:proofErr w:type="spellEnd"/>
      <w:r w:rsidRPr="001E1CE5">
        <w:rPr>
          <w:rFonts w:ascii="Times New Roman" w:hAnsi="Times New Roman"/>
          <w:sz w:val="24"/>
          <w:szCs w:val="24"/>
          <w:lang w:val="en-US"/>
        </w:rPr>
        <w:t xml:space="preserve"> </w:t>
      </w:r>
      <w:proofErr w:type="spellStart"/>
      <w:r w:rsidRPr="001E1CE5">
        <w:rPr>
          <w:rFonts w:ascii="Times New Roman" w:hAnsi="Times New Roman"/>
          <w:sz w:val="24"/>
          <w:szCs w:val="24"/>
          <w:lang w:val="en-US"/>
        </w:rPr>
        <w:t>vitalícia</w:t>
      </w:r>
      <w:proofErr w:type="spellEnd"/>
      <w:r w:rsidRPr="001E1CE5">
        <w:rPr>
          <w:rFonts w:ascii="Times New Roman" w:hAnsi="Times New Roman"/>
          <w:sz w:val="24"/>
          <w:szCs w:val="24"/>
          <w:lang w:val="en-US"/>
        </w:rPr>
        <w:t xml:space="preserve">. </w:t>
      </w:r>
      <w:r w:rsidRPr="00F70B37">
        <w:rPr>
          <w:rFonts w:ascii="Times New Roman" w:hAnsi="Times New Roman"/>
          <w:sz w:val="24"/>
          <w:szCs w:val="24"/>
        </w:rPr>
        <w:t>Rio de Janeiro: Guanabara Koogan; 2007.</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PELLEGRINI, A. M. BARELA, J. A. O que o professor deve saber sobre o desenvolvimento motor de seus alunos. In: </w:t>
      </w:r>
      <w:proofErr w:type="spellStart"/>
      <w:r w:rsidRPr="00F70B37">
        <w:rPr>
          <w:rFonts w:ascii="Times New Roman" w:hAnsi="Times New Roman"/>
          <w:sz w:val="24"/>
          <w:szCs w:val="24"/>
        </w:rPr>
        <w:t>Micotti</w:t>
      </w:r>
      <w:proofErr w:type="spellEnd"/>
      <w:r w:rsidRPr="00F70B37">
        <w:rPr>
          <w:rFonts w:ascii="Times New Roman" w:hAnsi="Times New Roman"/>
          <w:sz w:val="24"/>
          <w:szCs w:val="24"/>
        </w:rPr>
        <w:t xml:space="preserve"> </w:t>
      </w:r>
      <w:proofErr w:type="spellStart"/>
      <w:r w:rsidRPr="00F70B37">
        <w:rPr>
          <w:rFonts w:ascii="Times New Roman" w:hAnsi="Times New Roman"/>
          <w:sz w:val="24"/>
          <w:szCs w:val="24"/>
        </w:rPr>
        <w:t>MCdO</w:t>
      </w:r>
      <w:proofErr w:type="spellEnd"/>
      <w:r w:rsidRPr="00F70B37">
        <w:rPr>
          <w:rFonts w:ascii="Times New Roman" w:hAnsi="Times New Roman"/>
          <w:sz w:val="24"/>
          <w:szCs w:val="24"/>
        </w:rPr>
        <w:t xml:space="preserve">. </w:t>
      </w:r>
      <w:r w:rsidRPr="00F70B37">
        <w:rPr>
          <w:rFonts w:ascii="Times New Roman" w:hAnsi="Times New Roman"/>
          <w:b/>
          <w:bCs/>
          <w:sz w:val="24"/>
          <w:szCs w:val="24"/>
        </w:rPr>
        <w:t xml:space="preserve">Alfabetização: </w:t>
      </w:r>
      <w:r w:rsidRPr="00F70B37">
        <w:rPr>
          <w:rFonts w:ascii="Times New Roman" w:hAnsi="Times New Roman"/>
          <w:sz w:val="24"/>
          <w:szCs w:val="24"/>
        </w:rPr>
        <w:t xml:space="preserve">assunto para pais e mestres. Rio Claro: Instituto de Biociências; </w:t>
      </w:r>
      <w:r w:rsidR="00180CC2" w:rsidRPr="00F70B37">
        <w:rPr>
          <w:rFonts w:ascii="Times New Roman" w:hAnsi="Times New Roman"/>
          <w:sz w:val="24"/>
          <w:szCs w:val="24"/>
        </w:rPr>
        <w:t>1998, p. 69-80.</w:t>
      </w:r>
      <w:r w:rsidRPr="00F70B37">
        <w:rPr>
          <w:rFonts w:ascii="Times New Roman" w:hAnsi="Times New Roman"/>
          <w:sz w:val="24"/>
          <w:szCs w:val="24"/>
        </w:rPr>
        <w:t xml:space="preserve"> </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b/>
          <w:bCs/>
          <w:sz w:val="24"/>
          <w:szCs w:val="24"/>
        </w:rPr>
      </w:pPr>
      <w:r w:rsidRPr="00F70B37">
        <w:rPr>
          <w:rFonts w:ascii="Times New Roman" w:hAnsi="Times New Roman"/>
          <w:sz w:val="24"/>
          <w:szCs w:val="24"/>
        </w:rPr>
        <w:t xml:space="preserve">PICK, R. K. </w:t>
      </w:r>
      <w:r w:rsidRPr="00F70B37">
        <w:rPr>
          <w:rFonts w:ascii="Times New Roman" w:hAnsi="Times New Roman"/>
          <w:b/>
          <w:bCs/>
          <w:sz w:val="24"/>
          <w:szCs w:val="24"/>
        </w:rPr>
        <w:t>A influência de um programa de intervenção motora inclusiva no</w:t>
      </w:r>
    </w:p>
    <w:p w:rsidR="008D6386" w:rsidRPr="00F70B37" w:rsidRDefault="008D6386" w:rsidP="008053F7">
      <w:pPr>
        <w:autoSpaceDE w:val="0"/>
        <w:autoSpaceDN w:val="0"/>
        <w:adjustRightInd w:val="0"/>
        <w:spacing w:after="0" w:line="480" w:lineRule="auto"/>
        <w:rPr>
          <w:rFonts w:ascii="Times New Roman" w:hAnsi="Times New Roman"/>
          <w:sz w:val="24"/>
          <w:szCs w:val="24"/>
        </w:rPr>
      </w:pPr>
      <w:proofErr w:type="gramStart"/>
      <w:r w:rsidRPr="00F70B37">
        <w:rPr>
          <w:rFonts w:ascii="Times New Roman" w:hAnsi="Times New Roman"/>
          <w:b/>
          <w:bCs/>
          <w:sz w:val="24"/>
          <w:szCs w:val="24"/>
        </w:rPr>
        <w:t>desenvolvimento</w:t>
      </w:r>
      <w:proofErr w:type="gramEnd"/>
      <w:r w:rsidRPr="00F70B37">
        <w:rPr>
          <w:rFonts w:ascii="Times New Roman" w:hAnsi="Times New Roman"/>
          <w:b/>
          <w:bCs/>
          <w:sz w:val="24"/>
          <w:szCs w:val="24"/>
        </w:rPr>
        <w:t xml:space="preserve"> motor e social da criança com atrasos motores. </w:t>
      </w:r>
      <w:r w:rsidRPr="00F70B37">
        <w:rPr>
          <w:rFonts w:ascii="Times New Roman" w:hAnsi="Times New Roman"/>
          <w:bCs/>
          <w:sz w:val="24"/>
          <w:szCs w:val="24"/>
        </w:rPr>
        <w:t>2004</w:t>
      </w:r>
      <w:r w:rsidRPr="00F70B37">
        <w:rPr>
          <w:rFonts w:ascii="Times New Roman" w:hAnsi="Times New Roman"/>
          <w:b/>
          <w:bCs/>
          <w:sz w:val="24"/>
          <w:szCs w:val="24"/>
        </w:rPr>
        <w:t xml:space="preserve"> </w:t>
      </w:r>
      <w:r w:rsidRPr="00F70B37">
        <w:rPr>
          <w:rFonts w:ascii="Times New Roman" w:hAnsi="Times New Roman"/>
          <w:bCs/>
          <w:sz w:val="24"/>
          <w:szCs w:val="24"/>
        </w:rPr>
        <w:t>225f</w:t>
      </w:r>
      <w:r w:rsidRPr="00F70B37">
        <w:rPr>
          <w:rFonts w:ascii="Times New Roman" w:hAnsi="Times New Roman"/>
          <w:b/>
          <w:bCs/>
          <w:sz w:val="24"/>
          <w:szCs w:val="24"/>
        </w:rPr>
        <w:t xml:space="preserve"> </w:t>
      </w:r>
      <w:r w:rsidR="006743AB" w:rsidRPr="00F70B37">
        <w:rPr>
          <w:rFonts w:ascii="Times New Roman" w:hAnsi="Times New Roman"/>
          <w:sz w:val="24"/>
          <w:szCs w:val="24"/>
        </w:rPr>
        <w:t xml:space="preserve">(dissertação em </w:t>
      </w:r>
      <w:r w:rsidR="0050353F" w:rsidRPr="00F70B37">
        <w:rPr>
          <w:rFonts w:ascii="Times New Roman" w:hAnsi="Times New Roman"/>
          <w:sz w:val="24"/>
          <w:szCs w:val="24"/>
        </w:rPr>
        <w:t>Ciências do Movimento Humano</w:t>
      </w:r>
      <w:r w:rsidR="006743AB" w:rsidRPr="00F70B37">
        <w:rPr>
          <w:rFonts w:ascii="Times New Roman" w:hAnsi="Times New Roman"/>
          <w:sz w:val="24"/>
          <w:szCs w:val="24"/>
        </w:rPr>
        <w:t>)</w:t>
      </w:r>
      <w:r w:rsidRPr="00F70B37">
        <w:rPr>
          <w:rFonts w:ascii="Times New Roman" w:hAnsi="Times New Roman"/>
          <w:sz w:val="24"/>
          <w:szCs w:val="24"/>
        </w:rPr>
        <w:t>. Porto Alegre: Universidade Federal do Rio Grande do Sul; 2004.</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lang w:val="es-ES_tradnl"/>
        </w:rPr>
        <w:t xml:space="preserve">ROSA NETO, F. et. </w:t>
      </w:r>
      <w:proofErr w:type="gramStart"/>
      <w:r w:rsidRPr="00F70B37">
        <w:rPr>
          <w:rFonts w:ascii="Times New Roman" w:hAnsi="Times New Roman"/>
          <w:sz w:val="24"/>
          <w:szCs w:val="24"/>
          <w:lang w:val="es-ES_tradnl"/>
        </w:rPr>
        <w:t>al</w:t>
      </w:r>
      <w:proofErr w:type="gramEnd"/>
      <w:r w:rsidRPr="00F70B37">
        <w:rPr>
          <w:rFonts w:ascii="Times New Roman" w:hAnsi="Times New Roman"/>
          <w:sz w:val="24"/>
          <w:szCs w:val="24"/>
          <w:lang w:val="es-ES_tradnl"/>
        </w:rPr>
        <w:t xml:space="preserve">. </w:t>
      </w:r>
      <w:r w:rsidRPr="00F70B37">
        <w:rPr>
          <w:rFonts w:ascii="Times New Roman" w:hAnsi="Times New Roman"/>
          <w:sz w:val="24"/>
          <w:szCs w:val="24"/>
        </w:rPr>
        <w:t xml:space="preserve">A importância da avaliação motora em escolares: análise da confiabilidade da escala de desenvolvimento motor. </w:t>
      </w:r>
      <w:r w:rsidRPr="00F70B37">
        <w:rPr>
          <w:rFonts w:ascii="Times New Roman" w:hAnsi="Times New Roman"/>
          <w:b/>
          <w:sz w:val="24"/>
          <w:szCs w:val="24"/>
        </w:rPr>
        <w:t xml:space="preserve">Revista Brasileira de </w:t>
      </w:r>
      <w:proofErr w:type="spellStart"/>
      <w:r w:rsidRPr="00F70B37">
        <w:rPr>
          <w:rFonts w:ascii="Times New Roman" w:hAnsi="Times New Roman"/>
          <w:b/>
          <w:sz w:val="24"/>
          <w:szCs w:val="24"/>
        </w:rPr>
        <w:t>Cineantropometria</w:t>
      </w:r>
      <w:proofErr w:type="spellEnd"/>
      <w:r w:rsidRPr="00F70B37">
        <w:rPr>
          <w:rFonts w:ascii="Times New Roman" w:hAnsi="Times New Roman"/>
          <w:b/>
          <w:sz w:val="24"/>
          <w:szCs w:val="24"/>
        </w:rPr>
        <w:t xml:space="preserve"> e Desempenho Humano</w:t>
      </w:r>
      <w:r w:rsidRPr="00F70B37">
        <w:rPr>
          <w:rFonts w:ascii="Times New Roman" w:hAnsi="Times New Roman"/>
          <w:sz w:val="24"/>
          <w:szCs w:val="24"/>
        </w:rPr>
        <w:t xml:space="preserve">, </w:t>
      </w:r>
      <w:r w:rsidR="006743AB" w:rsidRPr="00F70B37">
        <w:rPr>
          <w:rFonts w:ascii="Times New Roman" w:hAnsi="Times New Roman"/>
          <w:sz w:val="24"/>
          <w:szCs w:val="24"/>
        </w:rPr>
        <w:t xml:space="preserve">Florianópolis, </w:t>
      </w:r>
      <w:r w:rsidRPr="00F70B37">
        <w:rPr>
          <w:rFonts w:ascii="Times New Roman" w:hAnsi="Times New Roman"/>
          <w:sz w:val="24"/>
          <w:szCs w:val="24"/>
        </w:rPr>
        <w:t xml:space="preserve">v. 6, </w:t>
      </w:r>
      <w:r w:rsidR="0017360D" w:rsidRPr="00F70B37">
        <w:rPr>
          <w:rFonts w:ascii="Times New Roman" w:hAnsi="Times New Roman"/>
          <w:sz w:val="24"/>
          <w:szCs w:val="24"/>
        </w:rPr>
        <w:t xml:space="preserve">ano 12, </w:t>
      </w:r>
      <w:r w:rsidR="00180CC2" w:rsidRPr="00F70B37">
        <w:rPr>
          <w:rFonts w:ascii="Times New Roman" w:hAnsi="Times New Roman"/>
          <w:sz w:val="24"/>
          <w:szCs w:val="24"/>
        </w:rPr>
        <w:t>p. 422-427, 2010.</w:t>
      </w:r>
      <w:r w:rsidRPr="00F70B37">
        <w:rPr>
          <w:rFonts w:ascii="Times New Roman" w:hAnsi="Times New Roman"/>
          <w:sz w:val="24"/>
          <w:szCs w:val="24"/>
        </w:rPr>
        <w:t xml:space="preserve"> </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SEEFELDT, V. Physical fitness guidelines for preschool children. </w:t>
      </w:r>
      <w:r w:rsidRPr="00F70B37">
        <w:rPr>
          <w:rFonts w:ascii="Times New Roman" w:hAnsi="Times New Roman"/>
          <w:b/>
          <w:bCs/>
          <w:sz w:val="24"/>
          <w:szCs w:val="24"/>
          <w:lang w:val="en-US"/>
        </w:rPr>
        <w:t xml:space="preserve">Proceedings of the national conference on physical fitness and for </w:t>
      </w:r>
      <w:proofErr w:type="gramStart"/>
      <w:r w:rsidRPr="00F70B37">
        <w:rPr>
          <w:rFonts w:ascii="Times New Roman" w:hAnsi="Times New Roman"/>
          <w:b/>
          <w:bCs/>
          <w:sz w:val="24"/>
          <w:szCs w:val="24"/>
          <w:lang w:val="en-US"/>
        </w:rPr>
        <w:t>All</w:t>
      </w:r>
      <w:proofErr w:type="gramEnd"/>
      <w:r w:rsidRPr="00F70B37">
        <w:rPr>
          <w:rFonts w:ascii="Times New Roman" w:hAnsi="Times New Roman"/>
          <w:b/>
          <w:bCs/>
          <w:sz w:val="24"/>
          <w:szCs w:val="24"/>
          <w:lang w:val="en-US"/>
        </w:rPr>
        <w:t xml:space="preserve">. </w:t>
      </w:r>
      <w:r w:rsidRPr="00F70B37">
        <w:rPr>
          <w:rFonts w:ascii="Times New Roman" w:hAnsi="Times New Roman"/>
          <w:sz w:val="24"/>
          <w:szCs w:val="24"/>
          <w:lang w:val="en-US"/>
        </w:rPr>
        <w:t xml:space="preserve">Washington DC: President´s Council on Physical Fitness and Sports. </w:t>
      </w:r>
      <w:r w:rsidR="00180CC2" w:rsidRPr="00F70B37">
        <w:rPr>
          <w:rFonts w:ascii="Times New Roman" w:hAnsi="Times New Roman"/>
          <w:sz w:val="24"/>
          <w:szCs w:val="24"/>
          <w:lang w:val="en-US"/>
        </w:rPr>
        <w:t xml:space="preserve">1980, </w:t>
      </w:r>
      <w:r w:rsidRPr="00F70B37">
        <w:rPr>
          <w:rFonts w:ascii="Times New Roman" w:hAnsi="Times New Roman"/>
          <w:sz w:val="24"/>
          <w:szCs w:val="24"/>
          <w:lang w:val="en-US"/>
        </w:rPr>
        <w:t>p. 5-19</w:t>
      </w:r>
      <w:r w:rsidR="00180CC2" w:rsidRPr="00F70B37">
        <w:rPr>
          <w:rFonts w:ascii="Times New Roman" w:hAnsi="Times New Roman"/>
          <w:sz w:val="24"/>
          <w:szCs w:val="24"/>
          <w:lang w:val="en-US"/>
        </w:rPr>
        <w:t>.</w:t>
      </w:r>
      <w:r w:rsidRPr="00F70B37">
        <w:rPr>
          <w:rFonts w:ascii="Times New Roman" w:hAnsi="Times New Roman"/>
          <w:sz w:val="24"/>
          <w:szCs w:val="24"/>
          <w:lang w:val="en-US"/>
        </w:rPr>
        <w:t xml:space="preserve"> </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THELEN, E. Motor development: a new synthesis. </w:t>
      </w:r>
      <w:r w:rsidRPr="00F70B37">
        <w:rPr>
          <w:rFonts w:ascii="Times New Roman" w:hAnsi="Times New Roman"/>
          <w:b/>
          <w:bCs/>
          <w:sz w:val="24"/>
          <w:szCs w:val="24"/>
          <w:lang w:val="en-US"/>
        </w:rPr>
        <w:t>American Psychologist.</w:t>
      </w:r>
      <w:r w:rsidR="0050353F" w:rsidRPr="00F70B37">
        <w:rPr>
          <w:rFonts w:ascii="Times New Roman" w:hAnsi="Times New Roman"/>
          <w:b/>
          <w:bCs/>
          <w:sz w:val="24"/>
          <w:szCs w:val="24"/>
          <w:lang w:val="en-US"/>
        </w:rPr>
        <w:t xml:space="preserve"> </w:t>
      </w:r>
      <w:r w:rsidR="0050353F" w:rsidRPr="00F70B37">
        <w:rPr>
          <w:rFonts w:ascii="Times New Roman" w:hAnsi="Times New Roman"/>
          <w:bCs/>
          <w:sz w:val="24"/>
          <w:szCs w:val="24"/>
          <w:lang w:val="en-US"/>
        </w:rPr>
        <w:t>Washington,</w:t>
      </w:r>
      <w:r w:rsidRPr="00F70B37">
        <w:rPr>
          <w:rFonts w:ascii="Times New Roman" w:hAnsi="Times New Roman"/>
          <w:sz w:val="24"/>
          <w:szCs w:val="24"/>
          <w:lang w:val="en-US"/>
        </w:rPr>
        <w:t xml:space="preserve"> v. 50, n. 2, p.79-95, 1995.</w:t>
      </w:r>
    </w:p>
    <w:p w:rsidR="008D6386" w:rsidRPr="00F70B37" w:rsidRDefault="008D6386" w:rsidP="008053F7">
      <w:pPr>
        <w:spacing w:after="0" w:line="480" w:lineRule="auto"/>
        <w:rPr>
          <w:rFonts w:ascii="Times New Roman" w:hAnsi="Times New Roman"/>
          <w:sz w:val="24"/>
          <w:szCs w:val="24"/>
          <w:lang w:val="en-US"/>
        </w:rPr>
      </w:pPr>
    </w:p>
    <w:p w:rsidR="008D6386" w:rsidRPr="001E1CE5"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ULRICH, D. A. </w:t>
      </w:r>
      <w:r w:rsidRPr="00F70B37">
        <w:rPr>
          <w:rFonts w:ascii="Times New Roman" w:hAnsi="Times New Roman"/>
          <w:b/>
          <w:bCs/>
          <w:sz w:val="24"/>
          <w:szCs w:val="24"/>
          <w:lang w:val="en-US"/>
        </w:rPr>
        <w:t xml:space="preserve">Test of gross motor development. </w:t>
      </w:r>
      <w:r w:rsidRPr="001E1CE5">
        <w:rPr>
          <w:rFonts w:ascii="Times New Roman" w:hAnsi="Times New Roman"/>
          <w:sz w:val="24"/>
          <w:szCs w:val="24"/>
          <w:lang w:val="en-US"/>
        </w:rPr>
        <w:t xml:space="preserve">Austin, </w:t>
      </w:r>
      <w:proofErr w:type="spellStart"/>
      <w:proofErr w:type="gramStart"/>
      <w:r w:rsidRPr="001E1CE5">
        <w:rPr>
          <w:rFonts w:ascii="Times New Roman" w:hAnsi="Times New Roman"/>
          <w:sz w:val="24"/>
          <w:szCs w:val="24"/>
          <w:lang w:val="en-US"/>
        </w:rPr>
        <w:t>Tx</w:t>
      </w:r>
      <w:proofErr w:type="spellEnd"/>
      <w:proofErr w:type="gramEnd"/>
      <w:r w:rsidRPr="001E1CE5">
        <w:rPr>
          <w:rFonts w:ascii="Times New Roman" w:hAnsi="Times New Roman"/>
          <w:sz w:val="24"/>
          <w:szCs w:val="24"/>
          <w:lang w:val="en-US"/>
        </w:rPr>
        <w:t>: PRO-ED; 2000.</w:t>
      </w:r>
    </w:p>
    <w:p w:rsidR="008D6386" w:rsidRPr="001E1CE5"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1E1CE5">
        <w:rPr>
          <w:rFonts w:ascii="Times New Roman" w:hAnsi="Times New Roman"/>
          <w:sz w:val="24"/>
          <w:szCs w:val="24"/>
          <w:lang w:val="en-US"/>
        </w:rPr>
        <w:t xml:space="preserve">VALENTINI, N. C. </w:t>
      </w:r>
      <w:r w:rsidR="0050353F" w:rsidRPr="001E1CE5">
        <w:rPr>
          <w:rFonts w:ascii="Times New Roman" w:hAnsi="Times New Roman"/>
          <w:sz w:val="24"/>
          <w:szCs w:val="24"/>
          <w:lang w:val="en-US"/>
        </w:rPr>
        <w:t>et al.</w:t>
      </w:r>
      <w:r w:rsidRPr="001E1CE5">
        <w:rPr>
          <w:rFonts w:ascii="Times New Roman" w:hAnsi="Times New Roman"/>
          <w:sz w:val="24"/>
          <w:szCs w:val="24"/>
          <w:lang w:val="en-US"/>
        </w:rPr>
        <w:t xml:space="preserve"> </w:t>
      </w:r>
      <w:r w:rsidRPr="00F70B37">
        <w:rPr>
          <w:rFonts w:ascii="Times New Roman" w:hAnsi="Times New Roman"/>
          <w:sz w:val="24"/>
          <w:szCs w:val="24"/>
        </w:rPr>
        <w:t xml:space="preserve">Teste de desenvolvimento motor grosso: validade e consistência interna para uma população gaúcha. </w:t>
      </w:r>
      <w:r w:rsidRPr="00F70B37">
        <w:rPr>
          <w:rFonts w:ascii="Times New Roman" w:hAnsi="Times New Roman"/>
          <w:b/>
          <w:bCs/>
          <w:sz w:val="24"/>
          <w:szCs w:val="24"/>
        </w:rPr>
        <w:t xml:space="preserve">Revista Brasileira </w:t>
      </w:r>
      <w:proofErr w:type="spellStart"/>
      <w:r w:rsidRPr="00F70B37">
        <w:rPr>
          <w:rFonts w:ascii="Times New Roman" w:hAnsi="Times New Roman"/>
          <w:b/>
          <w:bCs/>
          <w:sz w:val="24"/>
          <w:szCs w:val="24"/>
        </w:rPr>
        <w:t>Cineantropometria</w:t>
      </w:r>
      <w:proofErr w:type="spellEnd"/>
      <w:r w:rsidRPr="00F70B37">
        <w:rPr>
          <w:rFonts w:ascii="Times New Roman" w:hAnsi="Times New Roman"/>
          <w:b/>
          <w:bCs/>
          <w:sz w:val="24"/>
          <w:szCs w:val="24"/>
        </w:rPr>
        <w:t xml:space="preserve"> Desenvolvimento Humano</w:t>
      </w:r>
      <w:r w:rsidRPr="00F70B37">
        <w:rPr>
          <w:rFonts w:ascii="Times New Roman" w:hAnsi="Times New Roman"/>
          <w:bCs/>
          <w:sz w:val="24"/>
          <w:szCs w:val="24"/>
        </w:rPr>
        <w:t xml:space="preserve">. </w:t>
      </w:r>
      <w:r w:rsidR="006743AB" w:rsidRPr="00F70B37">
        <w:rPr>
          <w:rFonts w:ascii="Times New Roman" w:hAnsi="Times New Roman"/>
          <w:bCs/>
          <w:sz w:val="24"/>
          <w:szCs w:val="24"/>
        </w:rPr>
        <w:t xml:space="preserve">Florianópolis,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 xml:space="preserve">10, n. 4, p.399-404, </w:t>
      </w:r>
      <w:bookmarkStart w:id="2" w:name="_GoBack"/>
      <w:bookmarkEnd w:id="2"/>
      <w:r w:rsidRPr="00F70B37">
        <w:rPr>
          <w:rFonts w:ascii="Times New Roman" w:hAnsi="Times New Roman"/>
          <w:sz w:val="24"/>
          <w:szCs w:val="24"/>
        </w:rPr>
        <w:t>2008.</w:t>
      </w:r>
    </w:p>
    <w:sectPr w:rsidR="008D6386" w:rsidRPr="00F70B37" w:rsidSect="00253D0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093" w:rsidRDefault="00F34093" w:rsidP="00BE7DE9">
      <w:pPr>
        <w:spacing w:after="0" w:line="240" w:lineRule="auto"/>
      </w:pPr>
      <w:r>
        <w:separator/>
      </w:r>
    </w:p>
  </w:endnote>
  <w:endnote w:type="continuationSeparator" w:id="0">
    <w:p w:rsidR="00F34093" w:rsidRDefault="00F34093" w:rsidP="00BE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093" w:rsidRDefault="00F34093" w:rsidP="00BE7DE9">
      <w:pPr>
        <w:spacing w:after="0" w:line="240" w:lineRule="auto"/>
      </w:pPr>
      <w:r>
        <w:separator/>
      </w:r>
    </w:p>
  </w:footnote>
  <w:footnote w:type="continuationSeparator" w:id="0">
    <w:p w:rsidR="00F34093" w:rsidRDefault="00F34093" w:rsidP="00BE7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E9" w:rsidRDefault="00BE7DE9">
    <w:pPr>
      <w:pStyle w:val="Cabealho"/>
    </w:pPr>
  </w:p>
  <w:p w:rsidR="00BE7DE9" w:rsidRDefault="00BE7D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D02DE"/>
    <w:multiLevelType w:val="hybridMultilevel"/>
    <w:tmpl w:val="991436AA"/>
    <w:lvl w:ilvl="0" w:tplc="55B44182">
      <w:start w:val="2"/>
      <w:numFmt w:val="decimal"/>
      <w:lvlText w:val="%1."/>
      <w:lvlJc w:val="left"/>
      <w:pPr>
        <w:tabs>
          <w:tab w:val="num" w:pos="360"/>
        </w:tabs>
        <w:ind w:left="360" w:hanging="360"/>
      </w:pPr>
      <w:rPr>
        <w:rFonts w:hint="default"/>
        <w:u w:val="none"/>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D8"/>
    <w:rsid w:val="0002705F"/>
    <w:rsid w:val="0005410A"/>
    <w:rsid w:val="00087108"/>
    <w:rsid w:val="00090C8A"/>
    <w:rsid w:val="000A16E1"/>
    <w:rsid w:val="000C42EA"/>
    <w:rsid w:val="000E2394"/>
    <w:rsid w:val="000F4086"/>
    <w:rsid w:val="00106D32"/>
    <w:rsid w:val="00120929"/>
    <w:rsid w:val="00121962"/>
    <w:rsid w:val="0017360D"/>
    <w:rsid w:val="00180CC2"/>
    <w:rsid w:val="00183287"/>
    <w:rsid w:val="0019376B"/>
    <w:rsid w:val="001E1CE5"/>
    <w:rsid w:val="001E77F7"/>
    <w:rsid w:val="00227EB0"/>
    <w:rsid w:val="00241B78"/>
    <w:rsid w:val="00253D0C"/>
    <w:rsid w:val="00300BAE"/>
    <w:rsid w:val="0030679D"/>
    <w:rsid w:val="00343F9F"/>
    <w:rsid w:val="00351AB8"/>
    <w:rsid w:val="003769E0"/>
    <w:rsid w:val="003C5F98"/>
    <w:rsid w:val="003C679F"/>
    <w:rsid w:val="003D565C"/>
    <w:rsid w:val="00423074"/>
    <w:rsid w:val="004445BC"/>
    <w:rsid w:val="00457DD8"/>
    <w:rsid w:val="004834B2"/>
    <w:rsid w:val="004A79EB"/>
    <w:rsid w:val="004C2E24"/>
    <w:rsid w:val="0050353F"/>
    <w:rsid w:val="00525F69"/>
    <w:rsid w:val="00567DA1"/>
    <w:rsid w:val="0058237B"/>
    <w:rsid w:val="005A1A7D"/>
    <w:rsid w:val="005C0864"/>
    <w:rsid w:val="005E4DDA"/>
    <w:rsid w:val="005F0FE2"/>
    <w:rsid w:val="0062594D"/>
    <w:rsid w:val="006629FD"/>
    <w:rsid w:val="006743AB"/>
    <w:rsid w:val="00675559"/>
    <w:rsid w:val="00676A70"/>
    <w:rsid w:val="006C7EC1"/>
    <w:rsid w:val="006E6B09"/>
    <w:rsid w:val="006F75A4"/>
    <w:rsid w:val="006F75F4"/>
    <w:rsid w:val="00737B72"/>
    <w:rsid w:val="00783CED"/>
    <w:rsid w:val="00786BA2"/>
    <w:rsid w:val="007C1FBB"/>
    <w:rsid w:val="008053F7"/>
    <w:rsid w:val="008562AC"/>
    <w:rsid w:val="008A5A7C"/>
    <w:rsid w:val="008D6386"/>
    <w:rsid w:val="008F62B0"/>
    <w:rsid w:val="00947F23"/>
    <w:rsid w:val="0098795A"/>
    <w:rsid w:val="009D3285"/>
    <w:rsid w:val="00A07A58"/>
    <w:rsid w:val="00A26A7D"/>
    <w:rsid w:val="00A82902"/>
    <w:rsid w:val="00AF1D14"/>
    <w:rsid w:val="00AF34B4"/>
    <w:rsid w:val="00B02C1B"/>
    <w:rsid w:val="00B26BC9"/>
    <w:rsid w:val="00B56FEC"/>
    <w:rsid w:val="00B66736"/>
    <w:rsid w:val="00B714D8"/>
    <w:rsid w:val="00BC35F0"/>
    <w:rsid w:val="00BE7DE9"/>
    <w:rsid w:val="00C15608"/>
    <w:rsid w:val="00C17BF7"/>
    <w:rsid w:val="00C46CB9"/>
    <w:rsid w:val="00C64DDB"/>
    <w:rsid w:val="00CA1268"/>
    <w:rsid w:val="00CB6716"/>
    <w:rsid w:val="00CC17F6"/>
    <w:rsid w:val="00CF4B63"/>
    <w:rsid w:val="00D73AD2"/>
    <w:rsid w:val="00D90912"/>
    <w:rsid w:val="00DA2694"/>
    <w:rsid w:val="00DE041B"/>
    <w:rsid w:val="00E0581B"/>
    <w:rsid w:val="00E258C9"/>
    <w:rsid w:val="00E51E7C"/>
    <w:rsid w:val="00E51FA2"/>
    <w:rsid w:val="00E55B9D"/>
    <w:rsid w:val="00E82C67"/>
    <w:rsid w:val="00E95F7C"/>
    <w:rsid w:val="00F13560"/>
    <w:rsid w:val="00F34093"/>
    <w:rsid w:val="00F70B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64D1C7-8BDE-4EB0-A097-06AB6E18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D8"/>
    <w:pPr>
      <w:spacing w:after="200" w:line="276" w:lineRule="auto"/>
    </w:pPr>
    <w:rPr>
      <w:sz w:val="22"/>
      <w:szCs w:val="22"/>
      <w:lang w:eastAsia="en-US"/>
    </w:rPr>
  </w:style>
  <w:style w:type="paragraph" w:styleId="Ttulo1">
    <w:name w:val="heading 1"/>
    <w:basedOn w:val="Normal"/>
    <w:next w:val="Normal"/>
    <w:link w:val="Ttulo1Char"/>
    <w:uiPriority w:val="99"/>
    <w:qFormat/>
    <w:rsid w:val="00E82C67"/>
    <w:pPr>
      <w:keepNext/>
      <w:keepLines/>
      <w:spacing w:before="480" w:after="0"/>
      <w:outlineLvl w:val="0"/>
    </w:pPr>
    <w:rPr>
      <w:rFonts w:ascii="Calibri Light" w:eastAsia="Times New Roman" w:hAnsi="Calibri Light"/>
      <w:b/>
      <w:bCs/>
      <w:color w:val="2E74B5"/>
      <w:sz w:val="28"/>
      <w:szCs w:val="28"/>
    </w:rPr>
  </w:style>
  <w:style w:type="paragraph" w:styleId="Ttulo2">
    <w:name w:val="heading 2"/>
    <w:basedOn w:val="Normal"/>
    <w:next w:val="Normal"/>
    <w:link w:val="Ttulo2Char"/>
    <w:uiPriority w:val="99"/>
    <w:qFormat/>
    <w:rsid w:val="00E82C67"/>
    <w:pPr>
      <w:keepNext/>
      <w:keepLines/>
      <w:spacing w:before="200" w:after="0"/>
      <w:outlineLvl w:val="1"/>
    </w:pPr>
    <w:rPr>
      <w:rFonts w:ascii="Calibri Light" w:eastAsia="Times New Roman" w:hAnsi="Calibri Light"/>
      <w:b/>
      <w:bCs/>
      <w:color w:val="5B9BD5"/>
      <w:sz w:val="26"/>
      <w:szCs w:val="26"/>
    </w:rPr>
  </w:style>
  <w:style w:type="paragraph" w:styleId="Ttulo3">
    <w:name w:val="heading 3"/>
    <w:basedOn w:val="Normal"/>
    <w:next w:val="Normal"/>
    <w:link w:val="Ttulo3Char"/>
    <w:uiPriority w:val="99"/>
    <w:qFormat/>
    <w:rsid w:val="00E95F7C"/>
    <w:pPr>
      <w:keepNext/>
      <w:keepLines/>
      <w:spacing w:before="40" w:after="0"/>
      <w:outlineLvl w:val="2"/>
    </w:pPr>
    <w:rPr>
      <w:rFonts w:ascii="Calibri Light" w:eastAsia="Times New Roman" w:hAnsi="Calibri Light"/>
      <w:color w:val="1F4D7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E82C67"/>
    <w:rPr>
      <w:rFonts w:ascii="Calibri Light" w:hAnsi="Calibri Light" w:cs="Times New Roman"/>
      <w:b/>
      <w:bCs/>
      <w:color w:val="2E74B5"/>
      <w:sz w:val="28"/>
      <w:szCs w:val="28"/>
    </w:rPr>
  </w:style>
  <w:style w:type="character" w:customStyle="1" w:styleId="Ttulo2Char">
    <w:name w:val="Título 2 Char"/>
    <w:link w:val="Ttulo2"/>
    <w:uiPriority w:val="99"/>
    <w:locked/>
    <w:rsid w:val="00E82C67"/>
    <w:rPr>
      <w:rFonts w:ascii="Calibri Light" w:hAnsi="Calibri Light" w:cs="Times New Roman"/>
      <w:b/>
      <w:bCs/>
      <w:color w:val="5B9BD5"/>
      <w:sz w:val="26"/>
      <w:szCs w:val="26"/>
    </w:rPr>
  </w:style>
  <w:style w:type="character" w:customStyle="1" w:styleId="Ttulo3Char">
    <w:name w:val="Título 3 Char"/>
    <w:link w:val="Ttulo3"/>
    <w:uiPriority w:val="99"/>
    <w:semiHidden/>
    <w:locked/>
    <w:rsid w:val="00E95F7C"/>
    <w:rPr>
      <w:rFonts w:ascii="Calibri Light" w:hAnsi="Calibri Light" w:cs="Times New Roman"/>
      <w:color w:val="1F4D78"/>
      <w:sz w:val="24"/>
      <w:szCs w:val="24"/>
    </w:rPr>
  </w:style>
  <w:style w:type="table" w:customStyle="1" w:styleId="SombreamentoClaro1">
    <w:name w:val="Sombreamento Claro1"/>
    <w:uiPriority w:val="99"/>
    <w:rsid w:val="00E82C67"/>
    <w:pPr>
      <w:ind w:firstLine="709"/>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2">
    <w:name w:val="Sombreamento Claro2"/>
    <w:uiPriority w:val="99"/>
    <w:rsid w:val="00E82C67"/>
    <w:pPr>
      <w:ind w:firstLine="709"/>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D9091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D90912"/>
    <w:rPr>
      <w:rFonts w:ascii="Tahoma" w:hAnsi="Tahoma" w:cs="Tahoma"/>
      <w:sz w:val="16"/>
      <w:szCs w:val="16"/>
    </w:rPr>
  </w:style>
  <w:style w:type="table" w:styleId="Tabelacomgrade">
    <w:name w:val="Table Grid"/>
    <w:basedOn w:val="Tabelanormal"/>
    <w:uiPriority w:val="39"/>
    <w:rsid w:val="00987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23074"/>
    <w:rPr>
      <w:rFonts w:cs="Times New Roman"/>
      <w:color w:val="0563C1"/>
      <w:u w:val="single"/>
    </w:rPr>
  </w:style>
  <w:style w:type="paragraph" w:customStyle="1" w:styleId="Default">
    <w:name w:val="Default"/>
    <w:uiPriority w:val="99"/>
    <w:rsid w:val="006F75F4"/>
    <w:pPr>
      <w:autoSpaceDE w:val="0"/>
      <w:autoSpaceDN w:val="0"/>
      <w:adjustRightInd w:val="0"/>
    </w:pPr>
    <w:rPr>
      <w:rFonts w:ascii="Times New Roman" w:hAnsi="Times New Roman"/>
      <w:color w:val="000000"/>
      <w:sz w:val="24"/>
      <w:szCs w:val="24"/>
      <w:lang w:eastAsia="en-US"/>
    </w:rPr>
  </w:style>
  <w:style w:type="paragraph" w:styleId="Corpodetexto">
    <w:name w:val="Body Text"/>
    <w:basedOn w:val="Normal"/>
    <w:link w:val="CorpodetextoChar"/>
    <w:uiPriority w:val="99"/>
    <w:rsid w:val="00343F9F"/>
    <w:pPr>
      <w:spacing w:after="120" w:line="240" w:lineRule="auto"/>
    </w:pPr>
    <w:rPr>
      <w:rFonts w:ascii="Times New Roman" w:eastAsia="Times New Roman" w:hAnsi="Times New Roman"/>
      <w:sz w:val="24"/>
      <w:szCs w:val="20"/>
      <w:lang w:eastAsia="pt-BR"/>
    </w:rPr>
  </w:style>
  <w:style w:type="character" w:customStyle="1" w:styleId="CorpodetextoChar">
    <w:name w:val="Corpo de texto Char"/>
    <w:link w:val="Corpodetexto"/>
    <w:uiPriority w:val="99"/>
    <w:locked/>
    <w:rsid w:val="00343F9F"/>
    <w:rPr>
      <w:rFonts w:ascii="Times New Roman" w:hAnsi="Times New Roman" w:cs="Times New Roman"/>
      <w:sz w:val="20"/>
      <w:szCs w:val="20"/>
      <w:lang w:eastAsia="pt-BR"/>
    </w:rPr>
  </w:style>
  <w:style w:type="character" w:styleId="Forte">
    <w:name w:val="Strong"/>
    <w:qFormat/>
    <w:rsid w:val="00343F9F"/>
    <w:rPr>
      <w:rFonts w:cs="Times New Roman"/>
      <w:b/>
    </w:rPr>
  </w:style>
  <w:style w:type="character" w:styleId="nfase">
    <w:name w:val="Emphasis"/>
    <w:uiPriority w:val="99"/>
    <w:qFormat/>
    <w:rsid w:val="006629FD"/>
    <w:rPr>
      <w:rFonts w:cs="Times New Roman"/>
      <w:i/>
      <w:iCs/>
    </w:rPr>
  </w:style>
  <w:style w:type="character" w:customStyle="1" w:styleId="apple-converted-space">
    <w:name w:val="apple-converted-space"/>
    <w:rsid w:val="006629FD"/>
    <w:rPr>
      <w:rFonts w:cs="Times New Roman"/>
    </w:rPr>
  </w:style>
  <w:style w:type="paragraph" w:customStyle="1" w:styleId="PargrafodaLista1">
    <w:name w:val="Parágrafo da Lista1"/>
    <w:basedOn w:val="Normal"/>
    <w:qFormat/>
    <w:rsid w:val="00090C8A"/>
    <w:pPr>
      <w:ind w:left="720"/>
      <w:contextualSpacing/>
    </w:pPr>
  </w:style>
  <w:style w:type="paragraph" w:styleId="Cabealho">
    <w:name w:val="header"/>
    <w:basedOn w:val="Normal"/>
    <w:link w:val="CabealhoChar"/>
    <w:uiPriority w:val="99"/>
    <w:semiHidden/>
    <w:unhideWhenUsed/>
    <w:rsid w:val="00BE7D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E7DE9"/>
    <w:rPr>
      <w:sz w:val="22"/>
      <w:szCs w:val="22"/>
      <w:lang w:eastAsia="en-US"/>
    </w:rPr>
  </w:style>
  <w:style w:type="paragraph" w:styleId="Rodap">
    <w:name w:val="footer"/>
    <w:basedOn w:val="Normal"/>
    <w:link w:val="RodapChar"/>
    <w:uiPriority w:val="99"/>
    <w:semiHidden/>
    <w:unhideWhenUsed/>
    <w:rsid w:val="00BE7DE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E7DE9"/>
    <w:rPr>
      <w:sz w:val="22"/>
      <w:szCs w:val="22"/>
      <w:lang w:eastAsia="en-US"/>
    </w:rPr>
  </w:style>
  <w:style w:type="paragraph" w:styleId="PargrafodaLista">
    <w:name w:val="List Paragraph"/>
    <w:basedOn w:val="Normal"/>
    <w:uiPriority w:val="34"/>
    <w:qFormat/>
    <w:rsid w:val="00567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8884">
      <w:marLeft w:val="0"/>
      <w:marRight w:val="0"/>
      <w:marTop w:val="0"/>
      <w:marBottom w:val="0"/>
      <w:divBdr>
        <w:top w:val="none" w:sz="0" w:space="0" w:color="auto"/>
        <w:left w:val="none" w:sz="0" w:space="0" w:color="auto"/>
        <w:bottom w:val="none" w:sz="0" w:space="0" w:color="auto"/>
        <w:right w:val="none" w:sz="0" w:space="0" w:color="auto"/>
      </w:divBdr>
      <w:divsChild>
        <w:div w:id="1219048887">
          <w:marLeft w:val="0"/>
          <w:marRight w:val="0"/>
          <w:marTop w:val="0"/>
          <w:marBottom w:val="0"/>
          <w:divBdr>
            <w:top w:val="none" w:sz="0" w:space="0" w:color="auto"/>
            <w:left w:val="none" w:sz="0" w:space="0" w:color="auto"/>
            <w:bottom w:val="none" w:sz="0" w:space="0" w:color="auto"/>
            <w:right w:val="none" w:sz="0" w:space="0" w:color="auto"/>
          </w:divBdr>
        </w:div>
      </w:divsChild>
    </w:div>
    <w:div w:id="1219048885">
      <w:marLeft w:val="0"/>
      <w:marRight w:val="0"/>
      <w:marTop w:val="0"/>
      <w:marBottom w:val="0"/>
      <w:divBdr>
        <w:top w:val="none" w:sz="0" w:space="0" w:color="auto"/>
        <w:left w:val="none" w:sz="0" w:space="0" w:color="auto"/>
        <w:bottom w:val="none" w:sz="0" w:space="0" w:color="auto"/>
        <w:right w:val="none" w:sz="0" w:space="0" w:color="auto"/>
      </w:divBdr>
    </w:div>
    <w:div w:id="1219048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1"/>
    </c:title>
    <c:autoTitleDeleted val="0"/>
    <c:plotArea>
      <c:layout/>
      <c:barChart>
        <c:barDir val="col"/>
        <c:grouping val="clustered"/>
        <c:varyColors val="0"/>
        <c:ser>
          <c:idx val="0"/>
          <c:order val="0"/>
          <c:tx>
            <c:strRef>
              <c:f>Plan1!$B$1</c:f>
              <c:strCache>
                <c:ptCount val="1"/>
                <c:pt idx="0">
                  <c:v>Escore Bruto Subteste Locomotor </c:v>
                </c:pt>
              </c:strCache>
            </c:strRef>
          </c:tx>
          <c:invertIfNegative val="0"/>
          <c:dPt>
            <c:idx val="1"/>
            <c:invertIfNegative val="0"/>
            <c:bubble3D val="0"/>
            <c:spPr>
              <a:solidFill>
                <a:schemeClr val="bg1">
                  <a:lumMod val="75000"/>
                </a:schemeClr>
              </a:solidFill>
            </c:spPr>
          </c:dPt>
          <c:dLbls>
            <c:dLbl>
              <c:idx val="0"/>
              <c:layout>
                <c:manualLayout>
                  <c:x val="0"/>
                  <c:y val="0.2083333333333343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811788013868385E-3"/>
                  <c:y val="0.27777777777777868"/>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4.0999999999999996</c:v>
                </c:pt>
                <c:pt idx="1">
                  <c:v>3.1</c:v>
                </c:pt>
              </c:numLit>
            </c:plus>
            <c:minus>
              <c:numLit>
                <c:formatCode>General</c:formatCode>
                <c:ptCount val="1"/>
                <c:pt idx="0">
                  <c:v>1</c:v>
                </c:pt>
              </c:numLit>
            </c:minus>
          </c:errBars>
          <c:cat>
            <c:strRef>
              <c:f>Plan1!$A$2:$A$3</c:f>
              <c:strCache>
                <c:ptCount val="2"/>
                <c:pt idx="0">
                  <c:v>3º Ano</c:v>
                </c:pt>
                <c:pt idx="1">
                  <c:v>5ºAno</c:v>
                </c:pt>
              </c:strCache>
            </c:strRef>
          </c:cat>
          <c:val>
            <c:numRef>
              <c:f>Plan1!$B$2:$B$3</c:f>
              <c:numCache>
                <c:formatCode>General</c:formatCode>
                <c:ptCount val="2"/>
                <c:pt idx="0">
                  <c:v>35</c:v>
                </c:pt>
                <c:pt idx="1">
                  <c:v>36.800000000000004</c:v>
                </c:pt>
              </c:numCache>
            </c:numRef>
          </c:val>
        </c:ser>
        <c:dLbls>
          <c:showLegendKey val="0"/>
          <c:showVal val="1"/>
          <c:showCatName val="0"/>
          <c:showSerName val="0"/>
          <c:showPercent val="0"/>
          <c:showBubbleSize val="0"/>
        </c:dLbls>
        <c:gapWidth val="150"/>
        <c:axId val="335722528"/>
        <c:axId val="335723312"/>
      </c:barChart>
      <c:catAx>
        <c:axId val="335722528"/>
        <c:scaling>
          <c:orientation val="minMax"/>
        </c:scaling>
        <c:delete val="0"/>
        <c:axPos val="b"/>
        <c:numFmt formatCode="General" sourceLinked="0"/>
        <c:majorTickMark val="out"/>
        <c:minorTickMark val="none"/>
        <c:tickLblPos val="nextTo"/>
        <c:txPr>
          <a:bodyPr/>
          <a:lstStyle/>
          <a:p>
            <a:pPr>
              <a:defRPr lang="en-US"/>
            </a:pPr>
            <a:endParaRPr lang="pt-BR"/>
          </a:p>
        </c:txPr>
        <c:crossAx val="335723312"/>
        <c:crosses val="autoZero"/>
        <c:auto val="1"/>
        <c:lblAlgn val="ctr"/>
        <c:lblOffset val="100"/>
        <c:noMultiLvlLbl val="0"/>
      </c:catAx>
      <c:valAx>
        <c:axId val="335723312"/>
        <c:scaling>
          <c:orientation val="minMax"/>
        </c:scaling>
        <c:delete val="0"/>
        <c:axPos val="l"/>
        <c:title>
          <c:tx>
            <c:rich>
              <a:bodyPr rot="-5400000" vert="horz"/>
              <a:lstStyle/>
              <a:p>
                <a:pPr>
                  <a:defRPr lang="en-US"/>
                </a:pPr>
                <a:r>
                  <a:rPr lang="pt-BR" sz="1200">
                    <a:latin typeface="Arial" pitchFamily="34" charset="0"/>
                    <a:cs typeface="Arial" pitchFamily="34" charset="0"/>
                  </a:rPr>
                  <a:t>Escore</a:t>
                </a:r>
                <a:r>
                  <a:rPr lang="pt-BR" sz="1200" baseline="0">
                    <a:latin typeface="Arial" pitchFamily="34" charset="0"/>
                    <a:cs typeface="Arial" pitchFamily="34" charset="0"/>
                  </a:rPr>
                  <a:t> Bruto Subteste Locomotor</a:t>
                </a:r>
                <a:endParaRPr lang="pt-BR" sz="1200">
                  <a:latin typeface="Arial" pitchFamily="34" charset="0"/>
                  <a:cs typeface="Arial" pitchFamily="34" charset="0"/>
                </a:endParaRPr>
              </a:p>
            </c:rich>
          </c:tx>
          <c:layout>
            <c:manualLayout>
              <c:xMode val="edge"/>
              <c:yMode val="edge"/>
              <c:x val="2.7777777777778036E-2"/>
              <c:y val="0.11568678915135613"/>
            </c:manualLayout>
          </c:layout>
          <c:overlay val="0"/>
        </c:title>
        <c:numFmt formatCode="General" sourceLinked="1"/>
        <c:majorTickMark val="out"/>
        <c:minorTickMark val="none"/>
        <c:tickLblPos val="nextTo"/>
        <c:txPr>
          <a:bodyPr/>
          <a:lstStyle/>
          <a:p>
            <a:pPr>
              <a:defRPr lang="en-US"/>
            </a:pPr>
            <a:endParaRPr lang="pt-BR"/>
          </a:p>
        </c:txPr>
        <c:crossAx val="335722528"/>
        <c:crosses val="autoZero"/>
        <c:crossBetween val="between"/>
      </c:valAx>
      <c:spPr>
        <a:no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0"/>
    </c:title>
    <c:autoTitleDeleted val="0"/>
    <c:plotArea>
      <c:layout/>
      <c:barChart>
        <c:barDir val="col"/>
        <c:grouping val="clustered"/>
        <c:varyColors val="0"/>
        <c:ser>
          <c:idx val="0"/>
          <c:order val="0"/>
          <c:tx>
            <c:strRef>
              <c:f>Plan1!$B$36</c:f>
              <c:strCache>
                <c:ptCount val="1"/>
                <c:pt idx="0">
                  <c:v>Idade Motora Equivalente Subteste Locomotor</c:v>
                </c:pt>
              </c:strCache>
            </c:strRef>
          </c:tx>
          <c:invertIfNegative val="0"/>
          <c:dPt>
            <c:idx val="1"/>
            <c:invertIfNegative val="0"/>
            <c:bubble3D val="0"/>
            <c:spPr>
              <a:solidFill>
                <a:schemeClr val="bg1">
                  <a:lumMod val="75000"/>
                </a:schemeClr>
              </a:solidFill>
            </c:spPr>
          </c:dPt>
          <c:dLbls>
            <c:dLbl>
              <c:idx val="0"/>
              <c:layout>
                <c:manualLayout>
                  <c:x val="0"/>
                  <c:y val="0.26388888888889139"/>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87083643391405E-3"/>
                  <c:y val="0.27314814814814775"/>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0.8</c:v>
                </c:pt>
                <c:pt idx="1">
                  <c:v>1.4</c:v>
                </c:pt>
              </c:numLit>
            </c:plus>
            <c:minus>
              <c:numLit>
                <c:formatCode>General</c:formatCode>
                <c:ptCount val="1"/>
                <c:pt idx="0">
                  <c:v>1</c:v>
                </c:pt>
              </c:numLit>
            </c:minus>
          </c:errBars>
          <c:cat>
            <c:strRef>
              <c:f>Plan1!$A$37:$A$38</c:f>
              <c:strCache>
                <c:ptCount val="2"/>
                <c:pt idx="0">
                  <c:v>3º Ano</c:v>
                </c:pt>
                <c:pt idx="1">
                  <c:v>5º Ano</c:v>
                </c:pt>
              </c:strCache>
            </c:strRef>
          </c:cat>
          <c:val>
            <c:numRef>
              <c:f>Plan1!$B$37:$B$38</c:f>
              <c:numCache>
                <c:formatCode>General</c:formatCode>
                <c:ptCount val="2"/>
                <c:pt idx="0">
                  <c:v>5.9</c:v>
                </c:pt>
                <c:pt idx="1">
                  <c:v>6.4</c:v>
                </c:pt>
              </c:numCache>
            </c:numRef>
          </c:val>
        </c:ser>
        <c:dLbls>
          <c:showLegendKey val="0"/>
          <c:showVal val="0"/>
          <c:showCatName val="0"/>
          <c:showSerName val="0"/>
          <c:showPercent val="0"/>
          <c:showBubbleSize val="0"/>
        </c:dLbls>
        <c:gapWidth val="150"/>
        <c:axId val="335722920"/>
        <c:axId val="335723704"/>
      </c:barChart>
      <c:catAx>
        <c:axId val="335722920"/>
        <c:scaling>
          <c:orientation val="minMax"/>
        </c:scaling>
        <c:delete val="0"/>
        <c:axPos val="b"/>
        <c:numFmt formatCode="General" sourceLinked="0"/>
        <c:majorTickMark val="out"/>
        <c:minorTickMark val="none"/>
        <c:tickLblPos val="nextTo"/>
        <c:txPr>
          <a:bodyPr/>
          <a:lstStyle/>
          <a:p>
            <a:pPr>
              <a:defRPr lang="en-US"/>
            </a:pPr>
            <a:endParaRPr lang="pt-BR"/>
          </a:p>
        </c:txPr>
        <c:crossAx val="335723704"/>
        <c:crosses val="autoZero"/>
        <c:auto val="1"/>
        <c:lblAlgn val="ctr"/>
        <c:lblOffset val="100"/>
        <c:noMultiLvlLbl val="0"/>
      </c:catAx>
      <c:valAx>
        <c:axId val="33572370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100" b="1" i="0" baseline="0">
                    <a:latin typeface="Arial" pitchFamily="34" charset="0"/>
                    <a:cs typeface="Arial" pitchFamily="34" charset="0"/>
                  </a:rPr>
                  <a:t>Idade Motora Equivalente Subteste Locomotor (Anos)</a:t>
                </a:r>
                <a:endParaRPr lang="pt-BR" sz="11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pt-BR" sz="1100">
                  <a:latin typeface="Arial" pitchFamily="34" charset="0"/>
                  <a:cs typeface="Arial" pitchFamily="34" charset="0"/>
                </a:endParaRPr>
              </a:p>
            </c:rich>
          </c:tx>
          <c:layout>
            <c:manualLayout>
              <c:xMode val="edge"/>
              <c:yMode val="edge"/>
              <c:x val="1.1922501860348444E-2"/>
              <c:y val="0.16743438320210058"/>
            </c:manualLayout>
          </c:layout>
          <c:overlay val="0"/>
        </c:title>
        <c:numFmt formatCode="General" sourceLinked="1"/>
        <c:majorTickMark val="out"/>
        <c:minorTickMark val="none"/>
        <c:tickLblPos val="nextTo"/>
        <c:txPr>
          <a:bodyPr/>
          <a:lstStyle/>
          <a:p>
            <a:pPr>
              <a:defRPr lang="en-US"/>
            </a:pPr>
            <a:endParaRPr lang="pt-BR"/>
          </a:p>
        </c:txPr>
        <c:crossAx val="3357229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0"/>
    </c:title>
    <c:autoTitleDeleted val="0"/>
    <c:plotArea>
      <c:layout/>
      <c:barChart>
        <c:barDir val="col"/>
        <c:grouping val="clustered"/>
        <c:varyColors val="0"/>
        <c:ser>
          <c:idx val="0"/>
          <c:order val="0"/>
          <c:tx>
            <c:strRef>
              <c:f>Plan1!$B$22</c:f>
              <c:strCache>
                <c:ptCount val="1"/>
                <c:pt idx="0">
                  <c:v>Escore Bruto Subteste Controle de Objetos</c:v>
                </c:pt>
              </c:strCache>
            </c:strRef>
          </c:tx>
          <c:invertIfNegative val="0"/>
          <c:dPt>
            <c:idx val="1"/>
            <c:invertIfNegative val="0"/>
            <c:bubble3D val="0"/>
            <c:spPr>
              <a:solidFill>
                <a:schemeClr val="bg1">
                  <a:lumMod val="75000"/>
                </a:schemeClr>
              </a:solidFill>
            </c:spPr>
          </c:dPt>
          <c:dLbls>
            <c:dLbl>
              <c:idx val="0"/>
              <c:layout>
                <c:manualLayout>
                  <c:x val="0"/>
                  <c:y val="0.1944444444444456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7777777777777868"/>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0.8</c:v>
                </c:pt>
                <c:pt idx="1">
                  <c:v>1.4</c:v>
                </c:pt>
              </c:numLit>
            </c:plus>
            <c:minus>
              <c:numLit>
                <c:formatCode>General</c:formatCode>
                <c:ptCount val="1"/>
                <c:pt idx="0">
                  <c:v>1</c:v>
                </c:pt>
              </c:numLit>
            </c:minus>
          </c:errBars>
          <c:cat>
            <c:strRef>
              <c:f>Plan1!$A$23:$A$24</c:f>
              <c:strCache>
                <c:ptCount val="2"/>
                <c:pt idx="0">
                  <c:v>3º Ano </c:v>
                </c:pt>
                <c:pt idx="1">
                  <c:v>5º Ano</c:v>
                </c:pt>
              </c:strCache>
            </c:strRef>
          </c:cat>
          <c:val>
            <c:numRef>
              <c:f>Plan1!$B$23:$B$24</c:f>
              <c:numCache>
                <c:formatCode>General</c:formatCode>
                <c:ptCount val="2"/>
                <c:pt idx="0">
                  <c:v>35.4</c:v>
                </c:pt>
                <c:pt idx="1">
                  <c:v>37.5</c:v>
                </c:pt>
              </c:numCache>
            </c:numRef>
          </c:val>
        </c:ser>
        <c:dLbls>
          <c:showLegendKey val="0"/>
          <c:showVal val="1"/>
          <c:showCatName val="0"/>
          <c:showSerName val="0"/>
          <c:showPercent val="0"/>
          <c:showBubbleSize val="0"/>
        </c:dLbls>
        <c:gapWidth val="150"/>
        <c:axId val="335725272"/>
        <c:axId val="335362640"/>
      </c:barChart>
      <c:catAx>
        <c:axId val="335725272"/>
        <c:scaling>
          <c:orientation val="minMax"/>
        </c:scaling>
        <c:delete val="0"/>
        <c:axPos val="b"/>
        <c:numFmt formatCode="General" sourceLinked="0"/>
        <c:majorTickMark val="out"/>
        <c:minorTickMark val="none"/>
        <c:tickLblPos val="nextTo"/>
        <c:txPr>
          <a:bodyPr/>
          <a:lstStyle/>
          <a:p>
            <a:pPr>
              <a:defRPr lang="en-US"/>
            </a:pPr>
            <a:endParaRPr lang="pt-BR"/>
          </a:p>
        </c:txPr>
        <c:crossAx val="335362640"/>
        <c:crosses val="autoZero"/>
        <c:auto val="1"/>
        <c:lblAlgn val="ctr"/>
        <c:lblOffset val="100"/>
        <c:noMultiLvlLbl val="0"/>
      </c:catAx>
      <c:valAx>
        <c:axId val="33536264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200" b="1" i="0" baseline="0">
                    <a:latin typeface="Arial" pitchFamily="34" charset="0"/>
                    <a:cs typeface="Arial" pitchFamily="34" charset="0"/>
                  </a:rPr>
                  <a:t>Escore Bruto Subteste Controle de Objetos</a:t>
                </a:r>
                <a:endParaRPr lang="pt-BR" sz="12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pt-BR" sz="12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a:pPr>
            <a:endParaRPr lang="pt-BR"/>
          </a:p>
        </c:txPr>
        <c:crossAx val="3357252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0"/>
    </c:title>
    <c:autoTitleDeleted val="0"/>
    <c:plotArea>
      <c:layout/>
      <c:barChart>
        <c:barDir val="col"/>
        <c:grouping val="clustered"/>
        <c:varyColors val="0"/>
        <c:ser>
          <c:idx val="0"/>
          <c:order val="0"/>
          <c:tx>
            <c:strRef>
              <c:f>Plan1!$B$51</c:f>
              <c:strCache>
                <c:ptCount val="1"/>
                <c:pt idx="0">
                  <c:v>Idade Motora Equivalente Subteste Controle de Objetos</c:v>
                </c:pt>
              </c:strCache>
            </c:strRef>
          </c:tx>
          <c:invertIfNegative val="0"/>
          <c:dPt>
            <c:idx val="1"/>
            <c:invertIfNegative val="0"/>
            <c:bubble3D val="0"/>
            <c:spPr>
              <a:solidFill>
                <a:schemeClr val="bg1">
                  <a:lumMod val="75000"/>
                </a:schemeClr>
              </a:solidFill>
            </c:spPr>
          </c:dPt>
          <c:dLbls>
            <c:dLbl>
              <c:idx val="0"/>
              <c:layout>
                <c:manualLayout>
                  <c:x val="-3.9860488290981207E-3"/>
                  <c:y val="0.3009259259259280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3194444444444459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0.8</c:v>
                </c:pt>
                <c:pt idx="1">
                  <c:v>0.8</c:v>
                </c:pt>
              </c:numLit>
            </c:plus>
            <c:minus>
              <c:numLit>
                <c:formatCode>General</c:formatCode>
                <c:ptCount val="1"/>
                <c:pt idx="0">
                  <c:v>1</c:v>
                </c:pt>
              </c:numLit>
            </c:minus>
          </c:errBars>
          <c:cat>
            <c:strRef>
              <c:f>Plan1!$A$52:$A$53</c:f>
              <c:strCache>
                <c:ptCount val="2"/>
                <c:pt idx="0">
                  <c:v>3º Ano</c:v>
                </c:pt>
                <c:pt idx="1">
                  <c:v>5º Ano</c:v>
                </c:pt>
              </c:strCache>
            </c:strRef>
          </c:cat>
          <c:val>
            <c:numRef>
              <c:f>Plan1!$B$52:$B$53</c:f>
              <c:numCache>
                <c:formatCode>General</c:formatCode>
                <c:ptCount val="2"/>
                <c:pt idx="0">
                  <c:v>7</c:v>
                </c:pt>
                <c:pt idx="1">
                  <c:v>7.7</c:v>
                </c:pt>
              </c:numCache>
            </c:numRef>
          </c:val>
        </c:ser>
        <c:dLbls>
          <c:showLegendKey val="0"/>
          <c:showVal val="0"/>
          <c:showCatName val="0"/>
          <c:showSerName val="0"/>
          <c:showPercent val="0"/>
          <c:showBubbleSize val="0"/>
        </c:dLbls>
        <c:gapWidth val="150"/>
        <c:axId val="335363816"/>
        <c:axId val="335360680"/>
      </c:barChart>
      <c:catAx>
        <c:axId val="335363816"/>
        <c:scaling>
          <c:orientation val="minMax"/>
        </c:scaling>
        <c:delete val="0"/>
        <c:axPos val="b"/>
        <c:numFmt formatCode="General" sourceLinked="0"/>
        <c:majorTickMark val="out"/>
        <c:minorTickMark val="none"/>
        <c:tickLblPos val="nextTo"/>
        <c:txPr>
          <a:bodyPr/>
          <a:lstStyle/>
          <a:p>
            <a:pPr>
              <a:defRPr lang="en-US"/>
            </a:pPr>
            <a:endParaRPr lang="pt-BR"/>
          </a:p>
        </c:txPr>
        <c:crossAx val="335360680"/>
        <c:crosses val="autoZero"/>
        <c:auto val="1"/>
        <c:lblAlgn val="ctr"/>
        <c:lblOffset val="100"/>
        <c:noMultiLvlLbl val="0"/>
      </c:catAx>
      <c:valAx>
        <c:axId val="335360680"/>
        <c:scaling>
          <c:orientation val="minMax"/>
        </c:scaling>
        <c:delete val="0"/>
        <c:axPos val="l"/>
        <c:title>
          <c:tx>
            <c:rich>
              <a:bodyPr rot="-5400000" vert="horz"/>
              <a:lstStyle/>
              <a:p>
                <a:pPr>
                  <a:defRPr lang="en-US"/>
                </a:pPr>
                <a:r>
                  <a:rPr lang="en-US" sz="1100" b="1" i="0" u="none" strike="noStrike" baseline="0">
                    <a:latin typeface="Arial" pitchFamily="34" charset="0"/>
                    <a:cs typeface="Arial" pitchFamily="34" charset="0"/>
                  </a:rPr>
                  <a:t>Idade Motora Equivalente Subteste Controle de Objetos (Anos)</a:t>
                </a:r>
                <a:endParaRPr lang="pt-BR" sz="11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a:pPr>
            <a:endParaRPr lang="pt-BR"/>
          </a:p>
        </c:txPr>
        <c:crossAx val="3353638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5261</Words>
  <Characters>28411</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2016-07-10T21:04:00Z</dcterms:created>
  <dcterms:modified xsi:type="dcterms:W3CDTF">2016-07-10T21:04:00Z</dcterms:modified>
</cp:coreProperties>
</file>