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B5A" w:rsidRDefault="00E54CB0" w:rsidP="00E54CB0">
      <w:pPr>
        <w:spacing w:before="240" w:after="0" w:line="360" w:lineRule="auto"/>
        <w:jc w:val="both"/>
        <w:rPr>
          <w:rFonts w:ascii="Times New Roman" w:hAnsi="Times New Roman"/>
          <w:b/>
          <w:sz w:val="24"/>
          <w:szCs w:val="24"/>
        </w:rPr>
      </w:pPr>
      <w:r w:rsidRPr="00F33B5A">
        <w:rPr>
          <w:rFonts w:ascii="Times New Roman" w:hAnsi="Times New Roman"/>
          <w:sz w:val="24"/>
          <w:szCs w:val="24"/>
        </w:rPr>
        <w:t>Consumo alimentar de idosos e sua associação com o estado nutricional</w:t>
      </w:r>
      <w:r w:rsidR="00BE59C0">
        <w:rPr>
          <w:rFonts w:ascii="Times New Roman" w:hAnsi="Times New Roman"/>
          <w:b/>
          <w:sz w:val="24"/>
          <w:szCs w:val="24"/>
        </w:rPr>
        <w:t xml:space="preserve"> </w:t>
      </w:r>
    </w:p>
    <w:p w:rsidR="00E54CB0" w:rsidRPr="00C173F6" w:rsidRDefault="00F56C0B" w:rsidP="00E54CB0">
      <w:pPr>
        <w:spacing w:before="240" w:after="0" w:line="360" w:lineRule="auto"/>
        <w:jc w:val="both"/>
        <w:rPr>
          <w:rFonts w:ascii="Times New Roman" w:hAnsi="Times New Roman"/>
          <w:b/>
          <w:sz w:val="24"/>
          <w:szCs w:val="24"/>
        </w:rPr>
      </w:pPr>
      <w:r w:rsidRPr="00C173F6">
        <w:rPr>
          <w:rFonts w:ascii="Times New Roman" w:hAnsi="Times New Roman"/>
          <w:b/>
          <w:sz w:val="24"/>
          <w:szCs w:val="24"/>
        </w:rPr>
        <w:t>RESUMO</w:t>
      </w:r>
    </w:p>
    <w:p w:rsidR="00E54CB0" w:rsidRPr="00C173F6" w:rsidRDefault="00E54CB0" w:rsidP="00E54CB0">
      <w:pPr>
        <w:spacing w:after="0" w:line="240" w:lineRule="auto"/>
        <w:jc w:val="both"/>
        <w:rPr>
          <w:rFonts w:ascii="Times New Roman" w:hAnsi="Times New Roman"/>
          <w:sz w:val="24"/>
          <w:szCs w:val="24"/>
        </w:rPr>
      </w:pPr>
      <w:r w:rsidRPr="00C173F6">
        <w:rPr>
          <w:rFonts w:ascii="Times New Roman" w:hAnsi="Times New Roman"/>
          <w:sz w:val="24"/>
          <w:szCs w:val="24"/>
        </w:rPr>
        <w:t xml:space="preserve">O estudo investigou o consumo alimentar do idoso e sua associação com o estado nutricional. Tal abordagem se faz importante para uma melhor compreensão da realidade dos idosos, no que diz respeito à alimentação e aos determinantes da saúde. Assim, o objetivo do estudo foi avaliar o consumo alimentar e sua associação com o estado nutricional de idosos atendidos pela Estratégia Saúde da Família (ESF) do município de Viçosa, Minas Gerais. Trata-se de um estudo epidemiológico, transversal, de amostra probabilística com idosos de ambos os sexos, atendidos nas unidades da ESF, do município de Viçosa / MG. O estado nutricional foi avaliado pelo índice de massa corporal e perímetro da cintura. Para a avaliação do consumo alimentar foram aplicados dois </w:t>
      </w:r>
      <w:proofErr w:type="spellStart"/>
      <w:r w:rsidRPr="00C173F6">
        <w:rPr>
          <w:rFonts w:ascii="Times New Roman" w:hAnsi="Times New Roman"/>
          <w:sz w:val="24"/>
          <w:szCs w:val="24"/>
        </w:rPr>
        <w:t>recordatórios</w:t>
      </w:r>
      <w:proofErr w:type="spellEnd"/>
      <w:r w:rsidRPr="00C173F6">
        <w:rPr>
          <w:rFonts w:ascii="Times New Roman" w:hAnsi="Times New Roman"/>
          <w:sz w:val="24"/>
          <w:szCs w:val="24"/>
        </w:rPr>
        <w:t xml:space="preserve"> 24 horas. Os idosos apresentaram valores percentuais dentro do adequado para lipídios totais 67,6%, gordura </w:t>
      </w:r>
      <w:proofErr w:type="spellStart"/>
      <w:r w:rsidRPr="00C173F6">
        <w:rPr>
          <w:rFonts w:ascii="Times New Roman" w:hAnsi="Times New Roman"/>
          <w:sz w:val="24"/>
          <w:szCs w:val="24"/>
        </w:rPr>
        <w:t>poliinsaturada</w:t>
      </w:r>
      <w:proofErr w:type="spellEnd"/>
      <w:r w:rsidRPr="00C173F6">
        <w:rPr>
          <w:rFonts w:ascii="Times New Roman" w:hAnsi="Times New Roman"/>
          <w:sz w:val="24"/>
          <w:szCs w:val="24"/>
        </w:rPr>
        <w:t xml:space="preserve"> 15,6%, gordura </w:t>
      </w:r>
      <w:proofErr w:type="spellStart"/>
      <w:r w:rsidRPr="00C173F6">
        <w:rPr>
          <w:rFonts w:ascii="Times New Roman" w:hAnsi="Times New Roman"/>
          <w:sz w:val="24"/>
          <w:szCs w:val="24"/>
        </w:rPr>
        <w:t>monoiinsaturada</w:t>
      </w:r>
      <w:proofErr w:type="spellEnd"/>
      <w:r w:rsidRPr="00C173F6">
        <w:rPr>
          <w:rFonts w:ascii="Times New Roman" w:hAnsi="Times New Roman"/>
          <w:sz w:val="24"/>
          <w:szCs w:val="24"/>
        </w:rPr>
        <w:t xml:space="preserve"> 2,8%, gordura saturada 87,4%, colesterol 87,2%, carboidratos 56,0%, fibra 72,9% e proteínas 9,8%. O carboidrato se apresentou diretamente proporcional ao IMC com resultado estatisticamente significante, as demais variáveis não apresentaram associação com as medidas antropométricas. O estudo demonstrou associação direta do aumento do consumo de carboidratos e elevação do IMC em idosos. Os resultados confirmam que a mudança de padrão alimentar contribui para um pior estado nutricional e complicações associadas ao sobrepeso.</w:t>
      </w:r>
    </w:p>
    <w:p w:rsidR="00C173F6" w:rsidRDefault="00C173F6" w:rsidP="00E54CB0">
      <w:pPr>
        <w:spacing w:after="0" w:line="240" w:lineRule="auto"/>
        <w:jc w:val="both"/>
        <w:rPr>
          <w:rFonts w:ascii="Times New Roman" w:hAnsi="Times New Roman"/>
          <w:b/>
          <w:sz w:val="24"/>
          <w:szCs w:val="24"/>
        </w:rPr>
      </w:pPr>
    </w:p>
    <w:p w:rsidR="00E54CB0" w:rsidRPr="00C173F6" w:rsidRDefault="001E523F" w:rsidP="00E54CB0">
      <w:pPr>
        <w:spacing w:after="0" w:line="240" w:lineRule="auto"/>
        <w:jc w:val="both"/>
        <w:rPr>
          <w:rFonts w:ascii="Times New Roman" w:hAnsi="Times New Roman"/>
          <w:sz w:val="24"/>
          <w:szCs w:val="24"/>
        </w:rPr>
      </w:pPr>
      <w:r>
        <w:rPr>
          <w:rFonts w:ascii="Times New Roman" w:hAnsi="Times New Roman"/>
          <w:b/>
          <w:sz w:val="24"/>
          <w:szCs w:val="24"/>
        </w:rPr>
        <w:t>Palavras-chave</w:t>
      </w:r>
      <w:r w:rsidR="002642FE">
        <w:rPr>
          <w:rFonts w:ascii="Times New Roman" w:hAnsi="Times New Roman"/>
          <w:b/>
          <w:sz w:val="24"/>
          <w:szCs w:val="24"/>
        </w:rPr>
        <w:t>:</w:t>
      </w:r>
      <w:r w:rsidR="00F33B5A">
        <w:rPr>
          <w:rFonts w:ascii="Times New Roman" w:hAnsi="Times New Roman"/>
          <w:b/>
          <w:sz w:val="24"/>
          <w:szCs w:val="24"/>
        </w:rPr>
        <w:t xml:space="preserve"> </w:t>
      </w:r>
      <w:r w:rsidR="00EA1376">
        <w:rPr>
          <w:rFonts w:ascii="Times New Roman" w:hAnsi="Times New Roman"/>
          <w:sz w:val="24"/>
          <w:szCs w:val="24"/>
        </w:rPr>
        <w:t>I</w:t>
      </w:r>
      <w:r w:rsidR="00E54CB0" w:rsidRPr="00C173F6">
        <w:rPr>
          <w:rFonts w:ascii="Times New Roman" w:hAnsi="Times New Roman"/>
          <w:sz w:val="24"/>
          <w:szCs w:val="24"/>
        </w:rPr>
        <w:t>doso</w:t>
      </w:r>
      <w:r w:rsidR="00EA1376">
        <w:rPr>
          <w:rFonts w:ascii="Times New Roman" w:hAnsi="Times New Roman"/>
          <w:sz w:val="24"/>
          <w:szCs w:val="24"/>
        </w:rPr>
        <w:t>. Estado nutricional.</w:t>
      </w:r>
      <w:r w:rsidR="00C03015">
        <w:rPr>
          <w:rFonts w:ascii="Times New Roman" w:hAnsi="Times New Roman"/>
          <w:sz w:val="24"/>
          <w:szCs w:val="24"/>
        </w:rPr>
        <w:t xml:space="preserve"> </w:t>
      </w:r>
      <w:r w:rsidR="00EA1376" w:rsidRPr="00C173F6">
        <w:rPr>
          <w:rFonts w:ascii="Times New Roman" w:hAnsi="Times New Roman"/>
          <w:sz w:val="24"/>
          <w:szCs w:val="24"/>
        </w:rPr>
        <w:t>Consumo</w:t>
      </w:r>
      <w:r w:rsidR="00E54CB0" w:rsidRPr="00C173F6">
        <w:rPr>
          <w:rFonts w:ascii="Times New Roman" w:hAnsi="Times New Roman"/>
          <w:sz w:val="24"/>
          <w:szCs w:val="24"/>
        </w:rPr>
        <w:t xml:space="preserve"> alimentar.</w:t>
      </w:r>
    </w:p>
    <w:p w:rsidR="00C173F6" w:rsidRPr="00F56C0B" w:rsidRDefault="00C173F6" w:rsidP="007254A4">
      <w:pPr>
        <w:spacing w:before="240" w:after="0" w:line="360" w:lineRule="auto"/>
        <w:jc w:val="both"/>
        <w:rPr>
          <w:rFonts w:ascii="Times New Roman" w:hAnsi="Times New Roman"/>
          <w:b/>
          <w:sz w:val="24"/>
          <w:szCs w:val="24"/>
        </w:rPr>
      </w:pPr>
    </w:p>
    <w:p w:rsidR="007254A4" w:rsidRDefault="00EA1376" w:rsidP="00EA1376">
      <w:pPr>
        <w:pStyle w:val="PargrafodaLista"/>
        <w:numPr>
          <w:ilvl w:val="0"/>
          <w:numId w:val="9"/>
        </w:numPr>
        <w:spacing w:before="240" w:after="0" w:line="480" w:lineRule="auto"/>
        <w:jc w:val="both"/>
        <w:rPr>
          <w:rFonts w:ascii="Times New Roman" w:hAnsi="Times New Roman"/>
          <w:b/>
          <w:sz w:val="24"/>
          <w:szCs w:val="24"/>
        </w:rPr>
      </w:pPr>
      <w:r w:rsidRPr="00EA1376">
        <w:rPr>
          <w:rFonts w:ascii="Times New Roman" w:hAnsi="Times New Roman"/>
          <w:b/>
          <w:sz w:val="24"/>
          <w:szCs w:val="24"/>
        </w:rPr>
        <w:t>INTRODUÇÃO</w:t>
      </w:r>
    </w:p>
    <w:p w:rsidR="00EA1376" w:rsidRPr="00EA1376" w:rsidRDefault="00EA1376" w:rsidP="00EA1376">
      <w:pPr>
        <w:pStyle w:val="PargrafodaLista"/>
        <w:spacing w:before="240" w:after="0" w:line="480" w:lineRule="auto"/>
        <w:jc w:val="both"/>
        <w:rPr>
          <w:rFonts w:ascii="Times New Roman" w:hAnsi="Times New Roman"/>
          <w:b/>
          <w:sz w:val="24"/>
          <w:szCs w:val="24"/>
        </w:rPr>
      </w:pP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crescimento da população idosa é um fenômeno mundial e, no Brasil, </w:t>
      </w:r>
      <w:r w:rsidR="003C26D1" w:rsidRPr="00C173F6">
        <w:rPr>
          <w:rFonts w:ascii="Times New Roman" w:hAnsi="Times New Roman"/>
          <w:sz w:val="24"/>
          <w:szCs w:val="24"/>
        </w:rPr>
        <w:t xml:space="preserve">esse processo tem ocorrido </w:t>
      </w:r>
      <w:r w:rsidRPr="00C173F6">
        <w:rPr>
          <w:rFonts w:ascii="Times New Roman" w:hAnsi="Times New Roman"/>
          <w:sz w:val="24"/>
          <w:szCs w:val="24"/>
        </w:rPr>
        <w:t>de forma acelerada (</w:t>
      </w:r>
      <w:proofErr w:type="gramStart"/>
      <w:r w:rsidRPr="00C173F6">
        <w:rPr>
          <w:rFonts w:ascii="Times New Roman" w:hAnsi="Times New Roman"/>
          <w:sz w:val="24"/>
          <w:szCs w:val="24"/>
        </w:rPr>
        <w:t>VERAS, 2009</w:t>
      </w:r>
      <w:proofErr w:type="gramEnd"/>
      <w:r w:rsidRPr="00C173F6">
        <w:rPr>
          <w:rFonts w:ascii="Times New Roman" w:hAnsi="Times New Roman"/>
          <w:sz w:val="24"/>
          <w:szCs w:val="24"/>
        </w:rPr>
        <w:t xml:space="preserve">). No período de 1999 a 2009, o peso relativo dos idosos (60 anos ou mais de idade) no conjunto da população passou de 9,1% para 11,3%, cerca de 21 milhões de pessoas (CARVALHO e GARCIA, 2003; IBGE, 2013). </w:t>
      </w:r>
    </w:p>
    <w:p w:rsidR="007254A4" w:rsidRPr="00C173F6" w:rsidRDefault="007254A4" w:rsidP="00C173F6">
      <w:pPr>
        <w:spacing w:after="0" w:line="480" w:lineRule="auto"/>
        <w:ind w:firstLine="708"/>
        <w:jc w:val="both"/>
        <w:rPr>
          <w:rFonts w:ascii="Times New Roman" w:eastAsia="Times New Roman" w:hAnsi="Times New Roman"/>
          <w:sz w:val="24"/>
          <w:szCs w:val="24"/>
        </w:rPr>
      </w:pPr>
      <w:r w:rsidRPr="00C173F6">
        <w:rPr>
          <w:rFonts w:ascii="Times New Roman" w:hAnsi="Times New Roman"/>
          <w:sz w:val="24"/>
          <w:szCs w:val="24"/>
        </w:rPr>
        <w:t>Modificações no comportamento demográfico da população influenciam os padrões de saúde-doença, no qual se observam mudanças no perfil de mortalidade com redução das taxas de doenças transmissíveis e aumento das taxas de doenças crônico-</w:t>
      </w:r>
      <w:r w:rsidRPr="00C173F6">
        <w:rPr>
          <w:rFonts w:ascii="Times New Roman" w:hAnsi="Times New Roman"/>
          <w:sz w:val="24"/>
          <w:szCs w:val="24"/>
        </w:rPr>
        <w:lastRenderedPageBreak/>
        <w:t>degenerativas e de causas externas, além da predominância da morbidade em relação à mortalidade (</w:t>
      </w:r>
      <w:r w:rsidR="00063FB5">
        <w:rPr>
          <w:rFonts w:ascii="Times New Roman" w:hAnsi="Times New Roman"/>
          <w:sz w:val="24"/>
          <w:szCs w:val="24"/>
        </w:rPr>
        <w:t xml:space="preserve">MARTINS </w:t>
      </w:r>
      <w:proofErr w:type="gramStart"/>
      <w:r w:rsidR="00063FB5" w:rsidRPr="00063FB5">
        <w:rPr>
          <w:rFonts w:ascii="Times New Roman" w:hAnsi="Times New Roman"/>
          <w:i/>
          <w:sz w:val="24"/>
          <w:szCs w:val="24"/>
        </w:rPr>
        <w:t>et</w:t>
      </w:r>
      <w:proofErr w:type="gramEnd"/>
      <w:r w:rsidR="00063FB5" w:rsidRPr="00063FB5">
        <w:rPr>
          <w:rFonts w:ascii="Times New Roman" w:hAnsi="Times New Roman"/>
          <w:i/>
          <w:sz w:val="24"/>
          <w:szCs w:val="24"/>
        </w:rPr>
        <w:t xml:space="preserve"> al</w:t>
      </w:r>
      <w:r w:rsidR="00063FB5">
        <w:rPr>
          <w:rFonts w:ascii="Times New Roman" w:hAnsi="Times New Roman"/>
          <w:sz w:val="24"/>
          <w:szCs w:val="24"/>
        </w:rPr>
        <w:t xml:space="preserve">., 2015; </w:t>
      </w:r>
      <w:r w:rsidRPr="00C173F6">
        <w:rPr>
          <w:rFonts w:ascii="Times New Roman" w:eastAsia="Times New Roman" w:hAnsi="Times New Roman"/>
          <w:sz w:val="24"/>
          <w:szCs w:val="24"/>
        </w:rPr>
        <w:t xml:space="preserve">BUENO </w:t>
      </w:r>
      <w:r w:rsidRPr="00C173F6">
        <w:rPr>
          <w:rFonts w:ascii="Times New Roman" w:eastAsia="Times New Roman" w:hAnsi="Times New Roman"/>
          <w:i/>
          <w:sz w:val="24"/>
          <w:szCs w:val="24"/>
        </w:rPr>
        <w:t>et al.,</w:t>
      </w:r>
      <w:r w:rsidRPr="00C173F6">
        <w:rPr>
          <w:rFonts w:ascii="Times New Roman" w:eastAsia="Times New Roman" w:hAnsi="Times New Roman"/>
          <w:sz w:val="24"/>
          <w:szCs w:val="24"/>
        </w:rPr>
        <w:t xml:space="preserve"> 2008; SCHRAMM </w:t>
      </w:r>
      <w:r w:rsidRPr="00C173F6">
        <w:rPr>
          <w:rFonts w:ascii="Times New Roman" w:eastAsia="Times New Roman" w:hAnsi="Times New Roman"/>
          <w:i/>
          <w:sz w:val="24"/>
          <w:szCs w:val="24"/>
        </w:rPr>
        <w:t>et al.,</w:t>
      </w:r>
      <w:r w:rsidRPr="00C173F6">
        <w:rPr>
          <w:rFonts w:ascii="Times New Roman" w:eastAsia="Times New Roman" w:hAnsi="Times New Roman"/>
          <w:sz w:val="24"/>
          <w:szCs w:val="24"/>
        </w:rPr>
        <w:t xml:space="preserve"> 2004).</w:t>
      </w:r>
    </w:p>
    <w:p w:rsidR="00EA1376" w:rsidRDefault="00B15833"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O risco de desnutrição ou excesso de peso são distúrbios nutricionais observados nos idosos e podem estar associados ao aumento da mortalidade e a susceptibilidade às infecções, o que consequentemente leva a redução da qualidade d</w:t>
      </w:r>
      <w:r w:rsidR="00EA1376">
        <w:rPr>
          <w:rFonts w:ascii="Times New Roman" w:hAnsi="Times New Roman"/>
          <w:sz w:val="24"/>
          <w:szCs w:val="24"/>
        </w:rPr>
        <w:t>e vida (</w:t>
      </w:r>
      <w:r w:rsidR="00EA1376" w:rsidRPr="00C173F6">
        <w:rPr>
          <w:rFonts w:ascii="Times New Roman" w:hAnsi="Times New Roman"/>
          <w:sz w:val="24"/>
          <w:szCs w:val="24"/>
        </w:rPr>
        <w:t xml:space="preserve">KUMPEL </w:t>
      </w:r>
      <w:proofErr w:type="gramStart"/>
      <w:r w:rsidR="00EA1376" w:rsidRPr="00C173F6">
        <w:rPr>
          <w:rFonts w:ascii="Times New Roman" w:hAnsi="Times New Roman"/>
          <w:i/>
          <w:sz w:val="24"/>
          <w:szCs w:val="24"/>
        </w:rPr>
        <w:t>et</w:t>
      </w:r>
      <w:proofErr w:type="gramEnd"/>
      <w:r w:rsidR="00EA1376" w:rsidRPr="00C173F6">
        <w:rPr>
          <w:rFonts w:ascii="Times New Roman" w:hAnsi="Times New Roman"/>
          <w:i/>
          <w:sz w:val="24"/>
          <w:szCs w:val="24"/>
        </w:rPr>
        <w:t xml:space="preserve"> al.,</w:t>
      </w:r>
      <w:r w:rsidR="00EA1376" w:rsidRPr="00C173F6">
        <w:rPr>
          <w:rFonts w:ascii="Times New Roman" w:hAnsi="Times New Roman"/>
          <w:sz w:val="24"/>
          <w:szCs w:val="24"/>
        </w:rPr>
        <w:t xml:space="preserve"> 2011</w:t>
      </w:r>
      <w:r w:rsidR="00EA1376">
        <w:rPr>
          <w:rFonts w:ascii="Times New Roman" w:hAnsi="Times New Roman"/>
          <w:sz w:val="24"/>
          <w:szCs w:val="24"/>
        </w:rPr>
        <w:t>; SOUZA e GUARIENTO, 2009</w:t>
      </w:r>
      <w:r w:rsidRPr="00C173F6">
        <w:rPr>
          <w:rFonts w:ascii="Times New Roman" w:hAnsi="Times New Roman"/>
          <w:sz w:val="24"/>
          <w:szCs w:val="24"/>
        </w:rPr>
        <w:t xml:space="preserve">).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estado nutricional da população idosa interage frequentemente com as modificações inerentes ao envelhecimento, tais como diminuição do metabolismo basal, redistribuição da massa corporal, alterações no funcionamento digestivo, mudanças na percepção sensorial e redução da sensibilidade à sede (MOTTA </w:t>
      </w:r>
      <w:proofErr w:type="gramStart"/>
      <w:r w:rsidRPr="00C173F6">
        <w:rPr>
          <w:rFonts w:ascii="Times New Roman" w:hAnsi="Times New Roman"/>
          <w:i/>
          <w:sz w:val="24"/>
          <w:szCs w:val="24"/>
        </w:rPr>
        <w:t>et</w:t>
      </w:r>
      <w:proofErr w:type="gramEnd"/>
      <w:r w:rsidRPr="00C173F6">
        <w:rPr>
          <w:rFonts w:ascii="Times New Roman" w:hAnsi="Times New Roman"/>
          <w:i/>
          <w:sz w:val="24"/>
          <w:szCs w:val="24"/>
        </w:rPr>
        <w:t xml:space="preserve"> al.,</w:t>
      </w:r>
      <w:r w:rsidRPr="00C173F6">
        <w:rPr>
          <w:rFonts w:ascii="Times New Roman" w:hAnsi="Times New Roman"/>
          <w:sz w:val="24"/>
          <w:szCs w:val="24"/>
        </w:rPr>
        <w:t xml:space="preserve"> 2007</w:t>
      </w:r>
      <w:r w:rsidR="005F675F">
        <w:rPr>
          <w:rFonts w:ascii="Times New Roman" w:hAnsi="Times New Roman"/>
          <w:sz w:val="24"/>
          <w:szCs w:val="24"/>
        </w:rPr>
        <w:t xml:space="preserve">; </w:t>
      </w:r>
      <w:r w:rsidR="005F675F" w:rsidRPr="00C173F6">
        <w:rPr>
          <w:rFonts w:ascii="Times New Roman" w:hAnsi="Times New Roman"/>
          <w:sz w:val="24"/>
          <w:szCs w:val="24"/>
        </w:rPr>
        <w:t xml:space="preserve">NASCIMENTO </w:t>
      </w:r>
      <w:r w:rsidR="005F675F" w:rsidRPr="00C173F6">
        <w:rPr>
          <w:rFonts w:ascii="Times New Roman" w:hAnsi="Times New Roman"/>
          <w:i/>
          <w:sz w:val="24"/>
          <w:szCs w:val="24"/>
        </w:rPr>
        <w:t>et al.,</w:t>
      </w:r>
      <w:r w:rsidR="005F675F" w:rsidRPr="00C173F6">
        <w:rPr>
          <w:rFonts w:ascii="Times New Roman" w:hAnsi="Times New Roman"/>
          <w:sz w:val="24"/>
          <w:szCs w:val="24"/>
        </w:rPr>
        <w:t xml:space="preserve"> 2011</w:t>
      </w:r>
      <w:r w:rsidRPr="00C173F6">
        <w:rPr>
          <w:rFonts w:ascii="Times New Roman" w:hAnsi="Times New Roman"/>
          <w:sz w:val="24"/>
          <w:szCs w:val="24"/>
        </w:rPr>
        <w:t xml:space="preserve">). </w:t>
      </w:r>
      <w:r w:rsidR="005F675F" w:rsidRPr="00C173F6">
        <w:rPr>
          <w:rFonts w:ascii="Times New Roman" w:hAnsi="Times New Roman"/>
          <w:sz w:val="24"/>
          <w:szCs w:val="24"/>
        </w:rPr>
        <w:t>Além disso,</w:t>
      </w:r>
      <w:r w:rsidR="00B15833" w:rsidRPr="00C173F6">
        <w:rPr>
          <w:rFonts w:ascii="Times New Roman" w:hAnsi="Times New Roman"/>
          <w:sz w:val="24"/>
          <w:szCs w:val="24"/>
        </w:rPr>
        <w:t xml:space="preserve"> o</w:t>
      </w:r>
      <w:r w:rsidRPr="00C173F6">
        <w:rPr>
          <w:rFonts w:ascii="Times New Roman" w:hAnsi="Times New Roman"/>
          <w:sz w:val="24"/>
          <w:szCs w:val="24"/>
        </w:rPr>
        <w:t xml:space="preserve"> uso de múltiplos medicamentos e enfermidades típicas dessa faixa etária, que podem interferir no consumo de alimentos e absorção dos nutrientes (NASCIMENTO </w:t>
      </w:r>
      <w:proofErr w:type="gramStart"/>
      <w:r w:rsidRPr="00C173F6">
        <w:rPr>
          <w:rFonts w:ascii="Times New Roman" w:hAnsi="Times New Roman"/>
          <w:i/>
          <w:sz w:val="24"/>
          <w:szCs w:val="24"/>
        </w:rPr>
        <w:t>et</w:t>
      </w:r>
      <w:proofErr w:type="gramEnd"/>
      <w:r w:rsidRPr="00C173F6">
        <w:rPr>
          <w:rFonts w:ascii="Times New Roman" w:hAnsi="Times New Roman"/>
          <w:i/>
          <w:sz w:val="24"/>
          <w:szCs w:val="24"/>
        </w:rPr>
        <w:t xml:space="preserve"> al.,</w:t>
      </w:r>
      <w:r w:rsidRPr="00C173F6">
        <w:rPr>
          <w:rFonts w:ascii="Times New Roman" w:hAnsi="Times New Roman"/>
          <w:sz w:val="24"/>
          <w:szCs w:val="24"/>
        </w:rPr>
        <w:t xml:space="preserve"> 2011; RAUEN </w:t>
      </w:r>
      <w:r w:rsidRPr="00C173F6">
        <w:rPr>
          <w:rFonts w:ascii="Times New Roman" w:hAnsi="Times New Roman"/>
          <w:i/>
          <w:sz w:val="24"/>
          <w:szCs w:val="24"/>
        </w:rPr>
        <w:t>et al.,</w:t>
      </w:r>
      <w:r w:rsidRPr="00C173F6">
        <w:rPr>
          <w:rFonts w:ascii="Times New Roman" w:hAnsi="Times New Roman"/>
          <w:sz w:val="24"/>
          <w:szCs w:val="24"/>
        </w:rPr>
        <w:t xml:space="preserve"> 2008). </w:t>
      </w:r>
    </w:p>
    <w:p w:rsidR="007254A4"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O desenvolvimento de estudos que levem em consideração o estado nutricional adequado da população idosa, contribui para o desenvolvimento de ações públicas voltadas para este grupo (</w:t>
      </w:r>
      <w:r w:rsidRPr="00C173F6">
        <w:rPr>
          <w:rFonts w:ascii="Times New Roman" w:eastAsia="Times New Roman" w:hAnsi="Times New Roman"/>
          <w:sz w:val="24"/>
          <w:szCs w:val="24"/>
        </w:rPr>
        <w:t xml:space="preserve">BUENO </w:t>
      </w:r>
      <w:proofErr w:type="gramStart"/>
      <w:r w:rsidRPr="00C173F6">
        <w:rPr>
          <w:rFonts w:ascii="Times New Roman" w:eastAsia="Times New Roman" w:hAnsi="Times New Roman"/>
          <w:i/>
          <w:sz w:val="24"/>
          <w:szCs w:val="24"/>
        </w:rPr>
        <w:t>et</w:t>
      </w:r>
      <w:proofErr w:type="gramEnd"/>
      <w:r w:rsidRPr="00C173F6">
        <w:rPr>
          <w:rFonts w:ascii="Times New Roman" w:eastAsia="Times New Roman" w:hAnsi="Times New Roman"/>
          <w:i/>
          <w:sz w:val="24"/>
          <w:szCs w:val="24"/>
        </w:rPr>
        <w:t xml:space="preserve"> al.,</w:t>
      </w:r>
      <w:r w:rsidRPr="00C173F6">
        <w:rPr>
          <w:rFonts w:ascii="Times New Roman" w:eastAsia="Times New Roman" w:hAnsi="Times New Roman"/>
          <w:sz w:val="24"/>
          <w:szCs w:val="24"/>
        </w:rPr>
        <w:t xml:space="preserve"> 2008). </w:t>
      </w:r>
      <w:r w:rsidRPr="00C173F6">
        <w:rPr>
          <w:rFonts w:ascii="Times New Roman" w:hAnsi="Times New Roman"/>
          <w:sz w:val="24"/>
          <w:szCs w:val="24"/>
        </w:rPr>
        <w:t xml:space="preserve">Considerando todas as transformações provenientes do envelhecimento, avaliar o consumo alimentar do idoso e sua associação com o estado nutricional, se faz importante para uma melhor compreensão da realidade dos idosos, no que diz respeito à alimentação e aos determinantes da saúde (ALIZADEH </w:t>
      </w:r>
      <w:proofErr w:type="gramStart"/>
      <w:r w:rsidRPr="00C173F6">
        <w:rPr>
          <w:rFonts w:ascii="Times New Roman" w:hAnsi="Times New Roman"/>
          <w:i/>
          <w:sz w:val="24"/>
          <w:szCs w:val="24"/>
        </w:rPr>
        <w:t>et</w:t>
      </w:r>
      <w:proofErr w:type="gramEnd"/>
      <w:r w:rsidRPr="00C173F6">
        <w:rPr>
          <w:rFonts w:ascii="Times New Roman" w:hAnsi="Times New Roman"/>
          <w:i/>
          <w:sz w:val="24"/>
          <w:szCs w:val="24"/>
        </w:rPr>
        <w:t xml:space="preserve"> al., </w:t>
      </w:r>
      <w:r w:rsidRPr="00C173F6">
        <w:rPr>
          <w:rFonts w:ascii="Times New Roman" w:hAnsi="Times New Roman"/>
          <w:sz w:val="24"/>
          <w:szCs w:val="24"/>
        </w:rPr>
        <w:t xml:space="preserve">2012; SELEM, 2012). </w:t>
      </w:r>
      <w:r w:rsidR="00517495" w:rsidRPr="00C173F6">
        <w:rPr>
          <w:rFonts w:ascii="Times New Roman" w:hAnsi="Times New Roman"/>
          <w:sz w:val="24"/>
          <w:szCs w:val="24"/>
        </w:rPr>
        <w:t>O presente artigo objetivou</w:t>
      </w:r>
      <w:r w:rsidRPr="00C173F6">
        <w:rPr>
          <w:rFonts w:ascii="Times New Roman" w:hAnsi="Times New Roman"/>
          <w:sz w:val="24"/>
          <w:szCs w:val="24"/>
        </w:rPr>
        <w:t xml:space="preserve"> a</w:t>
      </w:r>
      <w:r w:rsidR="00517495" w:rsidRPr="00C173F6">
        <w:rPr>
          <w:rFonts w:ascii="Times New Roman" w:hAnsi="Times New Roman"/>
          <w:sz w:val="24"/>
          <w:szCs w:val="24"/>
        </w:rPr>
        <w:t xml:space="preserve">valiar </w:t>
      </w:r>
      <w:r w:rsidRPr="00C173F6">
        <w:rPr>
          <w:rFonts w:ascii="Times New Roman" w:hAnsi="Times New Roman"/>
          <w:sz w:val="24"/>
          <w:szCs w:val="24"/>
        </w:rPr>
        <w:t xml:space="preserve">o consumo alimentar </w:t>
      </w:r>
      <w:r w:rsidR="00556E98" w:rsidRPr="00C173F6">
        <w:rPr>
          <w:rFonts w:ascii="Times New Roman" w:hAnsi="Times New Roman"/>
          <w:sz w:val="24"/>
          <w:szCs w:val="24"/>
        </w:rPr>
        <w:t xml:space="preserve">e </w:t>
      </w:r>
      <w:r w:rsidR="00517495" w:rsidRPr="00C173F6">
        <w:rPr>
          <w:rFonts w:ascii="Times New Roman" w:hAnsi="Times New Roman"/>
          <w:sz w:val="24"/>
          <w:szCs w:val="24"/>
        </w:rPr>
        <w:t xml:space="preserve">sua associação </w:t>
      </w:r>
      <w:r w:rsidR="00556E98" w:rsidRPr="00C173F6">
        <w:rPr>
          <w:rFonts w:ascii="Times New Roman" w:hAnsi="Times New Roman"/>
          <w:sz w:val="24"/>
          <w:szCs w:val="24"/>
        </w:rPr>
        <w:t>com o estado nutricional</w:t>
      </w:r>
      <w:r w:rsidRPr="00C173F6">
        <w:rPr>
          <w:rFonts w:ascii="Times New Roman" w:hAnsi="Times New Roman"/>
          <w:sz w:val="24"/>
          <w:szCs w:val="24"/>
        </w:rPr>
        <w:t xml:space="preserve"> de idosos atendidos pela Estratégia Saúde da Família (ESF) do município de Viçosa, Minas Gerais.</w:t>
      </w:r>
    </w:p>
    <w:p w:rsidR="00EA1376" w:rsidRDefault="00EA1376" w:rsidP="00C173F6">
      <w:pPr>
        <w:spacing w:after="0" w:line="480" w:lineRule="auto"/>
        <w:ind w:firstLine="708"/>
        <w:jc w:val="both"/>
        <w:rPr>
          <w:rFonts w:ascii="Times New Roman" w:hAnsi="Times New Roman"/>
          <w:sz w:val="24"/>
          <w:szCs w:val="24"/>
        </w:rPr>
      </w:pPr>
    </w:p>
    <w:p w:rsidR="005F675F" w:rsidRDefault="005F675F" w:rsidP="00C173F6">
      <w:pPr>
        <w:spacing w:after="0" w:line="480" w:lineRule="auto"/>
        <w:ind w:firstLine="708"/>
        <w:jc w:val="both"/>
        <w:rPr>
          <w:rFonts w:ascii="Times New Roman" w:hAnsi="Times New Roman"/>
          <w:sz w:val="24"/>
          <w:szCs w:val="24"/>
        </w:rPr>
      </w:pPr>
    </w:p>
    <w:p w:rsidR="005F675F" w:rsidRPr="00C173F6" w:rsidRDefault="005F675F" w:rsidP="00C173F6">
      <w:pPr>
        <w:spacing w:after="0" w:line="480" w:lineRule="auto"/>
        <w:ind w:firstLine="708"/>
        <w:jc w:val="both"/>
        <w:rPr>
          <w:rFonts w:ascii="Times New Roman" w:hAnsi="Times New Roman"/>
          <w:sz w:val="24"/>
          <w:szCs w:val="24"/>
        </w:rPr>
      </w:pPr>
    </w:p>
    <w:p w:rsidR="007254A4" w:rsidRPr="005F675F" w:rsidRDefault="00EA1376" w:rsidP="005F675F">
      <w:pPr>
        <w:pStyle w:val="PargrafodaLista"/>
        <w:numPr>
          <w:ilvl w:val="0"/>
          <w:numId w:val="9"/>
        </w:numPr>
        <w:spacing w:line="480" w:lineRule="auto"/>
        <w:rPr>
          <w:rFonts w:ascii="Times New Roman" w:hAnsi="Times New Roman"/>
          <w:b/>
          <w:sz w:val="24"/>
          <w:szCs w:val="24"/>
        </w:rPr>
      </w:pPr>
      <w:r w:rsidRPr="005F675F">
        <w:rPr>
          <w:rFonts w:ascii="Times New Roman" w:hAnsi="Times New Roman"/>
          <w:b/>
          <w:sz w:val="24"/>
          <w:szCs w:val="24"/>
        </w:rPr>
        <w:lastRenderedPageBreak/>
        <w:t>MATERIAL E MÉTODOS</w:t>
      </w:r>
    </w:p>
    <w:p w:rsidR="00E54CB0"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Estudo epidemiológico, transversal, de amostra probabilística de idosos (idade </w:t>
      </w:r>
      <w:r w:rsidRPr="00C173F6">
        <w:rPr>
          <w:rFonts w:ascii="Times New Roman" w:hAnsi="Times New Roman"/>
          <w:sz w:val="24"/>
          <w:szCs w:val="24"/>
          <w:u w:val="single"/>
        </w:rPr>
        <w:t>&gt;</w:t>
      </w:r>
      <w:r w:rsidRPr="00C173F6">
        <w:rPr>
          <w:rFonts w:ascii="Times New Roman" w:hAnsi="Times New Roman"/>
          <w:sz w:val="24"/>
          <w:szCs w:val="24"/>
        </w:rPr>
        <w:t xml:space="preserve"> 60 anos), ambos os sexos, atendidos nas 15 (quinze) unidades da ESF, do município de Viçosa / MG. </w:t>
      </w:r>
    </w:p>
    <w:p w:rsidR="0075019C" w:rsidRPr="00C173F6" w:rsidRDefault="0075019C"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cálculo do tamanho amostral considerou um nível de 95% de confiança, prevalência de 65% e variabilidade de 5%. Assim, a amostra foi de 331 idosos, a qual acrescentou 20% para cobrir possíveis perdas, totalizando 398 idosos a serem estudados. Entretanto, os idosos que já estavam agendados foram atendidos, tendo a amostra final composta por 402 idosos. O cálculo amostral foi realizado no </w:t>
      </w:r>
      <w:proofErr w:type="spellStart"/>
      <w:proofErr w:type="gramStart"/>
      <w:r w:rsidRPr="00C173F6">
        <w:rPr>
          <w:rFonts w:ascii="Times New Roman" w:hAnsi="Times New Roman"/>
          <w:i/>
          <w:sz w:val="24"/>
          <w:szCs w:val="24"/>
        </w:rPr>
        <w:t>StatCalc</w:t>
      </w:r>
      <w:proofErr w:type="spellEnd"/>
      <w:proofErr w:type="gramEnd"/>
      <w:r w:rsidRPr="00C173F6">
        <w:rPr>
          <w:rFonts w:ascii="Times New Roman" w:hAnsi="Times New Roman"/>
          <w:sz w:val="24"/>
          <w:szCs w:val="24"/>
        </w:rPr>
        <w:t xml:space="preserve"> por meio do programa </w:t>
      </w:r>
      <w:proofErr w:type="spellStart"/>
      <w:r w:rsidRPr="00C173F6">
        <w:rPr>
          <w:rFonts w:ascii="Times New Roman" w:hAnsi="Times New Roman"/>
          <w:i/>
          <w:sz w:val="24"/>
          <w:szCs w:val="24"/>
        </w:rPr>
        <w:t>Epi-info</w:t>
      </w:r>
      <w:proofErr w:type="spellEnd"/>
      <w:r w:rsidRPr="00C173F6">
        <w:rPr>
          <w:rFonts w:ascii="Times New Roman" w:hAnsi="Times New Roman"/>
          <w:sz w:val="24"/>
          <w:szCs w:val="24"/>
        </w:rPr>
        <w:t xml:space="preserve"> (Centers for </w:t>
      </w:r>
      <w:proofErr w:type="spellStart"/>
      <w:r w:rsidRPr="00C173F6">
        <w:rPr>
          <w:rFonts w:ascii="Times New Roman" w:hAnsi="Times New Roman"/>
          <w:sz w:val="24"/>
          <w:szCs w:val="24"/>
        </w:rPr>
        <w:t>DiseaseControlandPrevention</w:t>
      </w:r>
      <w:proofErr w:type="spellEnd"/>
      <w:r w:rsidRPr="00C173F6">
        <w:rPr>
          <w:rFonts w:ascii="Times New Roman" w:hAnsi="Times New Roman"/>
          <w:sz w:val="24"/>
          <w:szCs w:val="24"/>
        </w:rPr>
        <w:t>, Atlanta, Estados Unidos).</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A coleta de dados ocorreu na ESF, no período de agosto de 2011 a junho de 2012, onde foi aplicado um questionário com informações </w:t>
      </w:r>
      <w:proofErr w:type="spellStart"/>
      <w:r w:rsidR="005F675F">
        <w:rPr>
          <w:rFonts w:ascii="Times New Roman" w:hAnsi="Times New Roman"/>
          <w:sz w:val="24"/>
          <w:szCs w:val="24"/>
        </w:rPr>
        <w:t>socio</w:t>
      </w:r>
      <w:r w:rsidRPr="00C173F6">
        <w:rPr>
          <w:rFonts w:ascii="Times New Roman" w:hAnsi="Times New Roman"/>
          <w:sz w:val="24"/>
          <w:szCs w:val="24"/>
        </w:rPr>
        <w:t>demográficas</w:t>
      </w:r>
      <w:proofErr w:type="spellEnd"/>
      <w:r w:rsidRPr="00C173F6">
        <w:rPr>
          <w:rFonts w:ascii="Times New Roman" w:hAnsi="Times New Roman"/>
          <w:sz w:val="24"/>
          <w:szCs w:val="24"/>
        </w:rPr>
        <w:t xml:space="preserve">, segundo a Associação Brasileira de Empresas de Pesquisa (ABEP, 2011), avaliações antropométricas e dietéticas.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peso foi obtido por balança eletrônica digital, da marca </w:t>
      </w:r>
      <w:proofErr w:type="spellStart"/>
      <w:r w:rsidRPr="00C173F6">
        <w:rPr>
          <w:rFonts w:ascii="Times New Roman" w:hAnsi="Times New Roman"/>
          <w:sz w:val="24"/>
          <w:szCs w:val="24"/>
        </w:rPr>
        <w:t>Kratos</w:t>
      </w:r>
      <w:proofErr w:type="spellEnd"/>
      <w:r w:rsidR="005F675F">
        <w:rPr>
          <w:rFonts w:ascii="Times New Roman" w:hAnsi="Times New Roman"/>
          <w:sz w:val="24"/>
          <w:szCs w:val="24"/>
        </w:rPr>
        <w:t>®</w:t>
      </w:r>
      <w:r w:rsidRPr="00C173F6">
        <w:rPr>
          <w:rFonts w:ascii="Times New Roman" w:hAnsi="Times New Roman"/>
          <w:sz w:val="24"/>
          <w:szCs w:val="24"/>
        </w:rPr>
        <w:t xml:space="preserve"> com capacidade de 150 kg e sensibilidade de 50g. A altura foi determinada utilizando-se um </w:t>
      </w:r>
      <w:proofErr w:type="spellStart"/>
      <w:r w:rsidRPr="00C173F6">
        <w:rPr>
          <w:rFonts w:ascii="Times New Roman" w:hAnsi="Times New Roman"/>
          <w:sz w:val="24"/>
          <w:szCs w:val="24"/>
        </w:rPr>
        <w:t>antropômetro</w:t>
      </w:r>
      <w:proofErr w:type="spellEnd"/>
      <w:r w:rsidRPr="00C173F6">
        <w:rPr>
          <w:rFonts w:ascii="Times New Roman" w:hAnsi="Times New Roman"/>
          <w:sz w:val="24"/>
          <w:szCs w:val="24"/>
        </w:rPr>
        <w:t xml:space="preserve"> vertical </w:t>
      </w:r>
      <w:proofErr w:type="spellStart"/>
      <w:r w:rsidRPr="00C173F6">
        <w:rPr>
          <w:rFonts w:ascii="Times New Roman" w:hAnsi="Times New Roman"/>
          <w:sz w:val="24"/>
          <w:szCs w:val="24"/>
        </w:rPr>
        <w:t>milimetrado</w:t>
      </w:r>
      <w:proofErr w:type="spellEnd"/>
      <w:r w:rsidRPr="00C173F6">
        <w:rPr>
          <w:rFonts w:ascii="Times New Roman" w:hAnsi="Times New Roman"/>
          <w:sz w:val="24"/>
          <w:szCs w:val="24"/>
        </w:rPr>
        <w:t xml:space="preserve">, da marca </w:t>
      </w:r>
      <w:proofErr w:type="spellStart"/>
      <w:r w:rsidRPr="00C173F6">
        <w:rPr>
          <w:rFonts w:ascii="Times New Roman" w:hAnsi="Times New Roman"/>
          <w:sz w:val="24"/>
          <w:szCs w:val="24"/>
        </w:rPr>
        <w:t>Welmy</w:t>
      </w:r>
      <w:proofErr w:type="spellEnd"/>
      <w:r w:rsidR="005F675F">
        <w:rPr>
          <w:rFonts w:ascii="Times New Roman" w:hAnsi="Times New Roman"/>
          <w:sz w:val="24"/>
          <w:szCs w:val="24"/>
        </w:rPr>
        <w:t>®</w:t>
      </w:r>
      <w:r w:rsidRPr="00C173F6">
        <w:rPr>
          <w:rFonts w:ascii="Times New Roman" w:hAnsi="Times New Roman"/>
          <w:sz w:val="24"/>
          <w:szCs w:val="24"/>
        </w:rPr>
        <w:t xml:space="preserve">, com extensão de 2m e escala de 0,5 cm. As aferições foram realizadas conforme </w:t>
      </w:r>
      <w:proofErr w:type="spellStart"/>
      <w:r w:rsidRPr="00C173F6">
        <w:rPr>
          <w:rFonts w:ascii="Times New Roman" w:hAnsi="Times New Roman"/>
          <w:sz w:val="24"/>
          <w:szCs w:val="24"/>
        </w:rPr>
        <w:t>Lohman</w:t>
      </w:r>
      <w:proofErr w:type="spellEnd"/>
      <w:r w:rsidRPr="00C173F6">
        <w:rPr>
          <w:rFonts w:ascii="Times New Roman" w:hAnsi="Times New Roman"/>
          <w:sz w:val="24"/>
          <w:szCs w:val="24"/>
        </w:rPr>
        <w:t xml:space="preserve"> (1991). Os pontos de corte utilizados para classificação do estado nutricional, a partir do Índice de Massa Corporal (IMC), foram os propostos por </w:t>
      </w:r>
      <w:proofErr w:type="spellStart"/>
      <w:r w:rsidRPr="00C173F6">
        <w:rPr>
          <w:rFonts w:ascii="Times New Roman" w:hAnsi="Times New Roman"/>
          <w:sz w:val="24"/>
          <w:szCs w:val="24"/>
        </w:rPr>
        <w:t>Lipschitz</w:t>
      </w:r>
      <w:proofErr w:type="spellEnd"/>
      <w:r w:rsidRPr="00C173F6">
        <w:rPr>
          <w:rFonts w:ascii="Times New Roman" w:hAnsi="Times New Roman"/>
          <w:sz w:val="24"/>
          <w:szCs w:val="24"/>
        </w:rPr>
        <w:t xml:space="preserve"> (1994).</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perímetro da cintura foi obtido com a utilização de uma fita métrica inelástica, estando o participante na posição ereta, abdômen relaxado e braços estendidos ao longo do corpo. A medida foi aferida em dois pontos, sendo eles em cima da cicatriz umbilical, como preconizado pelo </w:t>
      </w:r>
      <w:proofErr w:type="spellStart"/>
      <w:r w:rsidRPr="00C173F6">
        <w:rPr>
          <w:rFonts w:ascii="Times New Roman" w:hAnsi="Times New Roman"/>
          <w:i/>
          <w:sz w:val="24"/>
          <w:szCs w:val="24"/>
        </w:rPr>
        <w:t>International</w:t>
      </w:r>
      <w:proofErr w:type="spellEnd"/>
      <w:r w:rsidRPr="00C173F6">
        <w:rPr>
          <w:rFonts w:ascii="Times New Roman" w:hAnsi="Times New Roman"/>
          <w:i/>
          <w:sz w:val="24"/>
          <w:szCs w:val="24"/>
        </w:rPr>
        <w:t xml:space="preserve"> Diabetes </w:t>
      </w:r>
      <w:proofErr w:type="spellStart"/>
      <w:r w:rsidRPr="00C173F6">
        <w:rPr>
          <w:rFonts w:ascii="Times New Roman" w:hAnsi="Times New Roman"/>
          <w:i/>
          <w:sz w:val="24"/>
          <w:szCs w:val="24"/>
        </w:rPr>
        <w:t>Federation</w:t>
      </w:r>
      <w:proofErr w:type="spellEnd"/>
      <w:r w:rsidRPr="00C173F6">
        <w:rPr>
          <w:rFonts w:ascii="Times New Roman" w:hAnsi="Times New Roman"/>
          <w:sz w:val="24"/>
          <w:szCs w:val="24"/>
        </w:rPr>
        <w:t xml:space="preserve"> (IDF) e no ponto </w:t>
      </w:r>
      <w:r w:rsidRPr="00C173F6">
        <w:rPr>
          <w:rFonts w:ascii="Times New Roman" w:hAnsi="Times New Roman"/>
          <w:sz w:val="24"/>
          <w:szCs w:val="24"/>
        </w:rPr>
        <w:lastRenderedPageBreak/>
        <w:t xml:space="preserve">médio entre a última costela e a crista ilíaca, como preconizado pelo </w:t>
      </w:r>
      <w:proofErr w:type="spellStart"/>
      <w:r w:rsidRPr="00C173F6">
        <w:rPr>
          <w:rFonts w:ascii="Times New Roman" w:hAnsi="Times New Roman"/>
          <w:i/>
          <w:sz w:val="24"/>
          <w:szCs w:val="24"/>
        </w:rPr>
        <w:t>National</w:t>
      </w:r>
      <w:proofErr w:type="spellEnd"/>
      <w:r w:rsidR="00F33B5A">
        <w:rPr>
          <w:rFonts w:ascii="Times New Roman" w:hAnsi="Times New Roman"/>
          <w:i/>
          <w:sz w:val="24"/>
          <w:szCs w:val="24"/>
        </w:rPr>
        <w:t xml:space="preserve"> </w:t>
      </w:r>
      <w:proofErr w:type="spellStart"/>
      <w:r w:rsidRPr="00C173F6">
        <w:rPr>
          <w:rFonts w:ascii="Times New Roman" w:hAnsi="Times New Roman"/>
          <w:i/>
          <w:sz w:val="24"/>
          <w:szCs w:val="24"/>
        </w:rPr>
        <w:t>Cholesterol</w:t>
      </w:r>
      <w:proofErr w:type="spellEnd"/>
      <w:r w:rsidR="00F33B5A">
        <w:rPr>
          <w:rFonts w:ascii="Times New Roman" w:hAnsi="Times New Roman"/>
          <w:i/>
          <w:sz w:val="24"/>
          <w:szCs w:val="24"/>
        </w:rPr>
        <w:t xml:space="preserve"> </w:t>
      </w:r>
      <w:proofErr w:type="spellStart"/>
      <w:r w:rsidRPr="00C173F6">
        <w:rPr>
          <w:rFonts w:ascii="Times New Roman" w:hAnsi="Times New Roman"/>
          <w:i/>
          <w:sz w:val="24"/>
          <w:szCs w:val="24"/>
        </w:rPr>
        <w:t>Education</w:t>
      </w:r>
      <w:proofErr w:type="spellEnd"/>
      <w:r w:rsidR="00F33B5A">
        <w:rPr>
          <w:rFonts w:ascii="Times New Roman" w:hAnsi="Times New Roman"/>
          <w:i/>
          <w:sz w:val="24"/>
          <w:szCs w:val="24"/>
        </w:rPr>
        <w:t xml:space="preserve"> </w:t>
      </w:r>
      <w:proofErr w:type="spellStart"/>
      <w:r w:rsidRPr="00C173F6">
        <w:rPr>
          <w:rFonts w:ascii="Times New Roman" w:hAnsi="Times New Roman"/>
          <w:i/>
          <w:sz w:val="24"/>
          <w:szCs w:val="24"/>
        </w:rPr>
        <w:t>Program</w:t>
      </w:r>
      <w:proofErr w:type="spellEnd"/>
      <w:r w:rsidRPr="00C173F6">
        <w:rPr>
          <w:rFonts w:ascii="Times New Roman" w:hAnsi="Times New Roman"/>
          <w:sz w:val="24"/>
          <w:szCs w:val="24"/>
        </w:rPr>
        <w:t xml:space="preserve"> (NCEP), com três repetições em cada ponto, sendo </w:t>
      </w:r>
      <w:proofErr w:type="gramStart"/>
      <w:r w:rsidRPr="00C173F6">
        <w:rPr>
          <w:rFonts w:ascii="Times New Roman" w:hAnsi="Times New Roman"/>
          <w:sz w:val="24"/>
          <w:szCs w:val="24"/>
        </w:rPr>
        <w:t>considerado a média</w:t>
      </w:r>
      <w:proofErr w:type="gramEnd"/>
      <w:r w:rsidRPr="00C173F6">
        <w:rPr>
          <w:rFonts w:ascii="Times New Roman" w:hAnsi="Times New Roman"/>
          <w:sz w:val="24"/>
          <w:szCs w:val="24"/>
        </w:rPr>
        <w:t xml:space="preserve"> entre as três medidas. Os </w:t>
      </w:r>
      <w:r w:rsidR="00D519B3" w:rsidRPr="00C173F6">
        <w:rPr>
          <w:rFonts w:ascii="Times New Roman" w:hAnsi="Times New Roman"/>
          <w:sz w:val="24"/>
          <w:szCs w:val="24"/>
        </w:rPr>
        <w:t>pontos de corte utilizados foram</w:t>
      </w:r>
      <w:r w:rsidRPr="00C173F6">
        <w:rPr>
          <w:rFonts w:ascii="Times New Roman" w:hAnsi="Times New Roman"/>
          <w:sz w:val="24"/>
          <w:szCs w:val="24"/>
        </w:rPr>
        <w:t xml:space="preserve"> os sugeridos pela IDF, 2005, considerando mulheres com valores de perímetro da cintura </w:t>
      </w:r>
      <w:r w:rsidR="002B1B33" w:rsidRPr="00C173F6">
        <w:rPr>
          <w:rFonts w:ascii="Times New Roman" w:hAnsi="Times New Roman"/>
          <w:sz w:val="24"/>
          <w:szCs w:val="24"/>
        </w:rPr>
        <w:t xml:space="preserve">igual ou </w:t>
      </w:r>
      <w:r w:rsidRPr="00C173F6">
        <w:rPr>
          <w:rFonts w:ascii="Times New Roman" w:hAnsi="Times New Roman"/>
          <w:sz w:val="24"/>
          <w:szCs w:val="24"/>
        </w:rPr>
        <w:t xml:space="preserve">acima de 80 cm e homens com valores </w:t>
      </w:r>
      <w:proofErr w:type="gramStart"/>
      <w:r w:rsidR="002B1B33" w:rsidRPr="00C173F6">
        <w:rPr>
          <w:rFonts w:ascii="Times New Roman" w:hAnsi="Times New Roman"/>
          <w:sz w:val="24"/>
          <w:szCs w:val="24"/>
        </w:rPr>
        <w:t xml:space="preserve">igual ou </w:t>
      </w:r>
      <w:r w:rsidRPr="00C173F6">
        <w:rPr>
          <w:rFonts w:ascii="Times New Roman" w:hAnsi="Times New Roman"/>
          <w:sz w:val="24"/>
          <w:szCs w:val="24"/>
        </w:rPr>
        <w:t>acima de 94 cm, cl</w:t>
      </w:r>
      <w:r w:rsidR="00D519B3" w:rsidRPr="00C173F6">
        <w:rPr>
          <w:rFonts w:ascii="Times New Roman" w:hAnsi="Times New Roman"/>
          <w:sz w:val="24"/>
          <w:szCs w:val="24"/>
        </w:rPr>
        <w:t>assificados como apresentando</w:t>
      </w:r>
      <w:r w:rsidRPr="00C173F6">
        <w:rPr>
          <w:rFonts w:ascii="Times New Roman" w:hAnsi="Times New Roman"/>
          <w:sz w:val="24"/>
          <w:szCs w:val="24"/>
        </w:rPr>
        <w:t xml:space="preserve"> acúmulo de gordura abdominal</w:t>
      </w:r>
      <w:proofErr w:type="gramEnd"/>
      <w:r w:rsidRPr="00C173F6">
        <w:rPr>
          <w:rFonts w:ascii="Times New Roman" w:hAnsi="Times New Roman"/>
          <w:sz w:val="24"/>
          <w:szCs w:val="24"/>
        </w:rPr>
        <w:t xml:space="preserve">. </w:t>
      </w:r>
      <w:r w:rsidR="00D519B3" w:rsidRPr="00C173F6">
        <w:rPr>
          <w:rFonts w:ascii="Times New Roman" w:hAnsi="Times New Roman"/>
          <w:sz w:val="24"/>
          <w:szCs w:val="24"/>
        </w:rPr>
        <w:t>Também foram utilizados o</w:t>
      </w:r>
      <w:r w:rsidRPr="00C173F6">
        <w:rPr>
          <w:rFonts w:ascii="Times New Roman" w:hAnsi="Times New Roman"/>
          <w:sz w:val="24"/>
          <w:szCs w:val="24"/>
        </w:rPr>
        <w:t xml:space="preserve">s pontos de corte </w:t>
      </w:r>
      <w:r w:rsidR="00D519B3" w:rsidRPr="00C173F6">
        <w:rPr>
          <w:rFonts w:ascii="Times New Roman" w:hAnsi="Times New Roman"/>
          <w:sz w:val="24"/>
          <w:szCs w:val="24"/>
        </w:rPr>
        <w:t>sugeridos</w:t>
      </w:r>
      <w:r w:rsidRPr="00C173F6">
        <w:rPr>
          <w:rFonts w:ascii="Times New Roman" w:hAnsi="Times New Roman"/>
          <w:sz w:val="24"/>
          <w:szCs w:val="24"/>
        </w:rPr>
        <w:t xml:space="preserve"> pela NCEP/ATP III, 2001 cujo</w:t>
      </w:r>
      <w:r w:rsidR="00D519B3" w:rsidRPr="00C173F6">
        <w:rPr>
          <w:rFonts w:ascii="Times New Roman" w:hAnsi="Times New Roman"/>
          <w:sz w:val="24"/>
          <w:szCs w:val="24"/>
        </w:rPr>
        <w:t>s</w:t>
      </w:r>
      <w:r w:rsidRPr="00C173F6">
        <w:rPr>
          <w:rFonts w:ascii="Times New Roman" w:hAnsi="Times New Roman"/>
          <w:sz w:val="24"/>
          <w:szCs w:val="24"/>
        </w:rPr>
        <w:t xml:space="preserve"> valores</w:t>
      </w:r>
      <w:r w:rsidR="00D519B3" w:rsidRPr="00C173F6">
        <w:rPr>
          <w:rFonts w:ascii="Times New Roman" w:hAnsi="Times New Roman"/>
          <w:sz w:val="24"/>
          <w:szCs w:val="24"/>
        </w:rPr>
        <w:t xml:space="preserve"> para classificação da obesidade abdominal,</w:t>
      </w:r>
      <w:r w:rsidRPr="00C173F6">
        <w:rPr>
          <w:rFonts w:ascii="Times New Roman" w:hAnsi="Times New Roman"/>
          <w:sz w:val="24"/>
          <w:szCs w:val="24"/>
        </w:rPr>
        <w:t xml:space="preserve"> são &gt;102 cm</w:t>
      </w:r>
      <w:r w:rsidR="00D519B3" w:rsidRPr="00C173F6">
        <w:rPr>
          <w:rFonts w:ascii="Times New Roman" w:hAnsi="Times New Roman"/>
          <w:sz w:val="24"/>
          <w:szCs w:val="24"/>
        </w:rPr>
        <w:t xml:space="preserve"> para homens</w:t>
      </w:r>
      <w:r w:rsidRPr="00C173F6">
        <w:rPr>
          <w:rFonts w:ascii="Times New Roman" w:hAnsi="Times New Roman"/>
          <w:sz w:val="24"/>
          <w:szCs w:val="24"/>
        </w:rPr>
        <w:t xml:space="preserve"> e &gt;88 cm</w:t>
      </w:r>
      <w:r w:rsidR="00D519B3" w:rsidRPr="00C173F6">
        <w:rPr>
          <w:rFonts w:ascii="Times New Roman" w:hAnsi="Times New Roman"/>
          <w:sz w:val="24"/>
          <w:szCs w:val="24"/>
        </w:rPr>
        <w:t xml:space="preserve"> para mulheres</w:t>
      </w:r>
      <w:r w:rsidRPr="00C173F6">
        <w:rPr>
          <w:rFonts w:ascii="Times New Roman" w:hAnsi="Times New Roman"/>
          <w:sz w:val="24"/>
          <w:szCs w:val="24"/>
        </w:rPr>
        <w:t>.</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consumo alimentar foi avaliado através da aplicação de dois </w:t>
      </w:r>
      <w:proofErr w:type="spellStart"/>
      <w:r w:rsidRPr="00C173F6">
        <w:rPr>
          <w:rFonts w:ascii="Times New Roman" w:hAnsi="Times New Roman"/>
          <w:sz w:val="24"/>
          <w:szCs w:val="24"/>
        </w:rPr>
        <w:t>recordatórios</w:t>
      </w:r>
      <w:proofErr w:type="spellEnd"/>
      <w:r w:rsidRPr="00C173F6">
        <w:rPr>
          <w:rFonts w:ascii="Times New Roman" w:hAnsi="Times New Roman"/>
          <w:sz w:val="24"/>
          <w:szCs w:val="24"/>
        </w:rPr>
        <w:t xml:space="preserve"> 24 horas, por um nutricionista, em dias alternados contemplando um </w:t>
      </w:r>
      <w:r w:rsidR="009D6012" w:rsidRPr="00C173F6">
        <w:rPr>
          <w:rFonts w:ascii="Times New Roman" w:hAnsi="Times New Roman"/>
          <w:sz w:val="24"/>
          <w:szCs w:val="24"/>
        </w:rPr>
        <w:t>dia de semana e o outro de</w:t>
      </w:r>
      <w:r w:rsidRPr="00C173F6">
        <w:rPr>
          <w:rFonts w:ascii="Times New Roman" w:hAnsi="Times New Roman"/>
          <w:sz w:val="24"/>
          <w:szCs w:val="24"/>
        </w:rPr>
        <w:t xml:space="preserve"> final de semana. Foi registrado o tipo de alimento, a forma de preparo, local e horário de consumo e quantidade em medidas caseiras, com auxilio de utensílios e álbum fotográfico com as porções de alimentos. Posteriormente, estas medidas foram transformadas em gramas ou mililitros, com auxílio de uma tabela para avaliação do consumo alimentar </w:t>
      </w:r>
      <w:r w:rsidR="009D6012" w:rsidRPr="00C173F6">
        <w:rPr>
          <w:rFonts w:ascii="Times New Roman" w:hAnsi="Times New Roman"/>
          <w:sz w:val="24"/>
          <w:szCs w:val="24"/>
        </w:rPr>
        <w:t>própria</w:t>
      </w:r>
      <w:r w:rsidRPr="00C173F6">
        <w:rPr>
          <w:rFonts w:ascii="Times New Roman" w:hAnsi="Times New Roman"/>
          <w:sz w:val="24"/>
          <w:szCs w:val="24"/>
        </w:rPr>
        <w:t xml:space="preserve"> para este fim. </w:t>
      </w:r>
    </w:p>
    <w:p w:rsidR="000F2A46"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A partir dos dados de consumo, obtidos com auxílio do software de análise de dietas </w:t>
      </w:r>
      <w:proofErr w:type="spellStart"/>
      <w:r w:rsidRPr="00C173F6">
        <w:rPr>
          <w:rFonts w:ascii="Times New Roman" w:hAnsi="Times New Roman"/>
          <w:sz w:val="24"/>
          <w:szCs w:val="24"/>
        </w:rPr>
        <w:t>Dietpro</w:t>
      </w:r>
      <w:proofErr w:type="spellEnd"/>
      <w:r w:rsidRPr="00C173F6">
        <w:rPr>
          <w:rFonts w:ascii="Times New Roman" w:hAnsi="Times New Roman"/>
          <w:sz w:val="24"/>
          <w:szCs w:val="24"/>
          <w:vertAlign w:val="superscript"/>
        </w:rPr>
        <w:t>®</w:t>
      </w:r>
      <w:r w:rsidRPr="00C173F6">
        <w:rPr>
          <w:rFonts w:ascii="Times New Roman" w:hAnsi="Times New Roman"/>
          <w:sz w:val="24"/>
          <w:szCs w:val="24"/>
        </w:rPr>
        <w:t>, foi avaliada a ingestão calórica, de carboidrato</w:t>
      </w:r>
      <w:r w:rsidR="000F2A46" w:rsidRPr="00C173F6">
        <w:rPr>
          <w:rFonts w:ascii="Times New Roman" w:hAnsi="Times New Roman"/>
          <w:sz w:val="24"/>
          <w:szCs w:val="24"/>
        </w:rPr>
        <w:t>s</w:t>
      </w:r>
      <w:r w:rsidRPr="00C173F6">
        <w:rPr>
          <w:rFonts w:ascii="Times New Roman" w:hAnsi="Times New Roman"/>
          <w:sz w:val="24"/>
          <w:szCs w:val="24"/>
        </w:rPr>
        <w:t xml:space="preserve">, proteína, lipídios totais, lipídios monoinsaturados, </w:t>
      </w:r>
      <w:proofErr w:type="spellStart"/>
      <w:r w:rsidRPr="00C173F6">
        <w:rPr>
          <w:rFonts w:ascii="Times New Roman" w:hAnsi="Times New Roman"/>
          <w:sz w:val="24"/>
          <w:szCs w:val="24"/>
        </w:rPr>
        <w:t>poliinsaturados</w:t>
      </w:r>
      <w:proofErr w:type="spellEnd"/>
      <w:r w:rsidRPr="00C173F6">
        <w:rPr>
          <w:rFonts w:ascii="Times New Roman" w:hAnsi="Times New Roman"/>
          <w:sz w:val="24"/>
          <w:szCs w:val="24"/>
        </w:rPr>
        <w:t xml:space="preserve">, saturados, colesterol e fibras. </w:t>
      </w:r>
    </w:p>
    <w:p w:rsidR="001C684C" w:rsidRPr="00C173F6" w:rsidRDefault="001C684C"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O consumo alimentar foi avaliado com base com base na I Diretriz sobre o consumo de Gorduras e Saúde Cardiovascular e nas recomendações estabelecidas pelo</w:t>
      </w:r>
      <w:r w:rsidR="00F33B5A">
        <w:rPr>
          <w:rFonts w:ascii="Times New Roman" w:hAnsi="Times New Roman"/>
          <w:sz w:val="24"/>
          <w:szCs w:val="24"/>
        </w:rPr>
        <w:t xml:space="preserve"> </w:t>
      </w:r>
      <w:proofErr w:type="spellStart"/>
      <w:r w:rsidRPr="00C173F6">
        <w:rPr>
          <w:rFonts w:ascii="Times New Roman" w:hAnsi="Times New Roman"/>
          <w:i/>
          <w:iCs/>
          <w:sz w:val="24"/>
          <w:szCs w:val="24"/>
        </w:rPr>
        <w:t>Acceptable</w:t>
      </w:r>
      <w:proofErr w:type="spellEnd"/>
      <w:r w:rsidR="00F33B5A">
        <w:rPr>
          <w:rFonts w:ascii="Times New Roman" w:hAnsi="Times New Roman"/>
          <w:i/>
          <w:iCs/>
          <w:sz w:val="24"/>
          <w:szCs w:val="24"/>
        </w:rPr>
        <w:t xml:space="preserve"> </w:t>
      </w:r>
      <w:proofErr w:type="spellStart"/>
      <w:r w:rsidRPr="00C173F6">
        <w:rPr>
          <w:rFonts w:ascii="Times New Roman" w:hAnsi="Times New Roman"/>
          <w:i/>
          <w:iCs/>
          <w:sz w:val="24"/>
          <w:szCs w:val="24"/>
        </w:rPr>
        <w:t>Macronutrient</w:t>
      </w:r>
      <w:proofErr w:type="spellEnd"/>
      <w:r w:rsidR="00F33B5A">
        <w:rPr>
          <w:rFonts w:ascii="Times New Roman" w:hAnsi="Times New Roman"/>
          <w:i/>
          <w:iCs/>
          <w:sz w:val="24"/>
          <w:szCs w:val="24"/>
        </w:rPr>
        <w:t xml:space="preserve"> </w:t>
      </w:r>
      <w:proofErr w:type="spellStart"/>
      <w:r w:rsidRPr="00C173F6">
        <w:rPr>
          <w:rFonts w:ascii="Times New Roman" w:hAnsi="Times New Roman"/>
          <w:i/>
          <w:iCs/>
          <w:sz w:val="24"/>
          <w:szCs w:val="24"/>
        </w:rPr>
        <w:t>Distribution</w:t>
      </w:r>
      <w:proofErr w:type="spellEnd"/>
      <w:r w:rsidRPr="00C173F6">
        <w:rPr>
          <w:rFonts w:ascii="Times New Roman" w:hAnsi="Times New Roman"/>
          <w:i/>
          <w:iCs/>
          <w:sz w:val="24"/>
          <w:szCs w:val="24"/>
        </w:rPr>
        <w:t xml:space="preserve"> Ranges </w:t>
      </w:r>
      <w:r w:rsidRPr="00C173F6">
        <w:rPr>
          <w:rFonts w:ascii="Times New Roman" w:hAnsi="Times New Roman"/>
          <w:sz w:val="24"/>
          <w:szCs w:val="24"/>
        </w:rPr>
        <w:t>(AMDR), que recomenda para adultos, uma vez que não existem pontos preconizados para idosos, intervalos de distribui</w:t>
      </w:r>
      <w:r w:rsidRPr="00C173F6">
        <w:rPr>
          <w:rFonts w:ascii="Times New Roman" w:hAnsi="Times New Roman"/>
          <w:sz w:val="24"/>
          <w:szCs w:val="24"/>
        </w:rPr>
        <w:softHyphen/>
        <w:t xml:space="preserve">ção de </w:t>
      </w:r>
      <w:proofErr w:type="spellStart"/>
      <w:r w:rsidRPr="00C173F6">
        <w:rPr>
          <w:rFonts w:ascii="Times New Roman" w:hAnsi="Times New Roman"/>
          <w:sz w:val="24"/>
          <w:szCs w:val="24"/>
        </w:rPr>
        <w:t>macronutrientes</w:t>
      </w:r>
      <w:proofErr w:type="spellEnd"/>
      <w:r w:rsidRPr="00C173F6">
        <w:rPr>
          <w:rFonts w:ascii="Times New Roman" w:hAnsi="Times New Roman"/>
          <w:sz w:val="24"/>
          <w:szCs w:val="24"/>
        </w:rPr>
        <w:t xml:space="preserve"> considerada aceitável a variação de 10% a 35% para proteína, de 45% a 65% de carboidratos e 20% a 35% de lipídios, para colesterol 300 </w:t>
      </w:r>
      <w:proofErr w:type="gramStart"/>
      <w:r w:rsidRPr="00C173F6">
        <w:rPr>
          <w:rFonts w:ascii="Times New Roman" w:hAnsi="Times New Roman"/>
          <w:sz w:val="24"/>
          <w:szCs w:val="24"/>
        </w:rPr>
        <w:t>mg</w:t>
      </w:r>
      <w:proofErr w:type="gramEnd"/>
      <w:r w:rsidRPr="00C173F6">
        <w:rPr>
          <w:rFonts w:ascii="Times New Roman" w:hAnsi="Times New Roman"/>
          <w:sz w:val="24"/>
          <w:szCs w:val="24"/>
        </w:rPr>
        <w:t xml:space="preserve">, gordura saturada 7%, </w:t>
      </w:r>
      <w:proofErr w:type="spellStart"/>
      <w:r w:rsidRPr="00C173F6">
        <w:rPr>
          <w:rFonts w:ascii="Times New Roman" w:hAnsi="Times New Roman"/>
          <w:sz w:val="24"/>
          <w:szCs w:val="24"/>
        </w:rPr>
        <w:t>moniinsaturada</w:t>
      </w:r>
      <w:proofErr w:type="spellEnd"/>
      <w:r w:rsidRPr="00C173F6">
        <w:rPr>
          <w:rFonts w:ascii="Times New Roman" w:hAnsi="Times New Roman"/>
          <w:sz w:val="24"/>
          <w:szCs w:val="24"/>
        </w:rPr>
        <w:t xml:space="preserve"> 20% e </w:t>
      </w:r>
      <w:proofErr w:type="spellStart"/>
      <w:r w:rsidRPr="00C173F6">
        <w:rPr>
          <w:rFonts w:ascii="Times New Roman" w:hAnsi="Times New Roman"/>
          <w:sz w:val="24"/>
          <w:szCs w:val="24"/>
        </w:rPr>
        <w:t>polinsaturada</w:t>
      </w:r>
      <w:proofErr w:type="spellEnd"/>
      <w:r w:rsidRPr="00C173F6">
        <w:rPr>
          <w:rFonts w:ascii="Times New Roman" w:hAnsi="Times New Roman"/>
          <w:sz w:val="24"/>
          <w:szCs w:val="24"/>
        </w:rPr>
        <w:t xml:space="preserve"> 10%. Para fibras utilizamos a recomendação </w:t>
      </w:r>
      <w:r w:rsidRPr="00C173F6">
        <w:rPr>
          <w:rFonts w:ascii="Times New Roman" w:hAnsi="Times New Roman"/>
          <w:sz w:val="24"/>
          <w:szCs w:val="24"/>
        </w:rPr>
        <w:lastRenderedPageBreak/>
        <w:t xml:space="preserve">de 30g para homens e 21g para mulheres, segundo </w:t>
      </w:r>
      <w:proofErr w:type="spellStart"/>
      <w:r w:rsidRPr="00C173F6">
        <w:rPr>
          <w:rFonts w:ascii="Times New Roman" w:hAnsi="Times New Roman"/>
          <w:i/>
          <w:sz w:val="24"/>
          <w:szCs w:val="24"/>
        </w:rPr>
        <w:t>Estimated</w:t>
      </w:r>
      <w:proofErr w:type="spellEnd"/>
      <w:r w:rsidR="00F33B5A">
        <w:rPr>
          <w:rFonts w:ascii="Times New Roman" w:hAnsi="Times New Roman"/>
          <w:i/>
          <w:sz w:val="24"/>
          <w:szCs w:val="24"/>
        </w:rPr>
        <w:t xml:space="preserve"> </w:t>
      </w:r>
      <w:proofErr w:type="spellStart"/>
      <w:r w:rsidRPr="00C173F6">
        <w:rPr>
          <w:rFonts w:ascii="Times New Roman" w:hAnsi="Times New Roman"/>
          <w:i/>
          <w:sz w:val="24"/>
          <w:szCs w:val="24"/>
        </w:rPr>
        <w:t>Average</w:t>
      </w:r>
      <w:proofErr w:type="spellEnd"/>
      <w:r w:rsidR="00F33B5A">
        <w:rPr>
          <w:rFonts w:ascii="Times New Roman" w:hAnsi="Times New Roman"/>
          <w:i/>
          <w:sz w:val="24"/>
          <w:szCs w:val="24"/>
        </w:rPr>
        <w:t xml:space="preserve"> </w:t>
      </w:r>
      <w:proofErr w:type="spellStart"/>
      <w:r w:rsidRPr="00C173F6">
        <w:rPr>
          <w:rFonts w:ascii="Times New Roman" w:hAnsi="Times New Roman"/>
          <w:i/>
          <w:sz w:val="24"/>
          <w:szCs w:val="24"/>
        </w:rPr>
        <w:t>Requerement</w:t>
      </w:r>
      <w:proofErr w:type="spellEnd"/>
      <w:r w:rsidR="00F33B5A">
        <w:rPr>
          <w:rFonts w:ascii="Times New Roman" w:hAnsi="Times New Roman"/>
          <w:i/>
          <w:sz w:val="24"/>
          <w:szCs w:val="24"/>
        </w:rPr>
        <w:t xml:space="preserve"> </w:t>
      </w:r>
      <w:r w:rsidRPr="00C173F6">
        <w:rPr>
          <w:rFonts w:ascii="Times New Roman" w:hAnsi="Times New Roman"/>
          <w:sz w:val="24"/>
          <w:szCs w:val="24"/>
        </w:rPr>
        <w:t>(EAR) (</w:t>
      </w:r>
      <w:r w:rsidR="005F675F" w:rsidRPr="00C173F6">
        <w:rPr>
          <w:rStyle w:val="A4"/>
          <w:rFonts w:ascii="Times New Roman" w:hAnsi="Times New Roman" w:cs="Times New Roman"/>
          <w:sz w:val="24"/>
          <w:szCs w:val="24"/>
        </w:rPr>
        <w:t xml:space="preserve">DROR </w:t>
      </w:r>
      <w:proofErr w:type="gramStart"/>
      <w:r w:rsidR="005F675F" w:rsidRPr="00C173F6">
        <w:rPr>
          <w:rStyle w:val="A4"/>
          <w:rFonts w:ascii="Times New Roman" w:hAnsi="Times New Roman" w:cs="Times New Roman"/>
          <w:i/>
          <w:sz w:val="24"/>
          <w:szCs w:val="24"/>
        </w:rPr>
        <w:t>et</w:t>
      </w:r>
      <w:proofErr w:type="gramEnd"/>
      <w:r w:rsidR="005F675F" w:rsidRPr="00C173F6">
        <w:rPr>
          <w:rStyle w:val="A4"/>
          <w:rFonts w:ascii="Times New Roman" w:hAnsi="Times New Roman" w:cs="Times New Roman"/>
          <w:i/>
          <w:sz w:val="24"/>
          <w:szCs w:val="24"/>
        </w:rPr>
        <w:t xml:space="preserve"> al.</w:t>
      </w:r>
      <w:r w:rsidR="005F675F" w:rsidRPr="00C173F6">
        <w:rPr>
          <w:rStyle w:val="A4"/>
          <w:rFonts w:ascii="Times New Roman" w:hAnsi="Times New Roman" w:cs="Times New Roman"/>
          <w:sz w:val="24"/>
          <w:szCs w:val="24"/>
        </w:rPr>
        <w:t>,1996</w:t>
      </w:r>
      <w:r w:rsidR="005F675F">
        <w:rPr>
          <w:rStyle w:val="A4"/>
          <w:rFonts w:ascii="Times New Roman" w:hAnsi="Times New Roman" w:cs="Times New Roman"/>
          <w:sz w:val="24"/>
          <w:szCs w:val="24"/>
        </w:rPr>
        <w:t xml:space="preserve">; </w:t>
      </w:r>
      <w:r w:rsidRPr="00C173F6">
        <w:rPr>
          <w:rStyle w:val="A4"/>
          <w:rFonts w:ascii="Times New Roman" w:hAnsi="Times New Roman" w:cs="Times New Roman"/>
          <w:sz w:val="24"/>
          <w:szCs w:val="24"/>
        </w:rPr>
        <w:t xml:space="preserve">FULGONI, 2008; GARCÍA-ARIAS </w:t>
      </w:r>
      <w:r w:rsidRPr="00C173F6">
        <w:rPr>
          <w:rStyle w:val="A4"/>
          <w:rFonts w:ascii="Times New Roman" w:hAnsi="Times New Roman" w:cs="Times New Roman"/>
          <w:i/>
          <w:sz w:val="24"/>
          <w:szCs w:val="24"/>
        </w:rPr>
        <w:t>et al.</w:t>
      </w:r>
      <w:r w:rsidRPr="00C173F6">
        <w:rPr>
          <w:rStyle w:val="A4"/>
          <w:rFonts w:ascii="Times New Roman" w:hAnsi="Times New Roman" w:cs="Times New Roman"/>
          <w:sz w:val="24"/>
          <w:szCs w:val="24"/>
        </w:rPr>
        <w:t xml:space="preserve">, 2003; </w:t>
      </w:r>
      <w:r w:rsidRPr="00C173F6">
        <w:rPr>
          <w:rFonts w:ascii="Times New Roman" w:hAnsi="Times New Roman"/>
          <w:sz w:val="24"/>
          <w:szCs w:val="24"/>
        </w:rPr>
        <w:t>IOM</w:t>
      </w:r>
      <w:r w:rsidRPr="00C173F6">
        <w:rPr>
          <w:rStyle w:val="A4"/>
          <w:rFonts w:ascii="Times New Roman" w:hAnsi="Times New Roman" w:cs="Times New Roman"/>
          <w:sz w:val="24"/>
          <w:szCs w:val="24"/>
        </w:rPr>
        <w:t xml:space="preserve">, 2002;, SANTOS </w:t>
      </w:r>
      <w:r w:rsidRPr="00C173F6">
        <w:rPr>
          <w:rStyle w:val="A4"/>
          <w:rFonts w:ascii="Times New Roman" w:hAnsi="Times New Roman" w:cs="Times New Roman"/>
          <w:i/>
          <w:sz w:val="24"/>
          <w:szCs w:val="24"/>
        </w:rPr>
        <w:t>et al</w:t>
      </w:r>
      <w:r w:rsidRPr="00C173F6">
        <w:rPr>
          <w:rStyle w:val="A4"/>
          <w:rFonts w:ascii="Times New Roman" w:hAnsi="Times New Roman" w:cs="Times New Roman"/>
          <w:sz w:val="24"/>
          <w:szCs w:val="24"/>
        </w:rPr>
        <w:t>.,2013)</w:t>
      </w:r>
      <w:r w:rsidRPr="00C173F6">
        <w:rPr>
          <w:rFonts w:ascii="Times New Roman" w:hAnsi="Times New Roman"/>
          <w:sz w:val="24"/>
          <w:szCs w:val="24"/>
        </w:rPr>
        <w:t>.</w:t>
      </w:r>
    </w:p>
    <w:p w:rsidR="00817387"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A análise descritiva das variáveis foi apresent</w:t>
      </w:r>
      <w:r w:rsidR="00817387" w:rsidRPr="00C173F6">
        <w:rPr>
          <w:rFonts w:ascii="Times New Roman" w:hAnsi="Times New Roman"/>
          <w:sz w:val="24"/>
          <w:szCs w:val="24"/>
        </w:rPr>
        <w:t>ada por meio de média, mediana,</w:t>
      </w:r>
      <w:r w:rsidRPr="00C173F6">
        <w:rPr>
          <w:rFonts w:ascii="Times New Roman" w:hAnsi="Times New Roman"/>
          <w:sz w:val="24"/>
          <w:szCs w:val="24"/>
        </w:rPr>
        <w:t xml:space="preserve"> desvio padrão</w:t>
      </w:r>
      <w:r w:rsidR="00817387" w:rsidRPr="00C173F6">
        <w:rPr>
          <w:rFonts w:ascii="Times New Roman" w:hAnsi="Times New Roman"/>
          <w:sz w:val="24"/>
          <w:szCs w:val="24"/>
        </w:rPr>
        <w:t xml:space="preserve"> e frequência absoluta</w:t>
      </w:r>
      <w:r w:rsidRPr="00C173F6">
        <w:rPr>
          <w:rFonts w:ascii="Times New Roman" w:hAnsi="Times New Roman"/>
          <w:sz w:val="24"/>
          <w:szCs w:val="24"/>
        </w:rPr>
        <w:t xml:space="preserve">. Para avaliação da normalidade da distribuição das variáveis, foi avaliada pelo teste </w:t>
      </w:r>
      <w:r w:rsidRPr="00C173F6">
        <w:rPr>
          <w:rFonts w:ascii="Times New Roman" w:hAnsi="Times New Roman"/>
          <w:i/>
          <w:sz w:val="24"/>
          <w:szCs w:val="24"/>
        </w:rPr>
        <w:t>Shapiro-</w:t>
      </w:r>
      <w:proofErr w:type="spellStart"/>
      <w:r w:rsidRPr="00C173F6">
        <w:rPr>
          <w:rFonts w:ascii="Times New Roman" w:hAnsi="Times New Roman"/>
          <w:i/>
          <w:sz w:val="24"/>
          <w:szCs w:val="24"/>
        </w:rPr>
        <w:t>Wilk</w:t>
      </w:r>
      <w:proofErr w:type="spellEnd"/>
      <w:r w:rsidRPr="00C173F6">
        <w:rPr>
          <w:rFonts w:ascii="Times New Roman" w:hAnsi="Times New Roman"/>
          <w:sz w:val="24"/>
          <w:szCs w:val="24"/>
        </w:rPr>
        <w:t xml:space="preserve">.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As variáveis dependentes foram o estado nutricional avaliado pelo IMC</w:t>
      </w:r>
      <w:r w:rsidR="002E119A">
        <w:rPr>
          <w:rFonts w:ascii="Times New Roman" w:hAnsi="Times New Roman"/>
          <w:sz w:val="24"/>
          <w:szCs w:val="24"/>
        </w:rPr>
        <w:t xml:space="preserve"> e </w:t>
      </w:r>
      <w:r w:rsidRPr="00C173F6">
        <w:rPr>
          <w:rFonts w:ascii="Times New Roman" w:hAnsi="Times New Roman"/>
          <w:sz w:val="24"/>
          <w:szCs w:val="24"/>
        </w:rPr>
        <w:t>perímetro abdominal. A sua associação com as variáveis independentes do</w:t>
      </w:r>
      <w:r w:rsidR="002E119A">
        <w:rPr>
          <w:rFonts w:ascii="Times New Roman" w:hAnsi="Times New Roman"/>
          <w:sz w:val="24"/>
          <w:szCs w:val="24"/>
        </w:rPr>
        <w:t xml:space="preserve"> consumo alimentar (</w:t>
      </w:r>
      <w:proofErr w:type="spellStart"/>
      <w:r w:rsidRPr="00C173F6">
        <w:rPr>
          <w:rFonts w:ascii="Times New Roman" w:hAnsi="Times New Roman"/>
          <w:sz w:val="24"/>
          <w:szCs w:val="24"/>
        </w:rPr>
        <w:t>macronutrientes</w:t>
      </w:r>
      <w:proofErr w:type="spellEnd"/>
      <w:r w:rsidR="002E119A">
        <w:rPr>
          <w:rFonts w:ascii="Times New Roman" w:hAnsi="Times New Roman"/>
          <w:sz w:val="24"/>
          <w:szCs w:val="24"/>
        </w:rPr>
        <w:t>)</w:t>
      </w:r>
      <w:r w:rsidRPr="00C173F6">
        <w:rPr>
          <w:rFonts w:ascii="Times New Roman" w:hAnsi="Times New Roman"/>
          <w:sz w:val="24"/>
          <w:szCs w:val="24"/>
        </w:rPr>
        <w:t xml:space="preserve"> foi realizada pela análise de regressão </w:t>
      </w:r>
      <w:r w:rsidR="000F2A46" w:rsidRPr="00C173F6">
        <w:rPr>
          <w:rFonts w:ascii="Times New Roman" w:hAnsi="Times New Roman"/>
          <w:sz w:val="24"/>
          <w:szCs w:val="24"/>
        </w:rPr>
        <w:t xml:space="preserve">linear </w:t>
      </w:r>
      <w:r w:rsidRPr="00C173F6">
        <w:rPr>
          <w:rFonts w:ascii="Times New Roman" w:hAnsi="Times New Roman"/>
          <w:sz w:val="24"/>
          <w:szCs w:val="24"/>
        </w:rPr>
        <w:t xml:space="preserve">múltipla. Somente as variáveis que se associaram à variável dependente com nível de significância menor que </w:t>
      </w:r>
      <w:smartTag w:uri="urn:schemas-microsoft-com:office:smarttags" w:element="time">
        <w:smartTagPr>
          <w:attr w:name="Minute" w:val="20"/>
          <w:attr w:name="Hour" w:val="0"/>
        </w:smartTagPr>
        <w:r w:rsidRPr="00C173F6">
          <w:rPr>
            <w:rFonts w:ascii="Times New Roman" w:hAnsi="Times New Roman"/>
            <w:sz w:val="24"/>
            <w:szCs w:val="24"/>
          </w:rPr>
          <w:t>0,20,</w:t>
        </w:r>
      </w:smartTag>
      <w:r w:rsidRPr="00C173F6">
        <w:rPr>
          <w:rFonts w:ascii="Times New Roman" w:hAnsi="Times New Roman"/>
          <w:sz w:val="24"/>
          <w:szCs w:val="24"/>
        </w:rPr>
        <w:t xml:space="preserve"> na análise de regressão linear simples, foram </w:t>
      </w:r>
      <w:r w:rsidR="00963BE2" w:rsidRPr="00C173F6">
        <w:rPr>
          <w:rFonts w:ascii="Times New Roman" w:hAnsi="Times New Roman"/>
          <w:sz w:val="24"/>
          <w:szCs w:val="24"/>
        </w:rPr>
        <w:t xml:space="preserve">incluídas </w:t>
      </w:r>
      <w:r w:rsidR="002E119A">
        <w:rPr>
          <w:rFonts w:ascii="Times New Roman" w:hAnsi="Times New Roman"/>
          <w:sz w:val="24"/>
          <w:szCs w:val="24"/>
        </w:rPr>
        <w:t>na regressão múltipla.</w:t>
      </w:r>
      <w:r w:rsidRPr="00C173F6">
        <w:rPr>
          <w:rFonts w:ascii="Times New Roman" w:hAnsi="Times New Roman"/>
          <w:sz w:val="24"/>
          <w:szCs w:val="24"/>
        </w:rPr>
        <w:t xml:space="preserve"> Este modelo foi </w:t>
      </w:r>
      <w:r w:rsidR="00D553E5" w:rsidRPr="00C173F6">
        <w:rPr>
          <w:rFonts w:ascii="Times New Roman" w:hAnsi="Times New Roman"/>
          <w:sz w:val="24"/>
          <w:szCs w:val="24"/>
        </w:rPr>
        <w:t xml:space="preserve">realizado através da regressão </w:t>
      </w:r>
      <w:proofErr w:type="spellStart"/>
      <w:r w:rsidR="00D553E5" w:rsidRPr="00C173F6">
        <w:rPr>
          <w:rFonts w:ascii="Times New Roman" w:hAnsi="Times New Roman"/>
          <w:i/>
          <w:sz w:val="24"/>
          <w:szCs w:val="24"/>
        </w:rPr>
        <w:t>S</w:t>
      </w:r>
      <w:r w:rsidRPr="00C173F6">
        <w:rPr>
          <w:rFonts w:ascii="Times New Roman" w:hAnsi="Times New Roman"/>
          <w:i/>
          <w:sz w:val="24"/>
          <w:szCs w:val="24"/>
        </w:rPr>
        <w:t>tepwise-forward</w:t>
      </w:r>
      <w:proofErr w:type="spellEnd"/>
      <w:r w:rsidRPr="00C173F6">
        <w:rPr>
          <w:rFonts w:ascii="Times New Roman" w:hAnsi="Times New Roman"/>
          <w:sz w:val="24"/>
          <w:szCs w:val="24"/>
        </w:rPr>
        <w:t>, onde as variáveis são dispostas uma a uma na equação final, permanecendo no modelo final apenas as que apresentaram</w:t>
      </w:r>
      <w:r w:rsidR="00963BE2" w:rsidRPr="00C173F6">
        <w:rPr>
          <w:rFonts w:ascii="Times New Roman" w:hAnsi="Times New Roman"/>
          <w:sz w:val="24"/>
          <w:szCs w:val="24"/>
        </w:rPr>
        <w:t xml:space="preserve"> associação com </w:t>
      </w:r>
      <w:r w:rsidRPr="00C173F6">
        <w:rPr>
          <w:rFonts w:ascii="Times New Roman" w:hAnsi="Times New Roman"/>
          <w:sz w:val="24"/>
          <w:szCs w:val="24"/>
        </w:rPr>
        <w:t xml:space="preserve">p&lt;0,05.  As análises foram realizadas no software </w:t>
      </w:r>
      <w:proofErr w:type="spellStart"/>
      <w:r w:rsidRPr="00C173F6">
        <w:rPr>
          <w:rFonts w:ascii="Times New Roman" w:hAnsi="Times New Roman"/>
          <w:sz w:val="24"/>
          <w:szCs w:val="24"/>
        </w:rPr>
        <w:t>Stata</w:t>
      </w:r>
      <w:proofErr w:type="spellEnd"/>
      <w:r w:rsidRPr="00C173F6">
        <w:rPr>
          <w:rFonts w:ascii="Times New Roman" w:hAnsi="Times New Roman"/>
          <w:sz w:val="24"/>
          <w:szCs w:val="24"/>
        </w:rPr>
        <w:t>, versão 9.1 (</w:t>
      </w:r>
      <w:proofErr w:type="spellStart"/>
      <w:r w:rsidRPr="00C173F6">
        <w:rPr>
          <w:rFonts w:ascii="Times New Roman" w:hAnsi="Times New Roman"/>
          <w:i/>
          <w:sz w:val="24"/>
          <w:szCs w:val="24"/>
        </w:rPr>
        <w:t>Stata</w:t>
      </w:r>
      <w:proofErr w:type="spellEnd"/>
      <w:r w:rsidR="00F33B5A">
        <w:rPr>
          <w:rFonts w:ascii="Times New Roman" w:hAnsi="Times New Roman"/>
          <w:i/>
          <w:sz w:val="24"/>
          <w:szCs w:val="24"/>
        </w:rPr>
        <w:t xml:space="preserve"> </w:t>
      </w:r>
      <w:proofErr w:type="spellStart"/>
      <w:r w:rsidRPr="00C173F6">
        <w:rPr>
          <w:rFonts w:ascii="Times New Roman" w:hAnsi="Times New Roman"/>
          <w:i/>
          <w:sz w:val="24"/>
          <w:szCs w:val="24"/>
        </w:rPr>
        <w:t>Corp</w:t>
      </w:r>
      <w:proofErr w:type="spellEnd"/>
      <w:proofErr w:type="gramStart"/>
      <w:r w:rsidRPr="00C173F6">
        <w:rPr>
          <w:rFonts w:ascii="Times New Roman" w:hAnsi="Times New Roman"/>
          <w:i/>
          <w:sz w:val="24"/>
          <w:szCs w:val="24"/>
        </w:rPr>
        <w:t>.,</w:t>
      </w:r>
      <w:proofErr w:type="spellStart"/>
      <w:proofErr w:type="gramEnd"/>
      <w:r w:rsidRPr="00C173F6">
        <w:rPr>
          <w:rFonts w:ascii="Times New Roman" w:hAnsi="Times New Roman"/>
          <w:i/>
          <w:sz w:val="24"/>
          <w:szCs w:val="24"/>
        </w:rPr>
        <w:t>College</w:t>
      </w:r>
      <w:proofErr w:type="spellEnd"/>
      <w:r w:rsidR="00F33B5A">
        <w:rPr>
          <w:rFonts w:ascii="Times New Roman" w:hAnsi="Times New Roman"/>
          <w:i/>
          <w:sz w:val="24"/>
          <w:szCs w:val="24"/>
        </w:rPr>
        <w:t xml:space="preserve"> </w:t>
      </w:r>
      <w:proofErr w:type="spellStart"/>
      <w:r w:rsidRPr="00C173F6">
        <w:rPr>
          <w:rFonts w:ascii="Times New Roman" w:hAnsi="Times New Roman"/>
          <w:i/>
          <w:sz w:val="24"/>
          <w:szCs w:val="24"/>
        </w:rPr>
        <w:t>Station</w:t>
      </w:r>
      <w:proofErr w:type="spellEnd"/>
      <w:r w:rsidRPr="00C173F6">
        <w:rPr>
          <w:rFonts w:ascii="Times New Roman" w:hAnsi="Times New Roman"/>
          <w:sz w:val="24"/>
          <w:szCs w:val="24"/>
        </w:rPr>
        <w:t>, Estados Unidos).</w:t>
      </w:r>
    </w:p>
    <w:p w:rsidR="00E54CB0"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estudo atendeu integralmente as normas para a realização de pesquisa em seres humanos, Resolução 196/96, do Conselho Nacional de Saúde de </w:t>
      </w:r>
      <w:smartTag w:uri="urn:schemas-microsoft-com:office:smarttags" w:element="date">
        <w:smartTagPr>
          <w:attr w:name="Year" w:val="1996"/>
          <w:attr w:name="Day" w:val="10"/>
          <w:attr w:name="Month" w:val="10"/>
          <w:attr w:name="ls" w:val="trans"/>
        </w:smartTagPr>
        <w:r w:rsidRPr="00C173F6">
          <w:rPr>
            <w:rFonts w:ascii="Times New Roman" w:hAnsi="Times New Roman"/>
            <w:sz w:val="24"/>
            <w:szCs w:val="24"/>
          </w:rPr>
          <w:t>10/10/1996</w:t>
        </w:r>
      </w:smartTag>
      <w:r w:rsidRPr="00C173F6">
        <w:rPr>
          <w:rFonts w:ascii="Times New Roman" w:hAnsi="Times New Roman"/>
          <w:sz w:val="24"/>
          <w:szCs w:val="24"/>
        </w:rPr>
        <w:t xml:space="preserve"> (BRASIL, 1996) e da Resolução de </w:t>
      </w:r>
      <w:r w:rsidRPr="00C173F6">
        <w:rPr>
          <w:rFonts w:ascii="Times New Roman" w:hAnsi="Times New Roman"/>
          <w:i/>
          <w:sz w:val="24"/>
          <w:szCs w:val="24"/>
        </w:rPr>
        <w:t>Helsinki</w:t>
      </w:r>
      <w:r w:rsidRPr="00C173F6">
        <w:rPr>
          <w:rFonts w:ascii="Times New Roman" w:hAnsi="Times New Roman"/>
          <w:sz w:val="24"/>
          <w:szCs w:val="24"/>
        </w:rPr>
        <w:t xml:space="preserve"> (WMA, 2008). </w:t>
      </w:r>
      <w:r w:rsidR="00E54CB0" w:rsidRPr="00C173F6">
        <w:rPr>
          <w:rFonts w:ascii="Times New Roman" w:hAnsi="Times New Roman"/>
          <w:sz w:val="24"/>
          <w:szCs w:val="24"/>
        </w:rPr>
        <w:t>O projeto de pesquisa foi aprovado previamente pelo Comitê de Ética em Pesquisa com Seres Humanos da Universidade Federal de Viçosa (nº - 039/2011).</w:t>
      </w:r>
    </w:p>
    <w:p w:rsidR="00E54CB0" w:rsidRDefault="00E54CB0" w:rsidP="00C173F6">
      <w:pPr>
        <w:spacing w:after="0" w:line="480" w:lineRule="auto"/>
        <w:ind w:firstLine="708"/>
        <w:jc w:val="both"/>
        <w:rPr>
          <w:rFonts w:ascii="Times New Roman" w:hAnsi="Times New Roman"/>
          <w:b/>
          <w:sz w:val="24"/>
          <w:szCs w:val="24"/>
        </w:rPr>
      </w:pPr>
    </w:p>
    <w:p w:rsidR="007254A4" w:rsidRPr="005F675F" w:rsidRDefault="00EA1376" w:rsidP="005F675F">
      <w:pPr>
        <w:pStyle w:val="PargrafodaLista"/>
        <w:numPr>
          <w:ilvl w:val="0"/>
          <w:numId w:val="9"/>
        </w:numPr>
        <w:spacing w:line="480" w:lineRule="auto"/>
        <w:jc w:val="both"/>
        <w:rPr>
          <w:rFonts w:ascii="Times New Roman" w:hAnsi="Times New Roman"/>
          <w:b/>
          <w:sz w:val="24"/>
          <w:szCs w:val="24"/>
        </w:rPr>
      </w:pPr>
      <w:r w:rsidRPr="005F675F">
        <w:rPr>
          <w:rFonts w:ascii="Times New Roman" w:hAnsi="Times New Roman"/>
          <w:b/>
          <w:sz w:val="24"/>
          <w:szCs w:val="24"/>
        </w:rPr>
        <w:t>RESULTADOS</w:t>
      </w:r>
    </w:p>
    <w:p w:rsidR="007254A4" w:rsidRPr="00C173F6" w:rsidRDefault="00B36E15"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Dentre o</w:t>
      </w:r>
      <w:r w:rsidR="007254A4" w:rsidRPr="00C173F6">
        <w:rPr>
          <w:rFonts w:ascii="Times New Roman" w:hAnsi="Times New Roman"/>
          <w:sz w:val="24"/>
          <w:szCs w:val="24"/>
        </w:rPr>
        <w:t>s 402 indivíduos participantes</w:t>
      </w:r>
      <w:r w:rsidRPr="00C173F6">
        <w:rPr>
          <w:rFonts w:ascii="Times New Roman" w:hAnsi="Times New Roman"/>
          <w:sz w:val="24"/>
          <w:szCs w:val="24"/>
        </w:rPr>
        <w:t>, a maioria era do sexo feminino (60,4</w:t>
      </w:r>
      <w:r w:rsidR="007254A4" w:rsidRPr="00C173F6">
        <w:rPr>
          <w:rFonts w:ascii="Times New Roman" w:hAnsi="Times New Roman"/>
          <w:sz w:val="24"/>
          <w:szCs w:val="24"/>
        </w:rPr>
        <w:t>%), pardos (48,7</w:t>
      </w:r>
      <w:r w:rsidRPr="00C173F6">
        <w:rPr>
          <w:rFonts w:ascii="Times New Roman" w:hAnsi="Times New Roman"/>
          <w:sz w:val="24"/>
          <w:szCs w:val="24"/>
        </w:rPr>
        <w:t>%) e casados (56,7</w:t>
      </w:r>
      <w:r w:rsidR="007254A4" w:rsidRPr="00C173F6">
        <w:rPr>
          <w:rFonts w:ascii="Times New Roman" w:hAnsi="Times New Roman"/>
          <w:sz w:val="24"/>
          <w:szCs w:val="24"/>
        </w:rPr>
        <w:t xml:space="preserve">%). Com relação à </w:t>
      </w:r>
      <w:r w:rsidR="002E119A" w:rsidRPr="00C173F6">
        <w:rPr>
          <w:rFonts w:ascii="Times New Roman" w:hAnsi="Times New Roman"/>
          <w:sz w:val="24"/>
          <w:szCs w:val="24"/>
        </w:rPr>
        <w:t>idade, a</w:t>
      </w:r>
      <w:r w:rsidRPr="00C173F6">
        <w:rPr>
          <w:rFonts w:ascii="Times New Roman" w:hAnsi="Times New Roman"/>
          <w:sz w:val="24"/>
          <w:szCs w:val="24"/>
        </w:rPr>
        <w:t xml:space="preserve"> maior parte tinha entre 70 e </w:t>
      </w:r>
      <w:r w:rsidRPr="00C173F6">
        <w:rPr>
          <w:rFonts w:ascii="Times New Roman" w:hAnsi="Times New Roman"/>
          <w:sz w:val="24"/>
          <w:szCs w:val="24"/>
        </w:rPr>
        <w:lastRenderedPageBreak/>
        <w:t>79 anos (44,7%)</w:t>
      </w:r>
      <w:r w:rsidR="007254A4" w:rsidRPr="00C173F6">
        <w:rPr>
          <w:rFonts w:ascii="Times New Roman" w:hAnsi="Times New Roman"/>
          <w:sz w:val="24"/>
          <w:szCs w:val="24"/>
        </w:rPr>
        <w:t xml:space="preserve"> e 16,16% apresentaram 80 anos ou mais. A maior</w:t>
      </w:r>
      <w:r w:rsidRPr="00C173F6">
        <w:rPr>
          <w:rFonts w:ascii="Times New Roman" w:hAnsi="Times New Roman"/>
          <w:sz w:val="24"/>
          <w:szCs w:val="24"/>
        </w:rPr>
        <w:t>ia era aposentado inativo (59,9</w:t>
      </w:r>
      <w:r w:rsidR="007254A4" w:rsidRPr="00C173F6">
        <w:rPr>
          <w:rFonts w:ascii="Times New Roman" w:hAnsi="Times New Roman"/>
          <w:sz w:val="24"/>
          <w:szCs w:val="24"/>
        </w:rPr>
        <w:t xml:space="preserve">%) e estudou pelo período </w:t>
      </w:r>
      <w:r w:rsidRPr="00C173F6">
        <w:rPr>
          <w:rFonts w:ascii="Times New Roman" w:hAnsi="Times New Roman"/>
          <w:sz w:val="24"/>
          <w:szCs w:val="24"/>
        </w:rPr>
        <w:t>de um a quatro anos (58,2</w:t>
      </w:r>
      <w:r w:rsidR="007254A4" w:rsidRPr="00C173F6">
        <w:rPr>
          <w:rFonts w:ascii="Times New Roman" w:hAnsi="Times New Roman"/>
          <w:sz w:val="24"/>
          <w:szCs w:val="24"/>
        </w:rPr>
        <w:t>%).</w:t>
      </w:r>
    </w:p>
    <w:p w:rsidR="001C684C"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O consumo alimentar dos idosos participantes está representado pela mediana e intervalo interquartílico na tabela 1.</w:t>
      </w:r>
      <w:r w:rsidR="00C43B79" w:rsidRPr="00C173F6">
        <w:rPr>
          <w:rFonts w:ascii="Times New Roman" w:hAnsi="Times New Roman"/>
          <w:sz w:val="24"/>
          <w:szCs w:val="24"/>
        </w:rPr>
        <w:t xml:space="preserve"> A recomendação foi calculada com base no ajuste pela energia consumida e posterior comparação com os valores de referência para </w:t>
      </w:r>
      <w:proofErr w:type="spellStart"/>
      <w:r w:rsidR="00C43B79" w:rsidRPr="00C173F6">
        <w:rPr>
          <w:rFonts w:ascii="Times New Roman" w:hAnsi="Times New Roman"/>
          <w:sz w:val="24"/>
          <w:szCs w:val="24"/>
        </w:rPr>
        <w:t>macronutrientes</w:t>
      </w:r>
      <w:proofErr w:type="spellEnd"/>
      <w:r w:rsidR="00C43B79" w:rsidRPr="00C173F6">
        <w:rPr>
          <w:rFonts w:ascii="Times New Roman" w:hAnsi="Times New Roman"/>
          <w:sz w:val="24"/>
          <w:szCs w:val="24"/>
        </w:rPr>
        <w:t>.</w:t>
      </w:r>
    </w:p>
    <w:p w:rsidR="007254A4"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 Com relação </w:t>
      </w:r>
      <w:r w:rsidR="00C43B79" w:rsidRPr="00C173F6">
        <w:rPr>
          <w:rFonts w:ascii="Times New Roman" w:hAnsi="Times New Roman"/>
          <w:sz w:val="24"/>
          <w:szCs w:val="24"/>
        </w:rPr>
        <w:t xml:space="preserve">aos valores recomendados </w:t>
      </w:r>
      <w:r w:rsidR="00D80471" w:rsidRPr="00C173F6">
        <w:rPr>
          <w:rFonts w:ascii="Times New Roman" w:hAnsi="Times New Roman"/>
          <w:sz w:val="24"/>
          <w:szCs w:val="24"/>
        </w:rPr>
        <w:t xml:space="preserve">para </w:t>
      </w:r>
      <w:r w:rsidR="00C43B79" w:rsidRPr="00C173F6">
        <w:rPr>
          <w:rFonts w:ascii="Times New Roman" w:hAnsi="Times New Roman"/>
          <w:sz w:val="24"/>
          <w:szCs w:val="24"/>
        </w:rPr>
        <w:t xml:space="preserve">o </w:t>
      </w:r>
      <w:r w:rsidRPr="00C173F6">
        <w:rPr>
          <w:rFonts w:ascii="Times New Roman" w:hAnsi="Times New Roman"/>
          <w:sz w:val="24"/>
          <w:szCs w:val="24"/>
        </w:rPr>
        <w:t>consumo</w:t>
      </w:r>
      <w:r w:rsidR="00D80471" w:rsidRPr="00C173F6">
        <w:rPr>
          <w:rFonts w:ascii="Times New Roman" w:hAnsi="Times New Roman"/>
          <w:sz w:val="24"/>
          <w:szCs w:val="24"/>
        </w:rPr>
        <w:t xml:space="preserve">, </w:t>
      </w:r>
      <w:proofErr w:type="spellStart"/>
      <w:r w:rsidRPr="00C173F6">
        <w:rPr>
          <w:rFonts w:ascii="Times New Roman" w:hAnsi="Times New Roman"/>
          <w:sz w:val="24"/>
          <w:szCs w:val="24"/>
        </w:rPr>
        <w:t>o</w:t>
      </w:r>
      <w:r w:rsidR="00D80471" w:rsidRPr="00C173F6">
        <w:rPr>
          <w:rFonts w:ascii="Times New Roman" w:hAnsi="Times New Roman"/>
          <w:sz w:val="24"/>
          <w:szCs w:val="24"/>
        </w:rPr>
        <w:t>sidosos</w:t>
      </w:r>
      <w:proofErr w:type="spellEnd"/>
      <w:r w:rsidR="00C43B79" w:rsidRPr="00C173F6">
        <w:rPr>
          <w:rFonts w:ascii="Times New Roman" w:hAnsi="Times New Roman"/>
          <w:sz w:val="24"/>
          <w:szCs w:val="24"/>
        </w:rPr>
        <w:t xml:space="preserve"> apresent</w:t>
      </w:r>
      <w:r w:rsidR="00D80471" w:rsidRPr="00C173F6">
        <w:rPr>
          <w:rFonts w:ascii="Times New Roman" w:hAnsi="Times New Roman"/>
          <w:sz w:val="24"/>
          <w:szCs w:val="24"/>
        </w:rPr>
        <w:t>aram</w:t>
      </w:r>
      <w:r w:rsidR="00C43B79" w:rsidRPr="00C173F6">
        <w:rPr>
          <w:rFonts w:ascii="Times New Roman" w:hAnsi="Times New Roman"/>
          <w:sz w:val="24"/>
          <w:szCs w:val="24"/>
        </w:rPr>
        <w:t xml:space="preserve"> valores percentuais dentro do adequado para</w:t>
      </w:r>
      <w:r w:rsidRPr="00C173F6">
        <w:rPr>
          <w:rFonts w:ascii="Times New Roman" w:hAnsi="Times New Roman"/>
          <w:sz w:val="24"/>
          <w:szCs w:val="24"/>
        </w:rPr>
        <w:t xml:space="preserve"> lipídios</w:t>
      </w:r>
      <w:r w:rsidR="00C43B79" w:rsidRPr="00C173F6">
        <w:rPr>
          <w:rFonts w:ascii="Times New Roman" w:hAnsi="Times New Roman"/>
          <w:sz w:val="24"/>
          <w:szCs w:val="24"/>
        </w:rPr>
        <w:t xml:space="preserve"> totais</w:t>
      </w:r>
      <w:r w:rsidR="008C50B4" w:rsidRPr="00C173F6">
        <w:rPr>
          <w:rFonts w:ascii="Times New Roman" w:hAnsi="Times New Roman"/>
          <w:sz w:val="24"/>
          <w:szCs w:val="24"/>
        </w:rPr>
        <w:t>67,6</w:t>
      </w:r>
      <w:r w:rsidR="00FE79C7" w:rsidRPr="00C173F6">
        <w:rPr>
          <w:rFonts w:ascii="Times New Roman" w:hAnsi="Times New Roman"/>
          <w:sz w:val="24"/>
          <w:szCs w:val="24"/>
        </w:rPr>
        <w:t>%</w:t>
      </w:r>
      <w:r w:rsidRPr="00C173F6">
        <w:rPr>
          <w:rFonts w:ascii="Times New Roman" w:hAnsi="Times New Roman"/>
          <w:sz w:val="24"/>
          <w:szCs w:val="24"/>
        </w:rPr>
        <w:t>,</w:t>
      </w:r>
      <w:r w:rsidR="00C43B79" w:rsidRPr="00C173F6">
        <w:rPr>
          <w:rFonts w:ascii="Times New Roman" w:hAnsi="Times New Roman"/>
          <w:sz w:val="24"/>
          <w:szCs w:val="24"/>
        </w:rPr>
        <w:t xml:space="preserve"> gordura </w:t>
      </w:r>
      <w:proofErr w:type="spellStart"/>
      <w:r w:rsidR="00C43B79" w:rsidRPr="00C173F6">
        <w:rPr>
          <w:rFonts w:ascii="Times New Roman" w:hAnsi="Times New Roman"/>
          <w:sz w:val="24"/>
          <w:szCs w:val="24"/>
        </w:rPr>
        <w:t>poliinsaturada</w:t>
      </w:r>
      <w:proofErr w:type="spellEnd"/>
      <w:r w:rsidR="008C50B4" w:rsidRPr="00C173F6">
        <w:rPr>
          <w:rFonts w:ascii="Times New Roman" w:hAnsi="Times New Roman"/>
          <w:sz w:val="24"/>
          <w:szCs w:val="24"/>
        </w:rPr>
        <w:t xml:space="preserve"> 15,6</w:t>
      </w:r>
      <w:r w:rsidR="00FE79C7" w:rsidRPr="00C173F6">
        <w:rPr>
          <w:rFonts w:ascii="Times New Roman" w:hAnsi="Times New Roman"/>
          <w:sz w:val="24"/>
          <w:szCs w:val="24"/>
        </w:rPr>
        <w:t>%</w:t>
      </w:r>
      <w:r w:rsidR="005D20EC" w:rsidRPr="00C173F6">
        <w:rPr>
          <w:rFonts w:ascii="Times New Roman" w:hAnsi="Times New Roman"/>
          <w:sz w:val="24"/>
          <w:szCs w:val="24"/>
        </w:rPr>
        <w:t>, gordura mono</w:t>
      </w:r>
      <w:r w:rsidR="00C43B79" w:rsidRPr="00C173F6">
        <w:rPr>
          <w:rFonts w:ascii="Times New Roman" w:hAnsi="Times New Roman"/>
          <w:sz w:val="24"/>
          <w:szCs w:val="24"/>
        </w:rPr>
        <w:t>iinsaturada</w:t>
      </w:r>
      <w:r w:rsidR="008C50B4" w:rsidRPr="00C173F6">
        <w:rPr>
          <w:rFonts w:ascii="Times New Roman" w:hAnsi="Times New Roman"/>
          <w:sz w:val="24"/>
          <w:szCs w:val="24"/>
        </w:rPr>
        <w:t>2,8</w:t>
      </w:r>
      <w:r w:rsidR="00FE79C7" w:rsidRPr="00C173F6">
        <w:rPr>
          <w:rFonts w:ascii="Times New Roman" w:hAnsi="Times New Roman"/>
          <w:sz w:val="24"/>
          <w:szCs w:val="24"/>
        </w:rPr>
        <w:t>%</w:t>
      </w:r>
      <w:r w:rsidR="00C43B79" w:rsidRPr="00C173F6">
        <w:rPr>
          <w:rFonts w:ascii="Times New Roman" w:hAnsi="Times New Roman"/>
          <w:sz w:val="24"/>
          <w:szCs w:val="24"/>
        </w:rPr>
        <w:t>, gordura saturada</w:t>
      </w:r>
      <w:r w:rsidR="008C50B4" w:rsidRPr="00C173F6">
        <w:rPr>
          <w:rFonts w:ascii="Times New Roman" w:hAnsi="Times New Roman"/>
          <w:sz w:val="24"/>
          <w:szCs w:val="24"/>
        </w:rPr>
        <w:t xml:space="preserve"> 87,4</w:t>
      </w:r>
      <w:r w:rsidR="00FE79C7" w:rsidRPr="00C173F6">
        <w:rPr>
          <w:rFonts w:ascii="Times New Roman" w:hAnsi="Times New Roman"/>
          <w:sz w:val="24"/>
          <w:szCs w:val="24"/>
        </w:rPr>
        <w:t>%</w:t>
      </w:r>
      <w:r w:rsidR="00CD1E45" w:rsidRPr="00C173F6">
        <w:rPr>
          <w:rFonts w:ascii="Times New Roman" w:hAnsi="Times New Roman"/>
          <w:sz w:val="24"/>
          <w:szCs w:val="24"/>
        </w:rPr>
        <w:t>,colesterol</w:t>
      </w:r>
      <w:r w:rsidR="008C50B4" w:rsidRPr="00C173F6">
        <w:rPr>
          <w:rFonts w:ascii="Times New Roman" w:hAnsi="Times New Roman"/>
          <w:sz w:val="24"/>
          <w:szCs w:val="24"/>
        </w:rPr>
        <w:t xml:space="preserve"> 87,2</w:t>
      </w:r>
      <w:r w:rsidR="00FE79C7" w:rsidRPr="00C173F6">
        <w:rPr>
          <w:rFonts w:ascii="Times New Roman" w:hAnsi="Times New Roman"/>
          <w:sz w:val="24"/>
          <w:szCs w:val="24"/>
        </w:rPr>
        <w:t>%</w:t>
      </w:r>
      <w:r w:rsidR="00CD1E45" w:rsidRPr="00C173F6">
        <w:rPr>
          <w:rFonts w:ascii="Times New Roman" w:hAnsi="Times New Roman"/>
          <w:sz w:val="24"/>
          <w:szCs w:val="24"/>
        </w:rPr>
        <w:t>, carboidratos</w:t>
      </w:r>
      <w:r w:rsidR="008C50B4" w:rsidRPr="00C173F6">
        <w:rPr>
          <w:rFonts w:ascii="Times New Roman" w:hAnsi="Times New Roman"/>
          <w:sz w:val="24"/>
          <w:szCs w:val="24"/>
        </w:rPr>
        <w:t xml:space="preserve"> 56,0</w:t>
      </w:r>
      <w:r w:rsidR="00FE79C7" w:rsidRPr="00C173F6">
        <w:rPr>
          <w:rFonts w:ascii="Times New Roman" w:hAnsi="Times New Roman"/>
          <w:sz w:val="24"/>
          <w:szCs w:val="24"/>
        </w:rPr>
        <w:t>%</w:t>
      </w:r>
      <w:r w:rsidR="00CD1E45" w:rsidRPr="00C173F6">
        <w:rPr>
          <w:rFonts w:ascii="Times New Roman" w:hAnsi="Times New Roman"/>
          <w:sz w:val="24"/>
          <w:szCs w:val="24"/>
        </w:rPr>
        <w:t>, fibra</w:t>
      </w:r>
      <w:r w:rsidR="00FE79C7" w:rsidRPr="00C173F6">
        <w:rPr>
          <w:rFonts w:ascii="Times New Roman" w:hAnsi="Times New Roman"/>
          <w:sz w:val="24"/>
          <w:szCs w:val="24"/>
        </w:rPr>
        <w:t xml:space="preserve"> 72,9%</w:t>
      </w:r>
      <w:r w:rsidR="00CD1E45" w:rsidRPr="00C173F6">
        <w:rPr>
          <w:rFonts w:ascii="Times New Roman" w:hAnsi="Times New Roman"/>
          <w:sz w:val="24"/>
          <w:szCs w:val="24"/>
        </w:rPr>
        <w:t xml:space="preserve"> e</w:t>
      </w:r>
      <w:r w:rsidRPr="00C173F6">
        <w:rPr>
          <w:rFonts w:ascii="Times New Roman" w:hAnsi="Times New Roman"/>
          <w:sz w:val="24"/>
          <w:szCs w:val="24"/>
        </w:rPr>
        <w:t xml:space="preserve"> proteínas</w:t>
      </w:r>
      <w:r w:rsidR="00FE79C7" w:rsidRPr="00C173F6">
        <w:rPr>
          <w:rFonts w:ascii="Times New Roman" w:hAnsi="Times New Roman"/>
          <w:sz w:val="24"/>
          <w:szCs w:val="24"/>
        </w:rPr>
        <w:t xml:space="preserve"> 9,8%.</w:t>
      </w:r>
    </w:p>
    <w:p w:rsidR="00E54CB0" w:rsidRPr="00C173F6" w:rsidRDefault="00E54CB0" w:rsidP="00E54CB0">
      <w:pPr>
        <w:spacing w:after="0" w:line="360" w:lineRule="auto"/>
        <w:ind w:firstLine="708"/>
        <w:jc w:val="both"/>
        <w:outlineLvl w:val="0"/>
        <w:rPr>
          <w:rFonts w:ascii="Times New Roman" w:hAnsi="Times New Roman"/>
          <w:sz w:val="24"/>
          <w:szCs w:val="24"/>
        </w:rPr>
      </w:pPr>
    </w:p>
    <w:p w:rsidR="007254A4" w:rsidRPr="00C173F6" w:rsidRDefault="007254A4" w:rsidP="00C173F6">
      <w:pPr>
        <w:spacing w:after="0" w:line="240" w:lineRule="auto"/>
        <w:jc w:val="both"/>
        <w:outlineLvl w:val="0"/>
        <w:rPr>
          <w:rFonts w:ascii="Times New Roman" w:hAnsi="Times New Roman"/>
          <w:sz w:val="24"/>
          <w:szCs w:val="24"/>
        </w:rPr>
      </w:pPr>
      <w:r w:rsidRPr="00C173F6">
        <w:rPr>
          <w:rFonts w:ascii="Times New Roman" w:hAnsi="Times New Roman"/>
          <w:b/>
          <w:sz w:val="24"/>
          <w:szCs w:val="24"/>
        </w:rPr>
        <w:t>Tabela 1</w:t>
      </w:r>
      <w:r w:rsidRPr="00C173F6">
        <w:rPr>
          <w:rFonts w:ascii="Times New Roman" w:hAnsi="Times New Roman"/>
          <w:sz w:val="24"/>
          <w:szCs w:val="24"/>
        </w:rPr>
        <w:t>. Mediana</w:t>
      </w:r>
      <w:r w:rsidR="00B42F3E" w:rsidRPr="00C173F6">
        <w:rPr>
          <w:rFonts w:ascii="Times New Roman" w:hAnsi="Times New Roman"/>
          <w:sz w:val="24"/>
          <w:szCs w:val="24"/>
        </w:rPr>
        <w:t>,</w:t>
      </w:r>
      <w:r w:rsidRPr="00C173F6">
        <w:rPr>
          <w:rFonts w:ascii="Times New Roman" w:hAnsi="Times New Roman"/>
          <w:sz w:val="24"/>
          <w:szCs w:val="24"/>
        </w:rPr>
        <w:t xml:space="preserve"> intervalo interquartílico</w:t>
      </w:r>
      <w:r w:rsidR="00B42F3E" w:rsidRPr="00C173F6">
        <w:rPr>
          <w:rFonts w:ascii="Times New Roman" w:hAnsi="Times New Roman"/>
          <w:sz w:val="24"/>
          <w:szCs w:val="24"/>
        </w:rPr>
        <w:t>, valores de referência para a recomendação</w:t>
      </w:r>
      <w:r w:rsidR="00F33B5A">
        <w:rPr>
          <w:rFonts w:ascii="Times New Roman" w:hAnsi="Times New Roman"/>
          <w:sz w:val="24"/>
          <w:szCs w:val="24"/>
        </w:rPr>
        <w:t xml:space="preserve"> </w:t>
      </w:r>
      <w:proofErr w:type="gramStart"/>
      <w:r w:rsidR="00B42F3E" w:rsidRPr="00C173F6">
        <w:rPr>
          <w:rFonts w:ascii="Times New Roman" w:hAnsi="Times New Roman"/>
          <w:sz w:val="24"/>
          <w:szCs w:val="24"/>
        </w:rPr>
        <w:t>do</w:t>
      </w:r>
      <w:r w:rsidR="00F33B5A">
        <w:rPr>
          <w:rFonts w:ascii="Times New Roman" w:hAnsi="Times New Roman"/>
          <w:sz w:val="24"/>
          <w:szCs w:val="24"/>
        </w:rPr>
        <w:t xml:space="preserve"> </w:t>
      </w:r>
      <w:r w:rsidRPr="00C173F6">
        <w:rPr>
          <w:rFonts w:ascii="Times New Roman" w:hAnsi="Times New Roman"/>
          <w:sz w:val="24"/>
          <w:szCs w:val="24"/>
        </w:rPr>
        <w:t>consumo alimentar</w:t>
      </w:r>
      <w:proofErr w:type="gramEnd"/>
      <w:r w:rsidR="00F33B5A">
        <w:rPr>
          <w:rFonts w:ascii="Times New Roman" w:hAnsi="Times New Roman"/>
          <w:sz w:val="24"/>
          <w:szCs w:val="24"/>
        </w:rPr>
        <w:t xml:space="preserve"> </w:t>
      </w:r>
      <w:r w:rsidR="00265D98" w:rsidRPr="00C173F6">
        <w:rPr>
          <w:rFonts w:ascii="Times New Roman" w:hAnsi="Times New Roman"/>
          <w:sz w:val="24"/>
          <w:szCs w:val="24"/>
        </w:rPr>
        <w:t xml:space="preserve">e proporção do consumo alimentar dentro do </w:t>
      </w:r>
      <w:r w:rsidR="005F675F">
        <w:rPr>
          <w:rFonts w:ascii="Times New Roman" w:hAnsi="Times New Roman"/>
          <w:sz w:val="24"/>
          <w:szCs w:val="24"/>
        </w:rPr>
        <w:t>preconizado</w:t>
      </w:r>
      <w:r w:rsidR="00265D98" w:rsidRPr="00C173F6">
        <w:rPr>
          <w:rFonts w:ascii="Times New Roman" w:hAnsi="Times New Roman"/>
          <w:sz w:val="24"/>
          <w:szCs w:val="24"/>
        </w:rPr>
        <w:t>.</w:t>
      </w:r>
      <w:r w:rsidR="00B42F3E" w:rsidRPr="00C173F6">
        <w:rPr>
          <w:rFonts w:ascii="Times New Roman" w:hAnsi="Times New Roman"/>
          <w:sz w:val="24"/>
          <w:szCs w:val="24"/>
        </w:rPr>
        <w:t xml:space="preserve"> Estratégia Saúde da Família</w:t>
      </w:r>
      <w:r w:rsidRPr="00C173F6">
        <w:rPr>
          <w:rFonts w:ascii="Times New Roman" w:hAnsi="Times New Roman"/>
          <w:sz w:val="24"/>
          <w:szCs w:val="24"/>
        </w:rPr>
        <w:t>/MG, 2012.</w:t>
      </w:r>
    </w:p>
    <w:p w:rsidR="00D80471" w:rsidRPr="00C173F6" w:rsidRDefault="00D80471" w:rsidP="00B42F3E">
      <w:pPr>
        <w:spacing w:after="0" w:line="360" w:lineRule="auto"/>
        <w:jc w:val="both"/>
        <w:outlineLvl w:val="0"/>
        <w:rPr>
          <w:rFonts w:ascii="Times New Roman" w:hAnsi="Times New Roman"/>
          <w:sz w:val="24"/>
          <w:szCs w:val="24"/>
        </w:rPr>
      </w:pPr>
    </w:p>
    <w:tbl>
      <w:tblPr>
        <w:tblStyle w:val="Tabelacomgrade"/>
        <w:tblW w:w="9228" w:type="dxa"/>
        <w:jc w:val="center"/>
        <w:tblInd w:w="-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1430"/>
        <w:gridCol w:w="2143"/>
        <w:gridCol w:w="1695"/>
        <w:gridCol w:w="1922"/>
      </w:tblGrid>
      <w:tr w:rsidR="003C633D" w:rsidRPr="00C173F6" w:rsidTr="003C633D">
        <w:trPr>
          <w:jc w:val="center"/>
        </w:trPr>
        <w:tc>
          <w:tcPr>
            <w:tcW w:w="2038" w:type="dxa"/>
            <w:tcBorders>
              <w:top w:val="single" w:sz="4" w:space="0" w:color="auto"/>
              <w:bottom w:val="single" w:sz="4" w:space="0" w:color="auto"/>
            </w:tcBorders>
          </w:tcPr>
          <w:p w:rsidR="003C633D" w:rsidRPr="00C173F6" w:rsidRDefault="003C633D" w:rsidP="00CB19ED">
            <w:pPr>
              <w:outlineLvl w:val="0"/>
              <w:rPr>
                <w:rFonts w:ascii="Times New Roman" w:hAnsi="Times New Roman"/>
                <w:b/>
                <w:sz w:val="20"/>
                <w:szCs w:val="20"/>
              </w:rPr>
            </w:pPr>
            <w:r w:rsidRPr="00C173F6">
              <w:rPr>
                <w:rFonts w:ascii="Times New Roman" w:hAnsi="Times New Roman"/>
                <w:b/>
                <w:sz w:val="20"/>
                <w:szCs w:val="20"/>
              </w:rPr>
              <w:t xml:space="preserve">         Variável</w:t>
            </w:r>
          </w:p>
        </w:tc>
        <w:tc>
          <w:tcPr>
            <w:tcW w:w="1430" w:type="dxa"/>
            <w:tcBorders>
              <w:top w:val="single" w:sz="4" w:space="0" w:color="auto"/>
              <w:bottom w:val="single" w:sz="4" w:space="0" w:color="auto"/>
            </w:tcBorders>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Mediana</w:t>
            </w:r>
          </w:p>
        </w:tc>
        <w:tc>
          <w:tcPr>
            <w:tcW w:w="2143" w:type="dxa"/>
            <w:tcBorders>
              <w:top w:val="single" w:sz="4" w:space="0" w:color="auto"/>
              <w:bottom w:val="single" w:sz="4" w:space="0" w:color="auto"/>
            </w:tcBorders>
            <w:shd w:val="clear" w:color="auto" w:fill="auto"/>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p 25 - p 75</w:t>
            </w:r>
          </w:p>
        </w:tc>
        <w:tc>
          <w:tcPr>
            <w:tcW w:w="1695" w:type="dxa"/>
            <w:tcBorders>
              <w:top w:val="single" w:sz="4" w:space="0" w:color="auto"/>
              <w:bottom w:val="single" w:sz="4" w:space="0" w:color="auto"/>
            </w:tcBorders>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Recomendação</w:t>
            </w:r>
          </w:p>
        </w:tc>
        <w:tc>
          <w:tcPr>
            <w:tcW w:w="1922" w:type="dxa"/>
            <w:tcBorders>
              <w:top w:val="single" w:sz="4" w:space="0" w:color="auto"/>
              <w:bottom w:val="single" w:sz="4" w:space="0" w:color="auto"/>
            </w:tcBorders>
          </w:tcPr>
          <w:p w:rsidR="003C633D" w:rsidRPr="00C173F6" w:rsidRDefault="003C633D" w:rsidP="003C633D">
            <w:pPr>
              <w:jc w:val="center"/>
              <w:outlineLvl w:val="0"/>
              <w:rPr>
                <w:rFonts w:ascii="Times New Roman" w:hAnsi="Times New Roman"/>
                <w:b/>
                <w:sz w:val="20"/>
                <w:szCs w:val="20"/>
              </w:rPr>
            </w:pPr>
            <w:r w:rsidRPr="00C173F6">
              <w:rPr>
                <w:rFonts w:ascii="Times New Roman" w:hAnsi="Times New Roman"/>
                <w:b/>
                <w:sz w:val="20"/>
                <w:szCs w:val="20"/>
              </w:rPr>
              <w:t>Classificação Adequação (%)</w:t>
            </w:r>
          </w:p>
        </w:tc>
      </w:tr>
      <w:tr w:rsidR="00203EAF" w:rsidRPr="00C173F6" w:rsidTr="003C633D">
        <w:trPr>
          <w:jc w:val="center"/>
        </w:trPr>
        <w:tc>
          <w:tcPr>
            <w:tcW w:w="2038" w:type="dxa"/>
            <w:tcBorders>
              <w:top w:val="single" w:sz="4" w:space="0" w:color="auto"/>
            </w:tcBorders>
          </w:tcPr>
          <w:p w:rsidR="00203EAF" w:rsidRPr="00C173F6" w:rsidRDefault="00203EAF" w:rsidP="00A45012">
            <w:pPr>
              <w:jc w:val="both"/>
              <w:outlineLvl w:val="0"/>
              <w:rPr>
                <w:rFonts w:ascii="Times New Roman" w:hAnsi="Times New Roman"/>
                <w:sz w:val="20"/>
                <w:szCs w:val="20"/>
              </w:rPr>
            </w:pPr>
          </w:p>
          <w:p w:rsidR="00203EAF" w:rsidRPr="00C173F6" w:rsidRDefault="00203EAF" w:rsidP="00A45012">
            <w:pPr>
              <w:jc w:val="both"/>
              <w:outlineLvl w:val="0"/>
              <w:rPr>
                <w:rFonts w:ascii="Times New Roman" w:hAnsi="Times New Roman"/>
                <w:sz w:val="20"/>
                <w:szCs w:val="20"/>
              </w:rPr>
            </w:pPr>
            <w:r w:rsidRPr="00C173F6">
              <w:rPr>
                <w:rFonts w:ascii="Times New Roman" w:hAnsi="Times New Roman"/>
                <w:sz w:val="20"/>
                <w:szCs w:val="20"/>
              </w:rPr>
              <w:t>Lipídeos Totais</w:t>
            </w:r>
          </w:p>
          <w:p w:rsidR="00203EAF" w:rsidRPr="00C173F6" w:rsidRDefault="00203EAF" w:rsidP="00A45012">
            <w:pPr>
              <w:jc w:val="both"/>
              <w:outlineLvl w:val="0"/>
              <w:rPr>
                <w:rFonts w:ascii="Times New Roman" w:hAnsi="Times New Roman"/>
                <w:sz w:val="20"/>
                <w:szCs w:val="20"/>
              </w:rPr>
            </w:pPr>
          </w:p>
        </w:tc>
        <w:tc>
          <w:tcPr>
            <w:tcW w:w="1430" w:type="dxa"/>
            <w:tcBorders>
              <w:top w:val="single" w:sz="4" w:space="0" w:color="auto"/>
            </w:tcBorders>
          </w:tcPr>
          <w:p w:rsidR="00203EAF" w:rsidRPr="00C173F6" w:rsidRDefault="00203EAF" w:rsidP="00A45012">
            <w:pPr>
              <w:jc w:val="center"/>
              <w:outlineLvl w:val="0"/>
              <w:rPr>
                <w:rFonts w:ascii="Times New Roman" w:hAnsi="Times New Roman"/>
                <w:sz w:val="20"/>
                <w:szCs w:val="20"/>
              </w:rPr>
            </w:pPr>
          </w:p>
          <w:p w:rsidR="00203EAF" w:rsidRPr="00C173F6" w:rsidRDefault="00203EAF" w:rsidP="00A45012">
            <w:pPr>
              <w:jc w:val="center"/>
              <w:outlineLvl w:val="0"/>
              <w:rPr>
                <w:rFonts w:ascii="Times New Roman" w:hAnsi="Times New Roman"/>
                <w:sz w:val="20"/>
                <w:szCs w:val="20"/>
              </w:rPr>
            </w:pPr>
            <w:r w:rsidRPr="00C173F6">
              <w:rPr>
                <w:rFonts w:ascii="Times New Roman" w:hAnsi="Times New Roman"/>
                <w:sz w:val="20"/>
                <w:szCs w:val="20"/>
              </w:rPr>
              <w:t>64,5 g</w:t>
            </w:r>
          </w:p>
        </w:tc>
        <w:tc>
          <w:tcPr>
            <w:tcW w:w="2143" w:type="dxa"/>
            <w:tcBorders>
              <w:top w:val="single" w:sz="4" w:space="0" w:color="auto"/>
            </w:tcBorders>
            <w:shd w:val="clear" w:color="auto" w:fill="auto"/>
          </w:tcPr>
          <w:p w:rsidR="00203EAF" w:rsidRPr="00C173F6" w:rsidRDefault="00203EAF" w:rsidP="00A45012">
            <w:pPr>
              <w:jc w:val="center"/>
              <w:outlineLvl w:val="0"/>
              <w:rPr>
                <w:rFonts w:ascii="Times New Roman" w:hAnsi="Times New Roman"/>
                <w:sz w:val="20"/>
                <w:szCs w:val="20"/>
              </w:rPr>
            </w:pPr>
          </w:p>
          <w:p w:rsidR="00203EAF" w:rsidRPr="00C173F6" w:rsidRDefault="00203EAF" w:rsidP="00A45012">
            <w:pPr>
              <w:jc w:val="center"/>
              <w:outlineLvl w:val="0"/>
              <w:rPr>
                <w:rFonts w:ascii="Times New Roman" w:hAnsi="Times New Roman"/>
                <w:sz w:val="20"/>
                <w:szCs w:val="20"/>
              </w:rPr>
            </w:pPr>
            <w:r w:rsidRPr="00C173F6">
              <w:rPr>
                <w:rFonts w:ascii="Times New Roman" w:hAnsi="Times New Roman"/>
                <w:sz w:val="20"/>
                <w:szCs w:val="20"/>
              </w:rPr>
              <w:t>48,4 - 85,5g</w:t>
            </w:r>
          </w:p>
        </w:tc>
        <w:tc>
          <w:tcPr>
            <w:tcW w:w="1695" w:type="dxa"/>
            <w:tcBorders>
              <w:top w:val="single" w:sz="4" w:space="0" w:color="auto"/>
            </w:tcBorders>
          </w:tcPr>
          <w:p w:rsidR="00203EAF" w:rsidRPr="00C173F6" w:rsidRDefault="00203EAF" w:rsidP="00F940A3">
            <w:pPr>
              <w:jc w:val="center"/>
              <w:outlineLvl w:val="0"/>
              <w:rPr>
                <w:rFonts w:ascii="Times New Roman" w:hAnsi="Times New Roman"/>
                <w:sz w:val="20"/>
                <w:szCs w:val="20"/>
              </w:rPr>
            </w:pPr>
          </w:p>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20-35%VET*</w:t>
            </w:r>
          </w:p>
        </w:tc>
        <w:tc>
          <w:tcPr>
            <w:tcW w:w="1922" w:type="dxa"/>
            <w:tcBorders>
              <w:top w:val="single" w:sz="4" w:space="0" w:color="auto"/>
            </w:tcBorders>
          </w:tcPr>
          <w:p w:rsidR="00203EAF" w:rsidRPr="00C173F6" w:rsidRDefault="00203EAF" w:rsidP="00BD77F8">
            <w:pPr>
              <w:jc w:val="center"/>
              <w:outlineLvl w:val="0"/>
              <w:rPr>
                <w:rFonts w:ascii="Times New Roman" w:hAnsi="Times New Roman"/>
                <w:sz w:val="20"/>
                <w:szCs w:val="20"/>
              </w:rPr>
            </w:pPr>
          </w:p>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67,6</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 xml:space="preserve">Gordura </w:t>
            </w:r>
          </w:p>
          <w:p w:rsidR="00203EAF" w:rsidRPr="00C173F6" w:rsidRDefault="00203EAF" w:rsidP="002B1B33">
            <w:pPr>
              <w:jc w:val="both"/>
              <w:outlineLvl w:val="0"/>
              <w:rPr>
                <w:rFonts w:ascii="Times New Roman" w:hAnsi="Times New Roman"/>
                <w:sz w:val="20"/>
                <w:szCs w:val="20"/>
              </w:rPr>
            </w:pPr>
            <w:proofErr w:type="spellStart"/>
            <w:r w:rsidRPr="00C173F6">
              <w:rPr>
                <w:rFonts w:ascii="Times New Roman" w:hAnsi="Times New Roman"/>
                <w:sz w:val="20"/>
                <w:szCs w:val="20"/>
              </w:rPr>
              <w:t>Poliinsaturada</w:t>
            </w:r>
            <w:proofErr w:type="spellEnd"/>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12,5 mg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8,2 - 18,6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15,6</w:t>
            </w:r>
          </w:p>
          <w:p w:rsidR="00203EAF" w:rsidRPr="00C173F6" w:rsidRDefault="00203EAF" w:rsidP="00BD77F8">
            <w:pPr>
              <w:jc w:val="center"/>
              <w:outlineLvl w:val="0"/>
              <w:rPr>
                <w:rFonts w:ascii="Times New Roman" w:hAnsi="Times New Roman"/>
                <w:sz w:val="20"/>
                <w:szCs w:val="20"/>
              </w:rPr>
            </w:pP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 xml:space="preserve">Gordura </w:t>
            </w:r>
          </w:p>
          <w:p w:rsidR="00203EAF" w:rsidRPr="00C173F6" w:rsidRDefault="00203EAF" w:rsidP="002B1B33">
            <w:pPr>
              <w:jc w:val="both"/>
              <w:outlineLvl w:val="0"/>
              <w:rPr>
                <w:rFonts w:ascii="Times New Roman" w:hAnsi="Times New Roman"/>
                <w:sz w:val="20"/>
                <w:szCs w:val="20"/>
              </w:rPr>
            </w:pPr>
            <w:r w:rsidRPr="00C173F6">
              <w:rPr>
                <w:rFonts w:ascii="Times New Roman" w:hAnsi="Times New Roman"/>
                <w:sz w:val="20"/>
                <w:szCs w:val="20"/>
              </w:rPr>
              <w:t>Monoinsaturada</w:t>
            </w:r>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12,1 mg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8,0 - 18,3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20%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2,8</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Gordura</w:t>
            </w:r>
          </w:p>
          <w:p w:rsidR="00203EAF" w:rsidRPr="00C173F6" w:rsidRDefault="00203EAF" w:rsidP="002B1B33">
            <w:pPr>
              <w:jc w:val="both"/>
              <w:outlineLvl w:val="0"/>
              <w:rPr>
                <w:rFonts w:ascii="Times New Roman" w:hAnsi="Times New Roman"/>
                <w:sz w:val="20"/>
                <w:szCs w:val="20"/>
              </w:rPr>
            </w:pPr>
            <w:r w:rsidRPr="00C173F6">
              <w:rPr>
                <w:rFonts w:ascii="Times New Roman" w:hAnsi="Times New Roman"/>
                <w:sz w:val="20"/>
                <w:szCs w:val="20"/>
              </w:rPr>
              <w:t>Saturada</w:t>
            </w:r>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11,1 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7,1 - 17,0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87,4</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Colesterol</w:t>
            </w: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145 mg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86,2 - 218,7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300 mg</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87,2</w:t>
            </w:r>
          </w:p>
        </w:tc>
      </w:tr>
      <w:tr w:rsidR="00203EAF" w:rsidRPr="00C173F6" w:rsidTr="00203EAF">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Carboidrato</w:t>
            </w: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313,2 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228,8 - 429,0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45-65%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56</w:t>
            </w:r>
            <w:r w:rsidR="008C50B4" w:rsidRPr="00C173F6">
              <w:rPr>
                <w:rFonts w:ascii="Times New Roman" w:hAnsi="Times New Roman"/>
                <w:sz w:val="20"/>
                <w:szCs w:val="20"/>
              </w:rPr>
              <w:t>,0</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Fibra</w:t>
            </w:r>
          </w:p>
          <w:p w:rsidR="00203EAF" w:rsidRPr="00C173F6" w:rsidRDefault="00203EAF" w:rsidP="00CB19ED">
            <w:pPr>
              <w:jc w:val="both"/>
              <w:outlineLvl w:val="0"/>
              <w:rPr>
                <w:rFonts w:ascii="Times New Roman" w:hAnsi="Times New Roman"/>
                <w:sz w:val="20"/>
                <w:szCs w:val="20"/>
              </w:rPr>
            </w:pP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37,6 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24,5 - 57,1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H= 30 g</w:t>
            </w:r>
          </w:p>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M= 21 g</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72,9</w:t>
            </w:r>
          </w:p>
        </w:tc>
      </w:tr>
      <w:tr w:rsidR="00203EAF" w:rsidRPr="00C173F6" w:rsidTr="00203EAF">
        <w:trPr>
          <w:jc w:val="center"/>
        </w:trPr>
        <w:tc>
          <w:tcPr>
            <w:tcW w:w="2038" w:type="dxa"/>
            <w:tcBorders>
              <w:bottom w:val="single" w:sz="4" w:space="0" w:color="auto"/>
            </w:tcBorders>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Proteína</w:t>
            </w:r>
          </w:p>
          <w:p w:rsidR="00203EAF" w:rsidRPr="00C173F6" w:rsidRDefault="00203EAF" w:rsidP="00CB19ED">
            <w:pPr>
              <w:jc w:val="both"/>
              <w:outlineLvl w:val="0"/>
              <w:rPr>
                <w:rFonts w:ascii="Times New Roman" w:hAnsi="Times New Roman"/>
                <w:sz w:val="20"/>
                <w:szCs w:val="20"/>
              </w:rPr>
            </w:pPr>
          </w:p>
        </w:tc>
        <w:tc>
          <w:tcPr>
            <w:tcW w:w="1430" w:type="dxa"/>
            <w:tcBorders>
              <w:bottom w:val="single" w:sz="4" w:space="0" w:color="auto"/>
            </w:tcBorders>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93,2 g</w:t>
            </w:r>
          </w:p>
        </w:tc>
        <w:tc>
          <w:tcPr>
            <w:tcW w:w="2143" w:type="dxa"/>
            <w:tcBorders>
              <w:bottom w:val="single" w:sz="4" w:space="0" w:color="auto"/>
            </w:tcBorders>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70,1 - 124,4 g</w:t>
            </w:r>
          </w:p>
        </w:tc>
        <w:tc>
          <w:tcPr>
            <w:tcW w:w="1695" w:type="dxa"/>
            <w:tcBorders>
              <w:bottom w:val="single" w:sz="4" w:space="0" w:color="auto"/>
            </w:tcBorders>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10-35% VET*</w:t>
            </w:r>
          </w:p>
        </w:tc>
        <w:tc>
          <w:tcPr>
            <w:tcW w:w="1922" w:type="dxa"/>
            <w:tcBorders>
              <w:bottom w:val="single" w:sz="4" w:space="0" w:color="auto"/>
            </w:tcBorders>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9,8</w:t>
            </w:r>
          </w:p>
        </w:tc>
      </w:tr>
    </w:tbl>
    <w:p w:rsidR="003C633D" w:rsidRDefault="00E7392E" w:rsidP="007254A4">
      <w:pPr>
        <w:spacing w:line="360" w:lineRule="auto"/>
        <w:jc w:val="both"/>
        <w:outlineLvl w:val="0"/>
        <w:rPr>
          <w:rFonts w:ascii="Times New Roman" w:hAnsi="Times New Roman"/>
          <w:sz w:val="18"/>
          <w:szCs w:val="18"/>
        </w:rPr>
      </w:pPr>
      <w:r w:rsidRPr="00C173F6">
        <w:rPr>
          <w:rFonts w:ascii="Times New Roman" w:hAnsi="Times New Roman"/>
          <w:sz w:val="18"/>
          <w:szCs w:val="18"/>
        </w:rPr>
        <w:t>*VET= Valor Energético total com base numa dieta de 2000Kcal.</w:t>
      </w:r>
    </w:p>
    <w:p w:rsidR="00BC75BC" w:rsidRPr="00C173F6" w:rsidRDefault="00BC75BC" w:rsidP="007254A4">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005F675F" w:rsidRPr="005F675F">
        <w:rPr>
          <w:rFonts w:ascii="Times New Roman" w:hAnsi="Times New Roman"/>
          <w:sz w:val="18"/>
          <w:szCs w:val="18"/>
        </w:rPr>
        <w:t xml:space="preserve"> Os autores (2012</w:t>
      </w:r>
      <w:r w:rsidRPr="005F675F">
        <w:rPr>
          <w:rFonts w:ascii="Times New Roman" w:hAnsi="Times New Roman"/>
          <w:sz w:val="18"/>
          <w:szCs w:val="18"/>
        </w:rPr>
        <w:t>)</w:t>
      </w:r>
    </w:p>
    <w:p w:rsidR="007254A4" w:rsidRPr="00C173F6" w:rsidRDefault="007254A4" w:rsidP="00C173F6">
      <w:pPr>
        <w:spacing w:line="480" w:lineRule="auto"/>
        <w:jc w:val="both"/>
        <w:outlineLvl w:val="0"/>
        <w:rPr>
          <w:rFonts w:ascii="Times New Roman" w:hAnsi="Times New Roman"/>
          <w:sz w:val="24"/>
          <w:szCs w:val="24"/>
        </w:rPr>
      </w:pPr>
      <w:r w:rsidRPr="00C173F6">
        <w:rPr>
          <w:rFonts w:ascii="Times New Roman" w:hAnsi="Times New Roman"/>
          <w:b/>
          <w:sz w:val="24"/>
          <w:szCs w:val="24"/>
        </w:rPr>
        <w:lastRenderedPageBreak/>
        <w:tab/>
      </w:r>
      <w:r w:rsidRPr="00C173F6">
        <w:rPr>
          <w:rFonts w:ascii="Times New Roman" w:hAnsi="Times New Roman"/>
          <w:sz w:val="24"/>
          <w:szCs w:val="24"/>
        </w:rPr>
        <w:t xml:space="preserve">Com relação a tabela 2, </w:t>
      </w:r>
      <w:r w:rsidR="005D20EC" w:rsidRPr="00C173F6">
        <w:rPr>
          <w:rFonts w:ascii="Times New Roman" w:hAnsi="Times New Roman"/>
          <w:sz w:val="24"/>
          <w:szCs w:val="24"/>
        </w:rPr>
        <w:t xml:space="preserve">53,2% dos idosos foram classificados sem excesso de peso e 46,8% com excesso de peso </w:t>
      </w:r>
      <w:r w:rsidRPr="00C173F6">
        <w:rPr>
          <w:rFonts w:ascii="Times New Roman" w:hAnsi="Times New Roman"/>
          <w:sz w:val="24"/>
          <w:szCs w:val="24"/>
        </w:rPr>
        <w:t>de acordo com o IMC. Quando observamos o perímetro da cintura af</w:t>
      </w:r>
      <w:r w:rsidR="005D20EC" w:rsidRPr="00C173F6">
        <w:rPr>
          <w:rFonts w:ascii="Times New Roman" w:hAnsi="Times New Roman"/>
          <w:sz w:val="24"/>
          <w:szCs w:val="24"/>
        </w:rPr>
        <w:t>erido pela cicatriz umbilical, 27,4% tiveram classificação ideal e 72,6% como perímetro aumentado.</w:t>
      </w:r>
      <w:r w:rsidRPr="00C173F6">
        <w:rPr>
          <w:rFonts w:ascii="Times New Roman" w:hAnsi="Times New Roman"/>
          <w:sz w:val="24"/>
          <w:szCs w:val="24"/>
        </w:rPr>
        <w:t xml:space="preserve">Com relação ao ponto médio entre a última </w:t>
      </w:r>
      <w:r w:rsidR="00496B14" w:rsidRPr="00C173F6">
        <w:rPr>
          <w:rFonts w:ascii="Times New Roman" w:hAnsi="Times New Roman"/>
          <w:sz w:val="24"/>
          <w:szCs w:val="24"/>
        </w:rPr>
        <w:t>costela e a crista ilíaca, 50,4</w:t>
      </w:r>
      <w:r w:rsidRPr="00C173F6">
        <w:rPr>
          <w:rFonts w:ascii="Times New Roman" w:hAnsi="Times New Roman"/>
          <w:sz w:val="24"/>
          <w:szCs w:val="24"/>
        </w:rPr>
        <w:t>% obtiv</w:t>
      </w:r>
      <w:r w:rsidR="00496B14" w:rsidRPr="00C173F6">
        <w:rPr>
          <w:rFonts w:ascii="Times New Roman" w:hAnsi="Times New Roman"/>
          <w:sz w:val="24"/>
          <w:szCs w:val="24"/>
        </w:rPr>
        <w:t>eram classificação ideal e 49,6</w:t>
      </w:r>
      <w:r w:rsidRPr="00C173F6">
        <w:rPr>
          <w:rFonts w:ascii="Times New Roman" w:hAnsi="Times New Roman"/>
          <w:sz w:val="24"/>
          <w:szCs w:val="24"/>
        </w:rPr>
        <w:t>% aumentada.</w:t>
      </w:r>
    </w:p>
    <w:p w:rsidR="001C684C" w:rsidRPr="00C173F6" w:rsidRDefault="001C684C" w:rsidP="007254A4">
      <w:pPr>
        <w:spacing w:line="360" w:lineRule="auto"/>
        <w:jc w:val="both"/>
        <w:outlineLvl w:val="0"/>
        <w:rPr>
          <w:rFonts w:ascii="Times New Roman" w:hAnsi="Times New Roman"/>
          <w:sz w:val="24"/>
          <w:szCs w:val="24"/>
        </w:rPr>
      </w:pPr>
    </w:p>
    <w:p w:rsidR="007254A4" w:rsidRPr="00C173F6" w:rsidRDefault="007254A4" w:rsidP="007254A4">
      <w:pPr>
        <w:spacing w:line="360" w:lineRule="auto"/>
        <w:outlineLvl w:val="0"/>
        <w:rPr>
          <w:rFonts w:ascii="Times New Roman" w:hAnsi="Times New Roman"/>
          <w:sz w:val="24"/>
          <w:szCs w:val="24"/>
        </w:rPr>
      </w:pPr>
      <w:r w:rsidRPr="00C173F6">
        <w:rPr>
          <w:rFonts w:ascii="Times New Roman" w:hAnsi="Times New Roman"/>
          <w:b/>
          <w:sz w:val="24"/>
          <w:szCs w:val="24"/>
        </w:rPr>
        <w:t>Tabela 2.</w:t>
      </w:r>
      <w:r w:rsidRPr="00C173F6">
        <w:rPr>
          <w:rFonts w:ascii="Times New Roman" w:hAnsi="Times New Roman"/>
          <w:sz w:val="24"/>
          <w:szCs w:val="24"/>
        </w:rPr>
        <w:t xml:space="preserve"> Perfil antropométrico dos idosos atendidos na </w:t>
      </w:r>
      <w:r w:rsidR="00265D98" w:rsidRPr="00C173F6">
        <w:rPr>
          <w:rFonts w:ascii="Times New Roman" w:hAnsi="Times New Roman"/>
          <w:sz w:val="24"/>
          <w:szCs w:val="24"/>
        </w:rPr>
        <w:t>Estratégia Saúde da Família</w:t>
      </w:r>
      <w:r w:rsidRPr="00C173F6">
        <w:rPr>
          <w:rFonts w:ascii="Times New Roman" w:hAnsi="Times New Roman"/>
          <w:sz w:val="24"/>
          <w:szCs w:val="24"/>
        </w:rPr>
        <w:t xml:space="preserve"> de Viçosa/MG, 2012.</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2"/>
      </w:tblGrid>
      <w:tr w:rsidR="007254A4" w:rsidRPr="00C173F6" w:rsidTr="00CB19ED">
        <w:tc>
          <w:tcPr>
            <w:tcW w:w="2881" w:type="dxa"/>
            <w:tcBorders>
              <w:top w:val="single" w:sz="4" w:space="0" w:color="auto"/>
              <w:bottom w:val="single" w:sz="4" w:space="0" w:color="auto"/>
            </w:tcBorders>
          </w:tcPr>
          <w:p w:rsidR="007254A4" w:rsidRPr="00C173F6" w:rsidRDefault="007254A4" w:rsidP="00CB19ED">
            <w:pPr>
              <w:spacing w:line="360" w:lineRule="auto"/>
              <w:jc w:val="center"/>
              <w:outlineLvl w:val="0"/>
              <w:rPr>
                <w:rFonts w:ascii="Times New Roman" w:hAnsi="Times New Roman"/>
                <w:b/>
                <w:sz w:val="20"/>
                <w:szCs w:val="20"/>
              </w:rPr>
            </w:pPr>
            <w:r w:rsidRPr="00C173F6">
              <w:rPr>
                <w:rFonts w:ascii="Times New Roman" w:hAnsi="Times New Roman"/>
                <w:b/>
                <w:sz w:val="20"/>
                <w:szCs w:val="20"/>
              </w:rPr>
              <w:t>Medida antropométrica</w:t>
            </w:r>
          </w:p>
        </w:tc>
        <w:tc>
          <w:tcPr>
            <w:tcW w:w="2881" w:type="dxa"/>
            <w:tcBorders>
              <w:top w:val="single" w:sz="4" w:space="0" w:color="auto"/>
              <w:bottom w:val="single" w:sz="4" w:space="0" w:color="auto"/>
            </w:tcBorders>
          </w:tcPr>
          <w:p w:rsidR="007254A4" w:rsidRPr="00C173F6" w:rsidRDefault="007254A4" w:rsidP="00CB19ED">
            <w:pPr>
              <w:spacing w:line="360" w:lineRule="auto"/>
              <w:jc w:val="center"/>
              <w:outlineLvl w:val="0"/>
              <w:rPr>
                <w:rFonts w:ascii="Times New Roman" w:hAnsi="Times New Roman"/>
                <w:b/>
                <w:sz w:val="20"/>
                <w:szCs w:val="20"/>
              </w:rPr>
            </w:pPr>
            <w:r w:rsidRPr="00C173F6">
              <w:rPr>
                <w:rFonts w:ascii="Times New Roman" w:hAnsi="Times New Roman"/>
                <w:b/>
                <w:sz w:val="20"/>
                <w:szCs w:val="20"/>
              </w:rPr>
              <w:t>Classificação</w:t>
            </w:r>
          </w:p>
        </w:tc>
        <w:tc>
          <w:tcPr>
            <w:tcW w:w="2882" w:type="dxa"/>
            <w:tcBorders>
              <w:top w:val="single" w:sz="4" w:space="0" w:color="auto"/>
              <w:bottom w:val="single" w:sz="4" w:space="0" w:color="auto"/>
            </w:tcBorders>
          </w:tcPr>
          <w:p w:rsidR="007254A4" w:rsidRPr="00C173F6" w:rsidRDefault="00D80471" w:rsidP="00D80471">
            <w:pPr>
              <w:tabs>
                <w:tab w:val="left" w:pos="1039"/>
                <w:tab w:val="center" w:pos="1333"/>
              </w:tabs>
              <w:spacing w:line="360" w:lineRule="auto"/>
              <w:outlineLvl w:val="0"/>
              <w:rPr>
                <w:rFonts w:ascii="Times New Roman" w:hAnsi="Times New Roman"/>
                <w:b/>
                <w:sz w:val="20"/>
                <w:szCs w:val="20"/>
              </w:rPr>
            </w:pPr>
            <w:r w:rsidRPr="00C173F6">
              <w:rPr>
                <w:rFonts w:ascii="Times New Roman" w:hAnsi="Times New Roman"/>
                <w:b/>
                <w:sz w:val="20"/>
                <w:szCs w:val="20"/>
              </w:rPr>
              <w:tab/>
            </w:r>
            <w:r w:rsidRPr="00C173F6">
              <w:rPr>
                <w:rFonts w:ascii="Times New Roman" w:hAnsi="Times New Roman"/>
                <w:b/>
                <w:sz w:val="20"/>
                <w:szCs w:val="20"/>
              </w:rPr>
              <w:tab/>
            </w:r>
            <w:r w:rsidR="007254A4" w:rsidRPr="00C173F6">
              <w:rPr>
                <w:rFonts w:ascii="Times New Roman" w:hAnsi="Times New Roman"/>
                <w:b/>
                <w:sz w:val="20"/>
                <w:szCs w:val="20"/>
              </w:rPr>
              <w:t>%</w:t>
            </w:r>
          </w:p>
        </w:tc>
      </w:tr>
      <w:tr w:rsidR="007254A4" w:rsidRPr="00C173F6" w:rsidTr="00CB19ED">
        <w:tc>
          <w:tcPr>
            <w:tcW w:w="2881"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IMC*</w:t>
            </w:r>
          </w:p>
        </w:tc>
        <w:tc>
          <w:tcPr>
            <w:tcW w:w="2881"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5019C" w:rsidP="0075019C">
            <w:pPr>
              <w:spacing w:line="360" w:lineRule="auto"/>
              <w:jc w:val="center"/>
              <w:outlineLvl w:val="0"/>
              <w:rPr>
                <w:rFonts w:ascii="Times New Roman" w:hAnsi="Times New Roman"/>
                <w:sz w:val="20"/>
                <w:szCs w:val="20"/>
              </w:rPr>
            </w:pPr>
            <w:r w:rsidRPr="00C173F6">
              <w:rPr>
                <w:rFonts w:ascii="Times New Roman" w:hAnsi="Times New Roman"/>
                <w:sz w:val="20"/>
                <w:szCs w:val="20"/>
              </w:rPr>
              <w:t>Sem excesso de peso</w:t>
            </w:r>
          </w:p>
        </w:tc>
        <w:tc>
          <w:tcPr>
            <w:tcW w:w="2882"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53,2</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 xml:space="preserve">Excesso de </w:t>
            </w:r>
            <w:r w:rsidR="007254A4" w:rsidRPr="00C173F6">
              <w:rPr>
                <w:rFonts w:ascii="Times New Roman" w:hAnsi="Times New Roman"/>
                <w:sz w:val="20"/>
                <w:szCs w:val="20"/>
              </w:rPr>
              <w:t>peso</w:t>
            </w:r>
          </w:p>
        </w:tc>
        <w:tc>
          <w:tcPr>
            <w:tcW w:w="2882" w:type="dxa"/>
          </w:tcPr>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46,</w:t>
            </w:r>
            <w:r w:rsidR="007254A4" w:rsidRPr="00C173F6">
              <w:rPr>
                <w:rFonts w:ascii="Times New Roman" w:hAnsi="Times New Roman"/>
                <w:sz w:val="20"/>
                <w:szCs w:val="20"/>
              </w:rPr>
              <w:t>8</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Ideal</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27,4</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Aumentado</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72,</w:t>
            </w:r>
            <w:r w:rsidR="005D20EC" w:rsidRPr="00C173F6">
              <w:rPr>
                <w:rFonts w:ascii="Times New Roman" w:hAnsi="Times New Roman"/>
                <w:sz w:val="20"/>
                <w:szCs w:val="20"/>
              </w:rPr>
              <w:t>6</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Perímetro da cintura 2*</w:t>
            </w: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Ideal</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50,</w:t>
            </w:r>
            <w:r w:rsidR="005D20EC" w:rsidRPr="00C173F6">
              <w:rPr>
                <w:rFonts w:ascii="Times New Roman" w:hAnsi="Times New Roman"/>
                <w:sz w:val="20"/>
                <w:szCs w:val="20"/>
              </w:rPr>
              <w:t>4</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Aumentado</w:t>
            </w:r>
          </w:p>
        </w:tc>
        <w:tc>
          <w:tcPr>
            <w:tcW w:w="2882" w:type="dxa"/>
          </w:tcPr>
          <w:p w:rsidR="007254A4" w:rsidRPr="00C173F6" w:rsidRDefault="005D20E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49,6</w:t>
            </w:r>
          </w:p>
          <w:p w:rsidR="007254A4" w:rsidRPr="00C173F6" w:rsidRDefault="007254A4" w:rsidP="00CB19ED">
            <w:pPr>
              <w:spacing w:line="360" w:lineRule="auto"/>
              <w:jc w:val="center"/>
              <w:outlineLvl w:val="0"/>
              <w:rPr>
                <w:rFonts w:ascii="Times New Roman" w:hAnsi="Times New Roman"/>
                <w:sz w:val="20"/>
                <w:szCs w:val="20"/>
              </w:rPr>
            </w:pPr>
          </w:p>
        </w:tc>
      </w:tr>
    </w:tbl>
    <w:p w:rsidR="007254A4" w:rsidRPr="00C173F6" w:rsidRDefault="007254A4" w:rsidP="007254A4">
      <w:pPr>
        <w:spacing w:line="360" w:lineRule="auto"/>
        <w:jc w:val="both"/>
        <w:rPr>
          <w:rFonts w:ascii="Times New Roman" w:hAnsi="Times New Roman"/>
          <w:sz w:val="18"/>
          <w:szCs w:val="18"/>
        </w:rPr>
      </w:pPr>
      <w:r w:rsidRPr="00C173F6">
        <w:rPr>
          <w:rFonts w:ascii="Times New Roman" w:hAnsi="Times New Roman"/>
          <w:sz w:val="18"/>
          <w:szCs w:val="18"/>
        </w:rPr>
        <w:t>* IMC=índice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xml:space="preserve">, 1994); Perímetro da cintura 1= perímetro da cintura aferida na cicatriz </w:t>
      </w:r>
      <w:proofErr w:type="spellStart"/>
      <w:r w:rsidRPr="00C173F6">
        <w:rPr>
          <w:rFonts w:ascii="Times New Roman" w:hAnsi="Times New Roman"/>
          <w:sz w:val="18"/>
          <w:szCs w:val="18"/>
        </w:rPr>
        <w:t>umbilica</w:t>
      </w:r>
      <w:proofErr w:type="spellEnd"/>
      <w:r w:rsidRPr="00C173F6">
        <w:rPr>
          <w:rFonts w:ascii="Times New Roman" w:hAnsi="Times New Roman"/>
          <w:sz w:val="18"/>
          <w:szCs w:val="18"/>
        </w:rPr>
        <w:t xml:space="preserve"> l(IDF,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3552C0" w:rsidRDefault="007254A4" w:rsidP="00C173F6">
      <w:pPr>
        <w:spacing w:line="480" w:lineRule="auto"/>
        <w:ind w:firstLine="708"/>
        <w:jc w:val="both"/>
        <w:outlineLvl w:val="0"/>
        <w:rPr>
          <w:rFonts w:ascii="Times New Roman" w:hAnsi="Times New Roman"/>
          <w:sz w:val="24"/>
          <w:szCs w:val="24"/>
        </w:rPr>
      </w:pPr>
      <w:r w:rsidRPr="00C173F6">
        <w:rPr>
          <w:rFonts w:ascii="Times New Roman" w:hAnsi="Times New Roman"/>
          <w:sz w:val="24"/>
          <w:szCs w:val="24"/>
        </w:rPr>
        <w:t>A tabela 3 representa a associação das variáveis de consumo alimentar com estado nutricional na regressão linear simples, sendo testadas no modelo multivariado apenas as que apresentaram p&lt;0,2.</w:t>
      </w:r>
      <w:r w:rsidR="003552C0" w:rsidRPr="00C173F6">
        <w:rPr>
          <w:rFonts w:ascii="Times New Roman" w:hAnsi="Times New Roman"/>
          <w:sz w:val="24"/>
          <w:szCs w:val="24"/>
        </w:rPr>
        <w:t xml:space="preserve"> No modelo final de regressão múltipla, permaneceram aquelas variáveis que apresentaram p&lt;0,05 (Tabela 4).</w:t>
      </w:r>
    </w:p>
    <w:p w:rsidR="005F675F" w:rsidRDefault="005F675F" w:rsidP="00C173F6">
      <w:pPr>
        <w:spacing w:line="480" w:lineRule="auto"/>
        <w:ind w:firstLine="708"/>
        <w:jc w:val="both"/>
        <w:outlineLvl w:val="0"/>
        <w:rPr>
          <w:rFonts w:ascii="Times New Roman" w:hAnsi="Times New Roman"/>
          <w:sz w:val="24"/>
          <w:szCs w:val="24"/>
        </w:rPr>
      </w:pPr>
    </w:p>
    <w:p w:rsidR="005F675F" w:rsidRPr="00C173F6" w:rsidRDefault="005F675F" w:rsidP="00C173F6">
      <w:pPr>
        <w:spacing w:line="480" w:lineRule="auto"/>
        <w:ind w:firstLine="708"/>
        <w:jc w:val="both"/>
        <w:outlineLvl w:val="0"/>
        <w:rPr>
          <w:rFonts w:ascii="Times New Roman" w:hAnsi="Times New Roman"/>
          <w:sz w:val="24"/>
          <w:szCs w:val="24"/>
        </w:rPr>
      </w:pPr>
    </w:p>
    <w:p w:rsidR="007254A4" w:rsidRPr="00C173F6" w:rsidRDefault="007254A4" w:rsidP="007254A4">
      <w:pPr>
        <w:spacing w:line="360" w:lineRule="auto"/>
        <w:jc w:val="both"/>
        <w:outlineLvl w:val="0"/>
        <w:rPr>
          <w:rFonts w:ascii="Times New Roman" w:hAnsi="Times New Roman"/>
          <w:sz w:val="24"/>
          <w:szCs w:val="24"/>
        </w:rPr>
      </w:pPr>
      <w:r w:rsidRPr="00C173F6">
        <w:rPr>
          <w:rFonts w:ascii="Times New Roman" w:hAnsi="Times New Roman"/>
          <w:b/>
          <w:sz w:val="24"/>
          <w:szCs w:val="24"/>
        </w:rPr>
        <w:lastRenderedPageBreak/>
        <w:t>Tabela 3.</w:t>
      </w:r>
      <w:r w:rsidRPr="00C173F6">
        <w:rPr>
          <w:rFonts w:ascii="Times New Roman" w:hAnsi="Times New Roman"/>
          <w:sz w:val="24"/>
          <w:szCs w:val="24"/>
        </w:rPr>
        <w:t xml:space="preserve"> Regressão linear simples entre o estado nutricional e o consumo alimentar de idosos, atendidos na ESF de Viçosa/MG, 2012.</w:t>
      </w:r>
    </w:p>
    <w:tbl>
      <w:tblPr>
        <w:tblStyle w:val="Tabelacomgrade"/>
        <w:tblpPr w:leftFromText="141" w:rightFromText="141" w:vertAnchor="text" w:horzAnchor="margin" w:tblpXSpec="center" w:tblpY="160"/>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65"/>
        <w:gridCol w:w="1365"/>
        <w:gridCol w:w="1403"/>
        <w:gridCol w:w="1047"/>
        <w:gridCol w:w="1476"/>
        <w:gridCol w:w="1047"/>
      </w:tblGrid>
      <w:tr w:rsidR="00D85348" w:rsidRPr="00C173F6" w:rsidTr="00F940A3">
        <w:tc>
          <w:tcPr>
            <w:tcW w:w="2065" w:type="dxa"/>
            <w:tcBorders>
              <w:top w:val="single" w:sz="4" w:space="0" w:color="auto"/>
              <w:left w:val="nil"/>
              <w:bottom w:val="single" w:sz="4" w:space="0" w:color="auto"/>
              <w:right w:val="nil"/>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Variáveis</w:t>
            </w:r>
          </w:p>
        </w:tc>
        <w:tc>
          <w:tcPr>
            <w:tcW w:w="2730" w:type="dxa"/>
            <w:gridSpan w:val="2"/>
            <w:tcBorders>
              <w:top w:val="single" w:sz="4" w:space="0" w:color="auto"/>
              <w:left w:val="nil"/>
              <w:bottom w:val="single" w:sz="4" w:space="0" w:color="auto"/>
              <w:right w:val="nil"/>
            </w:tcBorders>
            <w:hideMark/>
          </w:tcPr>
          <w:p w:rsidR="00D85348" w:rsidRPr="00C173F6" w:rsidRDefault="00D85348" w:rsidP="00D85348">
            <w:pPr>
              <w:jc w:val="center"/>
              <w:outlineLvl w:val="0"/>
              <w:rPr>
                <w:rFonts w:ascii="Times New Roman" w:hAnsi="Times New Roman"/>
                <w:sz w:val="20"/>
                <w:szCs w:val="20"/>
              </w:rPr>
            </w:pPr>
          </w:p>
          <w:p w:rsidR="00D85348" w:rsidRPr="00C173F6" w:rsidRDefault="00D85348" w:rsidP="00D85348">
            <w:pPr>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450" w:type="dxa"/>
            <w:gridSpan w:val="2"/>
            <w:tcBorders>
              <w:top w:val="single" w:sz="4" w:space="0" w:color="auto"/>
              <w:left w:val="nil"/>
              <w:bottom w:val="single" w:sz="4" w:space="0" w:color="auto"/>
              <w:right w:val="nil"/>
            </w:tcBorders>
            <w:hideMark/>
          </w:tcPr>
          <w:p w:rsidR="00D85348" w:rsidRPr="00C173F6" w:rsidRDefault="00D85348" w:rsidP="00D85348">
            <w:pPr>
              <w:jc w:val="center"/>
              <w:outlineLvl w:val="0"/>
              <w:rPr>
                <w:rFonts w:ascii="Times New Roman" w:hAnsi="Times New Roman"/>
                <w:sz w:val="20"/>
                <w:szCs w:val="20"/>
              </w:rPr>
            </w:pPr>
          </w:p>
          <w:p w:rsidR="00D85348" w:rsidRPr="00C173F6" w:rsidRDefault="00D85348" w:rsidP="00D85348">
            <w:pPr>
              <w:jc w:val="center"/>
              <w:outlineLvl w:val="0"/>
              <w:rPr>
                <w:rFonts w:ascii="Times New Roman" w:hAnsi="Times New Roman"/>
                <w:sz w:val="20"/>
                <w:szCs w:val="20"/>
              </w:rPr>
            </w:pPr>
            <w:r w:rsidRPr="00C173F6">
              <w:rPr>
                <w:rFonts w:ascii="Times New Roman" w:hAnsi="Times New Roman"/>
                <w:sz w:val="20"/>
                <w:szCs w:val="20"/>
              </w:rPr>
              <w:t>Perímetro da cintura 2</w:t>
            </w:r>
          </w:p>
        </w:tc>
        <w:tc>
          <w:tcPr>
            <w:tcW w:w="2523" w:type="dxa"/>
            <w:gridSpan w:val="2"/>
            <w:tcBorders>
              <w:top w:val="single" w:sz="4" w:space="0" w:color="auto"/>
              <w:left w:val="nil"/>
              <w:bottom w:val="single" w:sz="4" w:space="0" w:color="auto"/>
              <w:right w:val="nil"/>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IMC*</w:t>
            </w:r>
          </w:p>
          <w:p w:rsidR="00D85348" w:rsidRPr="00C173F6" w:rsidRDefault="00D85348" w:rsidP="00F940A3">
            <w:pPr>
              <w:jc w:val="center"/>
              <w:outlineLvl w:val="0"/>
              <w:rPr>
                <w:rFonts w:ascii="Times New Roman" w:hAnsi="Times New Roman"/>
                <w:sz w:val="20"/>
                <w:szCs w:val="20"/>
              </w:rPr>
            </w:pPr>
          </w:p>
        </w:tc>
      </w:tr>
      <w:tr w:rsidR="00D85348" w:rsidRPr="00C173F6" w:rsidTr="00F940A3">
        <w:tc>
          <w:tcPr>
            <w:tcW w:w="2065" w:type="dxa"/>
            <w:tcBorders>
              <w:top w:val="single" w:sz="4" w:space="0" w:color="auto"/>
            </w:tcBorders>
          </w:tcPr>
          <w:p w:rsidR="00D85348" w:rsidRPr="00C173F6" w:rsidRDefault="00D85348" w:rsidP="00F940A3">
            <w:pPr>
              <w:jc w:val="both"/>
              <w:outlineLvl w:val="0"/>
              <w:rPr>
                <w:rFonts w:ascii="Times New Roman" w:hAnsi="Times New Roman"/>
                <w:sz w:val="20"/>
                <w:szCs w:val="20"/>
              </w:rPr>
            </w:pPr>
          </w:p>
        </w:tc>
        <w:tc>
          <w:tcPr>
            <w:tcW w:w="1365"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365"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03"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76"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Lipídeos totais</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65</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0,008</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4</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w:t>
            </w:r>
            <w:r w:rsidR="006B4A4D" w:rsidRPr="00C173F6">
              <w:rPr>
                <w:rFonts w:ascii="Times New Roman" w:hAnsi="Times New Roman"/>
                <w:sz w:val="20"/>
                <w:szCs w:val="20"/>
              </w:rPr>
              <w:t>9</w:t>
            </w: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p>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 xml:space="preserve">Gordura </w:t>
            </w:r>
            <w:proofErr w:type="spellStart"/>
            <w:r w:rsidRPr="00C173F6">
              <w:rPr>
                <w:rFonts w:ascii="Times New Roman" w:hAnsi="Times New Roman"/>
                <w:sz w:val="20"/>
                <w:szCs w:val="20"/>
              </w:rPr>
              <w:t>poliinsaturada</w:t>
            </w:r>
            <w:proofErr w:type="spellEnd"/>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B87090" w:rsidRPr="00C173F6">
              <w:rPr>
                <w:rFonts w:ascii="Times New Roman" w:hAnsi="Times New Roman"/>
                <w:sz w:val="20"/>
                <w:szCs w:val="20"/>
              </w:rPr>
              <w:t>0,02</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73</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0,02</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76</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0,64</w:t>
            </w:r>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6B4A4D">
        <w:trPr>
          <w:trHeight w:val="533"/>
        </w:trPr>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Gordura monoinsaturada</w:t>
            </w:r>
          </w:p>
          <w:p w:rsidR="00D85348" w:rsidRPr="00C173F6" w:rsidRDefault="00D85348" w:rsidP="00D85348">
            <w:pPr>
              <w:jc w:val="both"/>
              <w:outlineLvl w:val="0"/>
              <w:rPr>
                <w:rFonts w:ascii="Times New Roman" w:hAnsi="Times New Roman"/>
                <w:sz w:val="20"/>
                <w:szCs w:val="20"/>
              </w:rPr>
            </w:pP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B87090" w:rsidRPr="00C173F6">
              <w:rPr>
                <w:rFonts w:ascii="Times New Roman" w:hAnsi="Times New Roman"/>
                <w:sz w:val="20"/>
                <w:szCs w:val="20"/>
              </w:rPr>
              <w:t>0,03</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38</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0,03</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44</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0,009</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53</w:t>
            </w: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Gordura saturada</w:t>
            </w:r>
          </w:p>
          <w:p w:rsidR="00D85348" w:rsidRPr="00C173F6" w:rsidRDefault="00D85348" w:rsidP="00D85348">
            <w:pPr>
              <w:jc w:val="both"/>
              <w:outlineLvl w:val="0"/>
              <w:rPr>
                <w:rFonts w:ascii="Times New Roman" w:hAnsi="Times New Roman"/>
                <w:sz w:val="20"/>
                <w:szCs w:val="20"/>
              </w:rPr>
            </w:pPr>
          </w:p>
        </w:tc>
        <w:tc>
          <w:tcPr>
            <w:tcW w:w="1365" w:type="dxa"/>
            <w:hideMark/>
          </w:tcPr>
          <w:p w:rsidR="00D85348" w:rsidRPr="00C173F6" w:rsidRDefault="00B87090" w:rsidP="00B87090">
            <w:pPr>
              <w:spacing w:line="360" w:lineRule="auto"/>
              <w:jc w:val="center"/>
              <w:outlineLvl w:val="0"/>
              <w:rPr>
                <w:rFonts w:ascii="Times New Roman" w:hAnsi="Times New Roman"/>
                <w:sz w:val="20"/>
                <w:szCs w:val="20"/>
              </w:rPr>
            </w:pPr>
            <w:r w:rsidRPr="00C173F6">
              <w:rPr>
                <w:rFonts w:ascii="Times New Roman" w:hAnsi="Times New Roman"/>
                <w:sz w:val="20"/>
                <w:szCs w:val="20"/>
              </w:rPr>
              <w:t>-0,05</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27</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0,05</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27</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34</w:t>
            </w: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Colesterol</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0,33</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047" w:type="dxa"/>
          </w:tcPr>
          <w:p w:rsidR="00D85348" w:rsidRPr="00C173F6" w:rsidRDefault="00D85348" w:rsidP="00D85348">
            <w:pPr>
              <w:spacing w:line="360" w:lineRule="auto"/>
              <w:outlineLvl w:val="0"/>
              <w:rPr>
                <w:rFonts w:ascii="Times New Roman" w:hAnsi="Times New Roman"/>
                <w:sz w:val="20"/>
                <w:szCs w:val="20"/>
              </w:rPr>
            </w:pPr>
            <w:r w:rsidRPr="00C173F6">
              <w:rPr>
                <w:rFonts w:ascii="Times New Roman" w:hAnsi="Times New Roman"/>
                <w:sz w:val="20"/>
                <w:szCs w:val="20"/>
              </w:rPr>
              <w:t xml:space="preserve">     0,</w:t>
            </w:r>
            <w:r w:rsidR="006B4A4D" w:rsidRPr="00C173F6">
              <w:rPr>
                <w:rFonts w:ascii="Times New Roman" w:hAnsi="Times New Roman"/>
                <w:sz w:val="20"/>
                <w:szCs w:val="20"/>
              </w:rPr>
              <w:t>28</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tcPr>
          <w:p w:rsidR="00D85348" w:rsidRPr="00C173F6" w:rsidRDefault="006B4A4D" w:rsidP="00D85348">
            <w:pPr>
              <w:spacing w:line="360" w:lineRule="auto"/>
              <w:jc w:val="center"/>
              <w:outlineLvl w:val="0"/>
              <w:rPr>
                <w:rFonts w:ascii="Times New Roman" w:hAnsi="Times New Roman"/>
                <w:sz w:val="20"/>
                <w:szCs w:val="20"/>
              </w:rPr>
            </w:pPr>
            <w:smartTag w:uri="urn:schemas-microsoft-com:office:smarttags" w:element="time">
              <w:smartTagPr>
                <w:attr w:name="Minute" w:val="30"/>
                <w:attr w:name="Hour" w:val="0"/>
              </w:smartTagPr>
              <w:r w:rsidRPr="00C173F6">
                <w:rPr>
                  <w:rFonts w:ascii="Times New Roman" w:hAnsi="Times New Roman"/>
                  <w:sz w:val="20"/>
                  <w:szCs w:val="20"/>
                </w:rPr>
                <w:t>0,30</w:t>
              </w:r>
            </w:smartTag>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Carboidrato</w:t>
            </w:r>
          </w:p>
        </w:tc>
        <w:tc>
          <w:tcPr>
            <w:tcW w:w="1365" w:type="dxa"/>
            <w:hideMark/>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B87090" w:rsidRPr="00C173F6">
              <w:rPr>
                <w:rFonts w:ascii="Times New Roman" w:hAnsi="Times New Roman"/>
                <w:sz w:val="20"/>
                <w:szCs w:val="20"/>
              </w:rPr>
              <w:t>3</w:t>
            </w:r>
          </w:p>
        </w:tc>
        <w:tc>
          <w:tcPr>
            <w:tcW w:w="1403" w:type="dxa"/>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6B4A4D" w:rsidRPr="00C173F6">
              <w:rPr>
                <w:rFonts w:ascii="Times New Roman" w:hAnsi="Times New Roman"/>
                <w:sz w:val="20"/>
                <w:szCs w:val="20"/>
              </w:rPr>
              <w:t>2</w:t>
            </w:r>
          </w:p>
        </w:tc>
        <w:tc>
          <w:tcPr>
            <w:tcW w:w="1476" w:type="dxa"/>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007</w:t>
            </w:r>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Fibra</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0,03</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12</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0,04</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6B4A4D" w:rsidRPr="00C173F6">
              <w:rPr>
                <w:rFonts w:ascii="Times New Roman" w:hAnsi="Times New Roman"/>
                <w:sz w:val="20"/>
                <w:szCs w:val="20"/>
              </w:rPr>
              <w:t>9</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0,008</w:t>
            </w:r>
          </w:p>
        </w:tc>
        <w:tc>
          <w:tcPr>
            <w:tcW w:w="1047" w:type="dxa"/>
          </w:tcPr>
          <w:p w:rsidR="00D85348" w:rsidRPr="00C173F6" w:rsidRDefault="006B4A4D" w:rsidP="00D85348">
            <w:pPr>
              <w:spacing w:line="360" w:lineRule="auto"/>
              <w:jc w:val="center"/>
              <w:outlineLvl w:val="0"/>
              <w:rPr>
                <w:rFonts w:ascii="Times New Roman" w:hAnsi="Times New Roman"/>
                <w:sz w:val="20"/>
                <w:szCs w:val="20"/>
              </w:rPr>
            </w:pPr>
            <w:smartTag w:uri="urn:schemas-microsoft-com:office:smarttags" w:element="time">
              <w:smartTagPr>
                <w:attr w:name="Minute" w:val="32"/>
                <w:attr w:name="Hour" w:val="0"/>
              </w:smartTagPr>
              <w:r w:rsidRPr="00C173F6">
                <w:rPr>
                  <w:rFonts w:ascii="Times New Roman" w:hAnsi="Times New Roman"/>
                  <w:sz w:val="20"/>
                  <w:szCs w:val="20"/>
                </w:rPr>
                <w:t>0,32</w:t>
              </w:r>
            </w:smartTag>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tcBorders>
              <w:bottom w:val="single" w:sz="4" w:space="0" w:color="auto"/>
            </w:tcBorders>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Proteínas</w:t>
            </w:r>
          </w:p>
        </w:tc>
        <w:tc>
          <w:tcPr>
            <w:tcW w:w="1365" w:type="dxa"/>
            <w:tcBorders>
              <w:bottom w:val="single" w:sz="4" w:space="0" w:color="auto"/>
            </w:tcBorders>
            <w:hideMark/>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0,96</w:t>
            </w:r>
          </w:p>
        </w:tc>
        <w:tc>
          <w:tcPr>
            <w:tcW w:w="1365"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0,11</w:t>
            </w:r>
          </w:p>
        </w:tc>
        <w:tc>
          <w:tcPr>
            <w:tcW w:w="1403" w:type="dxa"/>
            <w:tcBorders>
              <w:bottom w:val="single" w:sz="4" w:space="0" w:color="auto"/>
            </w:tcBorders>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1,1</w:t>
            </w:r>
          </w:p>
        </w:tc>
        <w:tc>
          <w:tcPr>
            <w:tcW w:w="1047"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08</w:t>
            </w:r>
          </w:p>
        </w:tc>
        <w:tc>
          <w:tcPr>
            <w:tcW w:w="1476"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0,35</w:t>
            </w:r>
          </w:p>
        </w:tc>
        <w:tc>
          <w:tcPr>
            <w:tcW w:w="1047" w:type="dxa"/>
            <w:tcBorders>
              <w:bottom w:val="single" w:sz="4" w:space="0" w:color="auto"/>
            </w:tcBorders>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w:t>
            </w:r>
            <w:r w:rsidR="00D85348" w:rsidRPr="00C173F6">
              <w:rPr>
                <w:rFonts w:ascii="Times New Roman" w:hAnsi="Times New Roman"/>
                <w:sz w:val="20"/>
                <w:szCs w:val="20"/>
              </w:rPr>
              <w:t>3</w:t>
            </w:r>
          </w:p>
        </w:tc>
      </w:tr>
    </w:tbl>
    <w:p w:rsidR="00F434E3" w:rsidRPr="00C173F6" w:rsidRDefault="00D85348" w:rsidP="003552C0">
      <w:pPr>
        <w:spacing w:line="360" w:lineRule="auto"/>
        <w:jc w:val="both"/>
        <w:rPr>
          <w:rFonts w:ascii="Times New Roman" w:hAnsi="Times New Roman"/>
          <w:sz w:val="18"/>
          <w:szCs w:val="18"/>
        </w:rPr>
      </w:pPr>
      <w:r w:rsidRPr="00C173F6">
        <w:rPr>
          <w:rFonts w:ascii="Times New Roman" w:hAnsi="Times New Roman"/>
          <w:sz w:val="18"/>
          <w:szCs w:val="18"/>
        </w:rPr>
        <w:t>* IMC= 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1994); Perímetro da cintura 1= perímetro da cintura aferida na cicatriz umbilical (IDF,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5F675F" w:rsidRDefault="005F675F" w:rsidP="00C173F6">
      <w:pPr>
        <w:spacing w:line="480" w:lineRule="auto"/>
        <w:ind w:firstLine="708"/>
        <w:jc w:val="both"/>
        <w:outlineLvl w:val="0"/>
        <w:rPr>
          <w:rFonts w:ascii="Times New Roman" w:hAnsi="Times New Roman"/>
          <w:sz w:val="24"/>
          <w:szCs w:val="24"/>
        </w:rPr>
      </w:pPr>
    </w:p>
    <w:p w:rsidR="003017B8" w:rsidRPr="00C173F6" w:rsidRDefault="003017B8" w:rsidP="00C173F6">
      <w:pPr>
        <w:spacing w:line="480" w:lineRule="auto"/>
        <w:ind w:firstLine="708"/>
        <w:jc w:val="both"/>
        <w:outlineLvl w:val="0"/>
        <w:rPr>
          <w:rFonts w:ascii="Times New Roman" w:hAnsi="Times New Roman"/>
          <w:sz w:val="24"/>
          <w:szCs w:val="24"/>
        </w:rPr>
      </w:pPr>
      <w:r w:rsidRPr="00C173F6">
        <w:rPr>
          <w:rFonts w:ascii="Times New Roman" w:hAnsi="Times New Roman"/>
          <w:sz w:val="24"/>
          <w:szCs w:val="24"/>
        </w:rPr>
        <w:t>A variável carboidrato se apresentou diretamente proporcional ao IMC, confirmando que quanto maior o consumo maiores valores de IMC, as demais variáveis não apresentaram associação com as medidas antropométricas (Tabela 4).</w:t>
      </w:r>
    </w:p>
    <w:p w:rsidR="00E54CB0" w:rsidRDefault="00E54CB0" w:rsidP="007254A4">
      <w:pPr>
        <w:spacing w:line="360" w:lineRule="auto"/>
        <w:jc w:val="both"/>
        <w:outlineLvl w:val="0"/>
        <w:rPr>
          <w:rFonts w:ascii="Times New Roman" w:hAnsi="Times New Roman"/>
          <w:b/>
          <w:sz w:val="24"/>
          <w:szCs w:val="24"/>
        </w:rPr>
      </w:pPr>
    </w:p>
    <w:p w:rsidR="00C173F6" w:rsidRDefault="00C173F6" w:rsidP="007254A4">
      <w:pPr>
        <w:spacing w:line="360" w:lineRule="auto"/>
        <w:jc w:val="both"/>
        <w:outlineLvl w:val="0"/>
        <w:rPr>
          <w:rFonts w:ascii="Times New Roman" w:hAnsi="Times New Roman"/>
          <w:b/>
          <w:sz w:val="24"/>
          <w:szCs w:val="24"/>
        </w:rPr>
      </w:pPr>
    </w:p>
    <w:p w:rsidR="005F675F" w:rsidRPr="00C173F6" w:rsidRDefault="005F675F" w:rsidP="007254A4">
      <w:pPr>
        <w:spacing w:line="360" w:lineRule="auto"/>
        <w:jc w:val="both"/>
        <w:outlineLvl w:val="0"/>
        <w:rPr>
          <w:rFonts w:ascii="Times New Roman" w:hAnsi="Times New Roman"/>
          <w:b/>
          <w:sz w:val="24"/>
          <w:szCs w:val="24"/>
        </w:rPr>
      </w:pPr>
    </w:p>
    <w:p w:rsidR="007254A4" w:rsidRPr="00C173F6" w:rsidRDefault="007254A4" w:rsidP="007254A4">
      <w:pPr>
        <w:spacing w:line="360" w:lineRule="auto"/>
        <w:jc w:val="both"/>
        <w:outlineLvl w:val="0"/>
        <w:rPr>
          <w:rFonts w:ascii="Times New Roman" w:hAnsi="Times New Roman"/>
          <w:sz w:val="24"/>
          <w:szCs w:val="24"/>
        </w:rPr>
      </w:pPr>
      <w:r w:rsidRPr="00C173F6">
        <w:rPr>
          <w:rFonts w:ascii="Times New Roman" w:hAnsi="Times New Roman"/>
          <w:b/>
          <w:sz w:val="24"/>
          <w:szCs w:val="24"/>
        </w:rPr>
        <w:lastRenderedPageBreak/>
        <w:t>Tabela 4.</w:t>
      </w:r>
      <w:r w:rsidRPr="00C173F6">
        <w:rPr>
          <w:rFonts w:ascii="Times New Roman" w:hAnsi="Times New Roman"/>
          <w:sz w:val="24"/>
          <w:szCs w:val="24"/>
        </w:rPr>
        <w:t xml:space="preserve"> Modelo final da regressão múltipla, entre o estado nutricional e o consumo alimentar de idosos, atendidos na ESF de Viçosa/MG, 2012.</w:t>
      </w:r>
    </w:p>
    <w:tbl>
      <w:tblPr>
        <w:tblStyle w:val="Tabelacomgrade"/>
        <w:tblpPr w:leftFromText="141" w:rightFromText="141" w:vertAnchor="text" w:horzAnchor="margin" w:tblpXSpec="center" w:tblpY="160"/>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65"/>
        <w:gridCol w:w="1365"/>
        <w:gridCol w:w="1403"/>
        <w:gridCol w:w="1047"/>
        <w:gridCol w:w="1476"/>
        <w:gridCol w:w="1047"/>
      </w:tblGrid>
      <w:tr w:rsidR="003F05ED" w:rsidRPr="00C173F6" w:rsidTr="00F940A3">
        <w:tc>
          <w:tcPr>
            <w:tcW w:w="2065" w:type="dxa"/>
            <w:tcBorders>
              <w:top w:val="single" w:sz="4" w:space="0" w:color="auto"/>
              <w:left w:val="nil"/>
              <w:bottom w:val="single" w:sz="4" w:space="0" w:color="auto"/>
              <w:right w:val="nil"/>
            </w:tcBorders>
            <w:hideMark/>
          </w:tcPr>
          <w:p w:rsidR="00F434E3" w:rsidRPr="00C173F6" w:rsidRDefault="00F434E3"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Variáveis</w:t>
            </w:r>
          </w:p>
        </w:tc>
        <w:tc>
          <w:tcPr>
            <w:tcW w:w="2730" w:type="dxa"/>
            <w:gridSpan w:val="2"/>
            <w:tcBorders>
              <w:top w:val="single" w:sz="4" w:space="0" w:color="auto"/>
              <w:left w:val="nil"/>
              <w:bottom w:val="single" w:sz="4" w:space="0" w:color="auto"/>
              <w:right w:val="nil"/>
            </w:tcBorders>
            <w:hideMark/>
          </w:tcPr>
          <w:p w:rsidR="00F434E3" w:rsidRPr="00C173F6" w:rsidRDefault="00F434E3" w:rsidP="00F434E3">
            <w:pPr>
              <w:jc w:val="center"/>
              <w:outlineLvl w:val="0"/>
              <w:rPr>
                <w:rFonts w:ascii="Times New Roman" w:hAnsi="Times New Roman"/>
                <w:sz w:val="20"/>
                <w:szCs w:val="20"/>
              </w:rPr>
            </w:pPr>
          </w:p>
          <w:p w:rsidR="003F05ED" w:rsidRPr="00C173F6" w:rsidRDefault="00F434E3" w:rsidP="00F434E3">
            <w:pPr>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450" w:type="dxa"/>
            <w:gridSpan w:val="2"/>
            <w:tcBorders>
              <w:top w:val="single" w:sz="4" w:space="0" w:color="auto"/>
              <w:left w:val="nil"/>
              <w:bottom w:val="single" w:sz="4" w:space="0" w:color="auto"/>
              <w:right w:val="nil"/>
            </w:tcBorders>
            <w:hideMark/>
          </w:tcPr>
          <w:p w:rsidR="00F434E3" w:rsidRPr="00C173F6" w:rsidRDefault="00F434E3" w:rsidP="00F434E3">
            <w:pPr>
              <w:jc w:val="center"/>
              <w:outlineLvl w:val="0"/>
              <w:rPr>
                <w:rFonts w:ascii="Times New Roman" w:hAnsi="Times New Roman"/>
                <w:sz w:val="20"/>
                <w:szCs w:val="20"/>
              </w:rPr>
            </w:pPr>
          </w:p>
          <w:p w:rsidR="003F05ED" w:rsidRPr="00C173F6" w:rsidRDefault="00302184" w:rsidP="00F434E3">
            <w:pPr>
              <w:jc w:val="center"/>
              <w:outlineLvl w:val="0"/>
              <w:rPr>
                <w:rFonts w:ascii="Times New Roman" w:hAnsi="Times New Roman"/>
                <w:sz w:val="20"/>
                <w:szCs w:val="20"/>
              </w:rPr>
            </w:pPr>
            <w:r w:rsidRPr="00C173F6">
              <w:rPr>
                <w:rFonts w:ascii="Times New Roman" w:hAnsi="Times New Roman"/>
                <w:sz w:val="20"/>
                <w:szCs w:val="20"/>
              </w:rPr>
              <w:t xml:space="preserve">Perímetro da cintura </w:t>
            </w:r>
            <w:r w:rsidR="00F434E3" w:rsidRPr="00C173F6">
              <w:rPr>
                <w:rFonts w:ascii="Times New Roman" w:hAnsi="Times New Roman"/>
                <w:sz w:val="20"/>
                <w:szCs w:val="20"/>
              </w:rPr>
              <w:t>2</w:t>
            </w:r>
          </w:p>
        </w:tc>
        <w:tc>
          <w:tcPr>
            <w:tcW w:w="2523" w:type="dxa"/>
            <w:gridSpan w:val="2"/>
            <w:tcBorders>
              <w:top w:val="single" w:sz="4" w:space="0" w:color="auto"/>
              <w:left w:val="nil"/>
              <w:bottom w:val="single" w:sz="4" w:space="0" w:color="auto"/>
              <w:right w:val="nil"/>
            </w:tcBorders>
            <w:hideMark/>
          </w:tcPr>
          <w:p w:rsidR="00F434E3" w:rsidRPr="00C173F6" w:rsidRDefault="00F434E3"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IMC*</w:t>
            </w:r>
          </w:p>
          <w:p w:rsidR="00F434E3" w:rsidRPr="00C173F6" w:rsidRDefault="00F434E3" w:rsidP="00F940A3">
            <w:pPr>
              <w:jc w:val="center"/>
              <w:outlineLvl w:val="0"/>
              <w:rPr>
                <w:rFonts w:ascii="Times New Roman" w:hAnsi="Times New Roman"/>
                <w:sz w:val="20"/>
                <w:szCs w:val="20"/>
              </w:rPr>
            </w:pPr>
          </w:p>
        </w:tc>
      </w:tr>
      <w:tr w:rsidR="003F05ED" w:rsidRPr="00C173F6" w:rsidTr="003F05ED">
        <w:trPr>
          <w:trHeight w:val="792"/>
        </w:trPr>
        <w:tc>
          <w:tcPr>
            <w:tcW w:w="2065" w:type="dxa"/>
            <w:tcBorders>
              <w:top w:val="single" w:sz="4" w:space="0" w:color="auto"/>
            </w:tcBorders>
          </w:tcPr>
          <w:p w:rsidR="003F05ED" w:rsidRPr="00C173F6" w:rsidRDefault="003F05ED" w:rsidP="00F940A3">
            <w:pPr>
              <w:jc w:val="both"/>
              <w:outlineLvl w:val="0"/>
              <w:rPr>
                <w:rFonts w:ascii="Times New Roman" w:hAnsi="Times New Roman"/>
                <w:sz w:val="20"/>
                <w:szCs w:val="20"/>
              </w:rPr>
            </w:pPr>
          </w:p>
        </w:tc>
        <w:tc>
          <w:tcPr>
            <w:tcW w:w="1365"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365"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03"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76"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p w:rsidR="003F05ED" w:rsidRPr="00C173F6" w:rsidRDefault="003F05ED" w:rsidP="00F940A3">
            <w:pPr>
              <w:jc w:val="center"/>
              <w:outlineLvl w:val="0"/>
              <w:rPr>
                <w:rFonts w:ascii="Times New Roman" w:hAnsi="Times New Roman"/>
                <w:sz w:val="20"/>
                <w:szCs w:val="20"/>
              </w:rPr>
            </w:pPr>
          </w:p>
        </w:tc>
      </w:tr>
      <w:tr w:rsidR="00F434E3" w:rsidRPr="00C173F6" w:rsidTr="003F05ED">
        <w:trPr>
          <w:trHeight w:val="908"/>
        </w:trPr>
        <w:tc>
          <w:tcPr>
            <w:tcW w:w="2065" w:type="dxa"/>
            <w:hideMark/>
          </w:tcPr>
          <w:p w:rsidR="00F434E3" w:rsidRPr="00C173F6" w:rsidRDefault="006B4A4D" w:rsidP="00F434E3">
            <w:pPr>
              <w:jc w:val="both"/>
              <w:outlineLvl w:val="0"/>
              <w:rPr>
                <w:rFonts w:ascii="Times New Roman" w:hAnsi="Times New Roman"/>
                <w:sz w:val="20"/>
                <w:szCs w:val="20"/>
              </w:rPr>
            </w:pPr>
            <w:r w:rsidRPr="00C173F6">
              <w:rPr>
                <w:rFonts w:ascii="Times New Roman" w:hAnsi="Times New Roman"/>
                <w:sz w:val="20"/>
                <w:szCs w:val="20"/>
              </w:rPr>
              <w:t>Lipídeos totais</w:t>
            </w:r>
          </w:p>
        </w:tc>
        <w:tc>
          <w:tcPr>
            <w:tcW w:w="1365" w:type="dxa"/>
            <w:hideMark/>
          </w:tcPr>
          <w:p w:rsidR="00F434E3"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w:t>
            </w:r>
          </w:p>
        </w:tc>
        <w:tc>
          <w:tcPr>
            <w:tcW w:w="1365" w:type="dxa"/>
            <w:hideMark/>
          </w:tcPr>
          <w:p w:rsidR="00F434E3" w:rsidRPr="00C173F6" w:rsidRDefault="00AB7377" w:rsidP="00F434E3">
            <w:pPr>
              <w:jc w:val="both"/>
              <w:rPr>
                <w:rFonts w:ascii="Times New Roman" w:hAnsi="Times New Roman"/>
                <w:sz w:val="20"/>
                <w:szCs w:val="20"/>
              </w:rPr>
            </w:pPr>
            <w:r w:rsidRPr="00C173F6">
              <w:rPr>
                <w:rFonts w:ascii="Times New Roman" w:hAnsi="Times New Roman"/>
                <w:sz w:val="20"/>
                <w:szCs w:val="20"/>
              </w:rPr>
              <w:t xml:space="preserve">          -</w:t>
            </w:r>
          </w:p>
        </w:tc>
        <w:tc>
          <w:tcPr>
            <w:tcW w:w="1403" w:type="dxa"/>
            <w:hideMark/>
          </w:tcPr>
          <w:p w:rsidR="00F434E3" w:rsidRPr="00C173F6" w:rsidRDefault="00F434E3" w:rsidP="00F434E3">
            <w:pPr>
              <w:jc w:val="both"/>
              <w:rPr>
                <w:rFonts w:ascii="Times New Roman" w:hAnsi="Times New Roman"/>
                <w:sz w:val="20"/>
                <w:szCs w:val="20"/>
              </w:rPr>
            </w:pPr>
            <w:r w:rsidRPr="00C173F6">
              <w:rPr>
                <w:rFonts w:ascii="Times New Roman" w:hAnsi="Times New Roman"/>
                <w:sz w:val="20"/>
                <w:szCs w:val="20"/>
              </w:rPr>
              <w:t>-</w:t>
            </w:r>
          </w:p>
        </w:tc>
        <w:tc>
          <w:tcPr>
            <w:tcW w:w="1047" w:type="dxa"/>
            <w:hideMark/>
          </w:tcPr>
          <w:p w:rsidR="00F434E3" w:rsidRPr="00C173F6" w:rsidRDefault="009B2415" w:rsidP="00F434E3">
            <w:pPr>
              <w:jc w:val="both"/>
              <w:rPr>
                <w:rFonts w:ascii="Times New Roman" w:hAnsi="Times New Roman"/>
                <w:sz w:val="20"/>
                <w:szCs w:val="20"/>
              </w:rPr>
            </w:pPr>
            <w:r w:rsidRPr="00C173F6">
              <w:rPr>
                <w:rFonts w:ascii="Times New Roman" w:hAnsi="Times New Roman"/>
                <w:sz w:val="20"/>
                <w:szCs w:val="20"/>
              </w:rPr>
              <w:t xml:space="preserve"> -</w:t>
            </w:r>
          </w:p>
        </w:tc>
        <w:tc>
          <w:tcPr>
            <w:tcW w:w="1476" w:type="dxa"/>
            <w:hideMark/>
          </w:tcPr>
          <w:p w:rsidR="00F434E3" w:rsidRPr="00C173F6" w:rsidRDefault="00FF6B44" w:rsidP="00F434E3">
            <w:pPr>
              <w:spacing w:line="360" w:lineRule="auto"/>
              <w:outlineLvl w:val="0"/>
              <w:rPr>
                <w:rFonts w:ascii="Times New Roman" w:hAnsi="Times New Roman"/>
                <w:sz w:val="20"/>
                <w:szCs w:val="20"/>
              </w:rPr>
            </w:pPr>
            <w:r w:rsidRPr="00C173F6">
              <w:rPr>
                <w:rFonts w:ascii="Times New Roman" w:hAnsi="Times New Roman"/>
                <w:sz w:val="20"/>
                <w:szCs w:val="20"/>
              </w:rPr>
              <w:t xml:space="preserve">       -0,003</w:t>
            </w:r>
          </w:p>
          <w:p w:rsidR="00F434E3" w:rsidRPr="00C173F6" w:rsidRDefault="00F434E3" w:rsidP="00F434E3">
            <w:pPr>
              <w:spacing w:line="360" w:lineRule="auto"/>
              <w:outlineLvl w:val="0"/>
              <w:rPr>
                <w:rFonts w:ascii="Times New Roman" w:hAnsi="Times New Roman"/>
                <w:sz w:val="20"/>
                <w:szCs w:val="20"/>
              </w:rPr>
            </w:pPr>
          </w:p>
        </w:tc>
        <w:tc>
          <w:tcPr>
            <w:tcW w:w="1047" w:type="dxa"/>
            <w:hideMark/>
          </w:tcPr>
          <w:p w:rsidR="00F434E3" w:rsidRPr="00C173F6" w:rsidRDefault="00FF6B44" w:rsidP="00FF6B44">
            <w:pPr>
              <w:spacing w:line="360" w:lineRule="auto"/>
              <w:outlineLvl w:val="0"/>
              <w:rPr>
                <w:rFonts w:ascii="Times New Roman" w:hAnsi="Times New Roman"/>
                <w:sz w:val="20"/>
                <w:szCs w:val="20"/>
              </w:rPr>
            </w:pPr>
            <w:r w:rsidRPr="00C173F6">
              <w:rPr>
                <w:rFonts w:ascii="Times New Roman" w:hAnsi="Times New Roman"/>
                <w:sz w:val="20"/>
                <w:szCs w:val="20"/>
              </w:rPr>
              <w:t xml:space="preserve">    0,63</w:t>
            </w:r>
          </w:p>
          <w:p w:rsidR="00F434E3" w:rsidRPr="00C173F6" w:rsidRDefault="00F434E3" w:rsidP="00F434E3">
            <w:pPr>
              <w:spacing w:line="360" w:lineRule="auto"/>
              <w:jc w:val="center"/>
              <w:outlineLvl w:val="0"/>
              <w:rPr>
                <w:rFonts w:ascii="Times New Roman" w:hAnsi="Times New Roman"/>
                <w:sz w:val="20"/>
                <w:szCs w:val="20"/>
              </w:rPr>
            </w:pPr>
          </w:p>
        </w:tc>
      </w:tr>
      <w:tr w:rsidR="00F434E3" w:rsidRPr="00C173F6" w:rsidTr="00F940A3">
        <w:tc>
          <w:tcPr>
            <w:tcW w:w="2065" w:type="dxa"/>
            <w:hideMark/>
          </w:tcPr>
          <w:p w:rsidR="00F434E3" w:rsidRPr="00C173F6" w:rsidRDefault="006B4A4D" w:rsidP="00F434E3">
            <w:pPr>
              <w:jc w:val="both"/>
              <w:outlineLvl w:val="0"/>
              <w:rPr>
                <w:rFonts w:ascii="Times New Roman" w:hAnsi="Times New Roman"/>
                <w:sz w:val="20"/>
                <w:szCs w:val="20"/>
              </w:rPr>
            </w:pPr>
            <w:r w:rsidRPr="00C173F6">
              <w:rPr>
                <w:rFonts w:ascii="Times New Roman" w:hAnsi="Times New Roman"/>
                <w:sz w:val="20"/>
                <w:szCs w:val="20"/>
              </w:rPr>
              <w:t xml:space="preserve">Carboidrato </w:t>
            </w:r>
          </w:p>
          <w:p w:rsidR="006B4A4D" w:rsidRPr="00C173F6" w:rsidRDefault="006B4A4D" w:rsidP="00F434E3">
            <w:pPr>
              <w:jc w:val="both"/>
              <w:outlineLvl w:val="0"/>
              <w:rPr>
                <w:rFonts w:ascii="Times New Roman" w:hAnsi="Times New Roman"/>
                <w:sz w:val="20"/>
                <w:szCs w:val="20"/>
              </w:rPr>
            </w:pPr>
          </w:p>
        </w:tc>
        <w:tc>
          <w:tcPr>
            <w:tcW w:w="1365" w:type="dxa"/>
            <w:hideMark/>
          </w:tcPr>
          <w:p w:rsidR="00F434E3" w:rsidRPr="00C173F6" w:rsidRDefault="00AB7377"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hideMark/>
          </w:tcPr>
          <w:p w:rsidR="00F434E3" w:rsidRPr="00C173F6" w:rsidRDefault="00AB7377"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0,07</w:t>
            </w:r>
          </w:p>
        </w:tc>
        <w:tc>
          <w:tcPr>
            <w:tcW w:w="1403" w:type="dxa"/>
            <w:hideMark/>
          </w:tcPr>
          <w:p w:rsidR="00F434E3" w:rsidRPr="00C173F6" w:rsidRDefault="009B2415" w:rsidP="009B2415">
            <w:pPr>
              <w:spacing w:line="360" w:lineRule="auto"/>
              <w:outlineLvl w:val="0"/>
              <w:rPr>
                <w:rFonts w:ascii="Times New Roman" w:hAnsi="Times New Roman"/>
                <w:sz w:val="20"/>
                <w:szCs w:val="20"/>
              </w:rPr>
            </w:pPr>
            <w:r w:rsidRPr="00C173F6">
              <w:rPr>
                <w:rFonts w:ascii="Times New Roman" w:hAnsi="Times New Roman"/>
                <w:sz w:val="20"/>
                <w:szCs w:val="20"/>
              </w:rPr>
              <w:t xml:space="preserve">      0,004</w:t>
            </w:r>
          </w:p>
        </w:tc>
        <w:tc>
          <w:tcPr>
            <w:tcW w:w="1047" w:type="dxa"/>
            <w:hideMark/>
          </w:tcPr>
          <w:p w:rsidR="00F434E3" w:rsidRPr="00C173F6" w:rsidRDefault="009B2415"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0,04</w:t>
            </w:r>
          </w:p>
        </w:tc>
        <w:tc>
          <w:tcPr>
            <w:tcW w:w="1476" w:type="dxa"/>
            <w:hideMark/>
          </w:tcPr>
          <w:p w:rsidR="00F434E3" w:rsidRPr="00C173F6" w:rsidRDefault="00FF6B44"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hideMark/>
          </w:tcPr>
          <w:p w:rsidR="00F434E3" w:rsidRPr="00C173F6" w:rsidRDefault="00FF6B44"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0,02</w:t>
            </w:r>
          </w:p>
        </w:tc>
      </w:tr>
      <w:tr w:rsidR="006B4A4D" w:rsidRPr="00C173F6" w:rsidTr="00D85348">
        <w:tc>
          <w:tcPr>
            <w:tcW w:w="2065" w:type="dxa"/>
            <w:hideMark/>
          </w:tcPr>
          <w:p w:rsidR="006B4A4D" w:rsidRPr="00C173F6" w:rsidRDefault="006B4A4D" w:rsidP="006B4A4D">
            <w:pPr>
              <w:jc w:val="both"/>
              <w:outlineLvl w:val="0"/>
              <w:rPr>
                <w:rFonts w:ascii="Times New Roman" w:hAnsi="Times New Roman"/>
                <w:sz w:val="20"/>
                <w:szCs w:val="20"/>
              </w:rPr>
            </w:pPr>
            <w:r w:rsidRPr="00C173F6">
              <w:rPr>
                <w:rFonts w:ascii="Times New Roman" w:hAnsi="Times New Roman"/>
                <w:sz w:val="20"/>
                <w:szCs w:val="20"/>
              </w:rPr>
              <w:t>Fibra</w:t>
            </w:r>
          </w:p>
        </w:tc>
        <w:tc>
          <w:tcPr>
            <w:tcW w:w="1365" w:type="dxa"/>
            <w:hideMark/>
          </w:tcPr>
          <w:p w:rsidR="006B4A4D" w:rsidRPr="00C173F6" w:rsidRDefault="00AB7377" w:rsidP="00AB7377">
            <w:pPr>
              <w:spacing w:line="360" w:lineRule="auto"/>
              <w:outlineLvl w:val="0"/>
              <w:rPr>
                <w:rFonts w:ascii="Times New Roman" w:hAnsi="Times New Roman"/>
                <w:sz w:val="20"/>
                <w:szCs w:val="20"/>
              </w:rPr>
            </w:pPr>
            <w:r w:rsidRPr="00C173F6">
              <w:rPr>
                <w:rFonts w:ascii="Times New Roman" w:hAnsi="Times New Roman"/>
                <w:sz w:val="20"/>
                <w:szCs w:val="20"/>
              </w:rPr>
              <w:t xml:space="preserve">     -0,001</w:t>
            </w:r>
          </w:p>
          <w:p w:rsidR="006B4A4D" w:rsidRPr="00C173F6" w:rsidRDefault="006B4A4D" w:rsidP="006B4A4D">
            <w:pPr>
              <w:spacing w:line="360" w:lineRule="auto"/>
              <w:jc w:val="center"/>
              <w:outlineLvl w:val="0"/>
              <w:rPr>
                <w:rFonts w:ascii="Times New Roman" w:hAnsi="Times New Roman"/>
                <w:sz w:val="20"/>
                <w:szCs w:val="20"/>
              </w:rPr>
            </w:pPr>
          </w:p>
        </w:tc>
        <w:tc>
          <w:tcPr>
            <w:tcW w:w="1365" w:type="dxa"/>
            <w:hideMark/>
          </w:tcPr>
          <w:p w:rsidR="006B4A4D" w:rsidRPr="00C173F6" w:rsidRDefault="00AB7377"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0,98</w:t>
            </w:r>
          </w:p>
        </w:tc>
        <w:tc>
          <w:tcPr>
            <w:tcW w:w="1403" w:type="dxa"/>
            <w:hideMark/>
          </w:tcPr>
          <w:p w:rsidR="006B4A4D" w:rsidRPr="00C173F6" w:rsidRDefault="009B2415"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0,007</w:t>
            </w:r>
          </w:p>
        </w:tc>
        <w:tc>
          <w:tcPr>
            <w:tcW w:w="1047" w:type="dxa"/>
            <w:hideMark/>
          </w:tcPr>
          <w:p w:rsidR="006B4A4D" w:rsidRPr="00C173F6" w:rsidRDefault="009B2415"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0,82</w:t>
            </w:r>
          </w:p>
        </w:tc>
        <w:tc>
          <w:tcPr>
            <w:tcW w:w="1476" w:type="dxa"/>
            <w:hideMark/>
          </w:tcPr>
          <w:p w:rsidR="006B4A4D" w:rsidRPr="00C173F6" w:rsidRDefault="006B4A4D" w:rsidP="006B4A4D">
            <w:pPr>
              <w:jc w:val="both"/>
              <w:rPr>
                <w:rFonts w:ascii="Times New Roman" w:hAnsi="Times New Roman"/>
                <w:sz w:val="20"/>
                <w:szCs w:val="20"/>
              </w:rPr>
            </w:pPr>
            <w:r w:rsidRPr="00C173F6">
              <w:rPr>
                <w:rFonts w:ascii="Times New Roman" w:hAnsi="Times New Roman"/>
                <w:sz w:val="20"/>
                <w:szCs w:val="20"/>
              </w:rPr>
              <w:t>-</w:t>
            </w:r>
          </w:p>
        </w:tc>
        <w:tc>
          <w:tcPr>
            <w:tcW w:w="1047" w:type="dxa"/>
            <w:hideMark/>
          </w:tcPr>
          <w:p w:rsidR="006B4A4D" w:rsidRPr="00C173F6" w:rsidRDefault="00FF6B44" w:rsidP="006B4A4D">
            <w:pPr>
              <w:jc w:val="both"/>
              <w:rPr>
                <w:rFonts w:ascii="Times New Roman" w:hAnsi="Times New Roman"/>
                <w:sz w:val="20"/>
                <w:szCs w:val="20"/>
              </w:rPr>
            </w:pPr>
            <w:r w:rsidRPr="00C173F6">
              <w:rPr>
                <w:rFonts w:ascii="Times New Roman" w:hAnsi="Times New Roman"/>
                <w:sz w:val="20"/>
                <w:szCs w:val="20"/>
              </w:rPr>
              <w:t xml:space="preserve">  -</w:t>
            </w:r>
          </w:p>
        </w:tc>
      </w:tr>
      <w:tr w:rsidR="006B4A4D" w:rsidRPr="00C173F6" w:rsidTr="00D85348">
        <w:tc>
          <w:tcPr>
            <w:tcW w:w="2065" w:type="dxa"/>
            <w:tcBorders>
              <w:bottom w:val="single" w:sz="4" w:space="0" w:color="auto"/>
            </w:tcBorders>
            <w:hideMark/>
          </w:tcPr>
          <w:p w:rsidR="006B4A4D" w:rsidRPr="00C173F6" w:rsidRDefault="006B4A4D" w:rsidP="006B4A4D">
            <w:pPr>
              <w:jc w:val="both"/>
              <w:outlineLvl w:val="0"/>
              <w:rPr>
                <w:rFonts w:ascii="Times New Roman" w:hAnsi="Times New Roman"/>
                <w:sz w:val="20"/>
                <w:szCs w:val="20"/>
              </w:rPr>
            </w:pPr>
            <w:r w:rsidRPr="00C173F6">
              <w:rPr>
                <w:rFonts w:ascii="Times New Roman" w:hAnsi="Times New Roman"/>
                <w:sz w:val="20"/>
                <w:szCs w:val="20"/>
              </w:rPr>
              <w:t>Proteínas</w:t>
            </w:r>
          </w:p>
        </w:tc>
        <w:tc>
          <w:tcPr>
            <w:tcW w:w="1365" w:type="dxa"/>
            <w:tcBorders>
              <w:bottom w:val="single" w:sz="4" w:space="0" w:color="auto"/>
            </w:tcBorders>
            <w:hideMark/>
          </w:tcPr>
          <w:p w:rsidR="006B4A4D"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0,82</w:t>
            </w:r>
          </w:p>
        </w:tc>
        <w:tc>
          <w:tcPr>
            <w:tcW w:w="1365" w:type="dxa"/>
            <w:tcBorders>
              <w:bottom w:val="single" w:sz="4" w:space="0" w:color="auto"/>
            </w:tcBorders>
            <w:hideMark/>
          </w:tcPr>
          <w:p w:rsidR="006B4A4D"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0,40</w:t>
            </w:r>
          </w:p>
        </w:tc>
        <w:tc>
          <w:tcPr>
            <w:tcW w:w="1403" w:type="dxa"/>
            <w:tcBorders>
              <w:bottom w:val="single" w:sz="4" w:space="0" w:color="auto"/>
            </w:tcBorders>
            <w:hideMark/>
          </w:tcPr>
          <w:p w:rsidR="006B4A4D" w:rsidRPr="00C173F6" w:rsidRDefault="009B2415" w:rsidP="006B4A4D">
            <w:pPr>
              <w:jc w:val="both"/>
              <w:rPr>
                <w:rFonts w:ascii="Times New Roman" w:hAnsi="Times New Roman"/>
                <w:sz w:val="20"/>
                <w:szCs w:val="20"/>
              </w:rPr>
            </w:pPr>
            <w:r w:rsidRPr="00C173F6">
              <w:rPr>
                <w:rFonts w:ascii="Times New Roman" w:hAnsi="Times New Roman"/>
                <w:sz w:val="20"/>
                <w:szCs w:val="20"/>
              </w:rPr>
              <w:t>0,40</w:t>
            </w:r>
          </w:p>
        </w:tc>
        <w:tc>
          <w:tcPr>
            <w:tcW w:w="1047" w:type="dxa"/>
            <w:tcBorders>
              <w:bottom w:val="single" w:sz="4" w:space="0" w:color="auto"/>
            </w:tcBorders>
            <w:hideMark/>
          </w:tcPr>
          <w:p w:rsidR="006B4A4D" w:rsidRPr="00C173F6" w:rsidRDefault="006B4A4D" w:rsidP="006B4A4D">
            <w:pPr>
              <w:jc w:val="both"/>
              <w:rPr>
                <w:rFonts w:ascii="Times New Roman" w:hAnsi="Times New Roman"/>
                <w:sz w:val="20"/>
                <w:szCs w:val="20"/>
              </w:rPr>
            </w:pPr>
            <w:r w:rsidRPr="00C173F6">
              <w:rPr>
                <w:rFonts w:ascii="Times New Roman" w:hAnsi="Times New Roman"/>
                <w:sz w:val="20"/>
                <w:szCs w:val="20"/>
              </w:rPr>
              <w:t xml:space="preserve">     0,</w:t>
            </w:r>
            <w:r w:rsidR="009B2415" w:rsidRPr="00C173F6">
              <w:rPr>
                <w:rFonts w:ascii="Times New Roman" w:hAnsi="Times New Roman"/>
                <w:sz w:val="20"/>
                <w:szCs w:val="20"/>
              </w:rPr>
              <w:t>72</w:t>
            </w:r>
          </w:p>
        </w:tc>
        <w:tc>
          <w:tcPr>
            <w:tcW w:w="1476" w:type="dxa"/>
            <w:tcBorders>
              <w:bottom w:val="single" w:sz="4" w:space="0" w:color="auto"/>
            </w:tcBorders>
            <w:hideMark/>
          </w:tcPr>
          <w:p w:rsidR="006B4A4D" w:rsidRPr="00C173F6" w:rsidRDefault="00FF6B44"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0,002</w:t>
            </w:r>
          </w:p>
        </w:tc>
        <w:tc>
          <w:tcPr>
            <w:tcW w:w="1047" w:type="dxa"/>
            <w:tcBorders>
              <w:bottom w:val="single" w:sz="4" w:space="0" w:color="auto"/>
            </w:tcBorders>
            <w:hideMark/>
          </w:tcPr>
          <w:p w:rsidR="006B4A4D" w:rsidRPr="00C173F6" w:rsidRDefault="00FF6B44"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0,99</w:t>
            </w:r>
          </w:p>
        </w:tc>
      </w:tr>
    </w:tbl>
    <w:p w:rsidR="00BC75BC" w:rsidRDefault="00F434E3" w:rsidP="00BC75BC">
      <w:pPr>
        <w:spacing w:line="360" w:lineRule="auto"/>
        <w:jc w:val="both"/>
        <w:outlineLvl w:val="0"/>
        <w:rPr>
          <w:rFonts w:ascii="Times New Roman" w:hAnsi="Times New Roman"/>
          <w:sz w:val="18"/>
          <w:szCs w:val="18"/>
        </w:rPr>
      </w:pPr>
      <w:r w:rsidRPr="00C173F6">
        <w:rPr>
          <w:rFonts w:ascii="Times New Roman" w:hAnsi="Times New Roman"/>
          <w:sz w:val="18"/>
          <w:szCs w:val="18"/>
        </w:rPr>
        <w:t>* IMC= 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1994); Perímetro da cintura 1= perímetro da cintura aferida na cicatriz umbilical (IDF,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3017B8" w:rsidRPr="00C173F6" w:rsidRDefault="003017B8" w:rsidP="007254A4">
      <w:pPr>
        <w:spacing w:line="360" w:lineRule="auto"/>
        <w:jc w:val="both"/>
        <w:outlineLvl w:val="0"/>
        <w:rPr>
          <w:rFonts w:ascii="Times New Roman" w:hAnsi="Times New Roman"/>
          <w:b/>
          <w:sz w:val="24"/>
          <w:szCs w:val="24"/>
        </w:rPr>
      </w:pPr>
    </w:p>
    <w:p w:rsidR="007254A4" w:rsidRPr="005F675F" w:rsidRDefault="00EA1376" w:rsidP="005F675F">
      <w:pPr>
        <w:pStyle w:val="PargrafodaLista"/>
        <w:numPr>
          <w:ilvl w:val="0"/>
          <w:numId w:val="9"/>
        </w:numPr>
        <w:spacing w:line="480" w:lineRule="auto"/>
        <w:jc w:val="both"/>
        <w:outlineLvl w:val="0"/>
        <w:rPr>
          <w:rFonts w:ascii="Times New Roman" w:hAnsi="Times New Roman"/>
          <w:b/>
          <w:sz w:val="24"/>
          <w:szCs w:val="24"/>
        </w:rPr>
      </w:pPr>
      <w:r w:rsidRPr="005F675F">
        <w:rPr>
          <w:rFonts w:ascii="Times New Roman" w:hAnsi="Times New Roman"/>
          <w:b/>
          <w:sz w:val="24"/>
          <w:szCs w:val="24"/>
        </w:rPr>
        <w:t xml:space="preserve">DISCUSSÃO </w:t>
      </w:r>
    </w:p>
    <w:p w:rsidR="007254A4"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Mesmo considerado como um </w:t>
      </w:r>
      <w:r w:rsidR="00DE3CEB" w:rsidRPr="00C173F6">
        <w:rPr>
          <w:rFonts w:ascii="Times New Roman" w:hAnsi="Times New Roman"/>
          <w:sz w:val="24"/>
          <w:szCs w:val="24"/>
        </w:rPr>
        <w:t xml:space="preserve">importante </w:t>
      </w:r>
      <w:proofErr w:type="spellStart"/>
      <w:r w:rsidRPr="00C173F6">
        <w:rPr>
          <w:rFonts w:ascii="Times New Roman" w:hAnsi="Times New Roman"/>
          <w:sz w:val="24"/>
          <w:szCs w:val="24"/>
        </w:rPr>
        <w:t>preditor</w:t>
      </w:r>
      <w:r w:rsidR="005F675F">
        <w:rPr>
          <w:rFonts w:ascii="Times New Roman" w:hAnsi="Times New Roman"/>
          <w:sz w:val="24"/>
          <w:szCs w:val="24"/>
        </w:rPr>
        <w:t>p</w:t>
      </w:r>
      <w:r w:rsidRPr="00C173F6">
        <w:rPr>
          <w:rFonts w:ascii="Times New Roman" w:hAnsi="Times New Roman"/>
          <w:sz w:val="24"/>
          <w:szCs w:val="24"/>
        </w:rPr>
        <w:t>ara</w:t>
      </w:r>
      <w:proofErr w:type="spellEnd"/>
      <w:r w:rsidRPr="00C173F6">
        <w:rPr>
          <w:rFonts w:ascii="Times New Roman" w:hAnsi="Times New Roman"/>
          <w:sz w:val="24"/>
          <w:szCs w:val="24"/>
        </w:rPr>
        <w:t xml:space="preserve"> morbidade e mortalidade na população idosa, pouco se sabe sobre a relação entre IMC</w:t>
      </w:r>
      <w:r w:rsidR="00D80471" w:rsidRPr="00C173F6">
        <w:rPr>
          <w:rFonts w:ascii="Times New Roman" w:hAnsi="Times New Roman"/>
          <w:sz w:val="24"/>
          <w:szCs w:val="24"/>
        </w:rPr>
        <w:t>, consumo alimentar</w:t>
      </w:r>
      <w:r w:rsidRPr="00C173F6">
        <w:rPr>
          <w:rFonts w:ascii="Times New Roman" w:hAnsi="Times New Roman"/>
          <w:sz w:val="24"/>
          <w:szCs w:val="24"/>
        </w:rPr>
        <w:t xml:space="preserve"> e o envelhecimento. Essa lacuna relaciona-se muita vezes, à ausência de consenso sobre o ponto de corte de IMC mais adequado para classificação antropométrica da </w:t>
      </w:r>
      <w:proofErr w:type="spellStart"/>
      <w:r w:rsidRPr="00C173F6">
        <w:rPr>
          <w:rFonts w:ascii="Times New Roman" w:hAnsi="Times New Roman"/>
          <w:sz w:val="24"/>
          <w:szCs w:val="24"/>
        </w:rPr>
        <w:t>obesidade</w:t>
      </w:r>
      <w:r w:rsidR="00B90A52" w:rsidRPr="00C173F6">
        <w:rPr>
          <w:rFonts w:ascii="Times New Roman" w:hAnsi="Times New Roman"/>
          <w:sz w:val="24"/>
          <w:szCs w:val="24"/>
        </w:rPr>
        <w:t>e</w:t>
      </w:r>
      <w:proofErr w:type="spellEnd"/>
      <w:r w:rsidR="00B90A52" w:rsidRPr="00C173F6">
        <w:rPr>
          <w:rFonts w:ascii="Times New Roman" w:hAnsi="Times New Roman"/>
          <w:sz w:val="24"/>
          <w:szCs w:val="24"/>
        </w:rPr>
        <w:t xml:space="preserve"> a dificuldade em se avaliar o consumo alimentar da população, uma vez que não possuímos pontos de corte específicos para idosos</w:t>
      </w:r>
      <w:r w:rsidRPr="00C173F6">
        <w:rPr>
          <w:rFonts w:ascii="Times New Roman" w:hAnsi="Times New Roman"/>
          <w:sz w:val="24"/>
          <w:szCs w:val="24"/>
        </w:rPr>
        <w:t xml:space="preserve">(SANTOS e SICHIERI, 2005; VISSCHER, </w:t>
      </w:r>
      <w:r w:rsidRPr="00C173F6">
        <w:rPr>
          <w:rFonts w:ascii="Times New Roman" w:hAnsi="Times New Roman"/>
          <w:i/>
          <w:sz w:val="24"/>
          <w:szCs w:val="24"/>
        </w:rPr>
        <w:t>et al</w:t>
      </w:r>
      <w:r w:rsidRPr="00C173F6">
        <w:rPr>
          <w:rFonts w:ascii="Times New Roman" w:hAnsi="Times New Roman"/>
          <w:sz w:val="24"/>
          <w:szCs w:val="24"/>
        </w:rPr>
        <w:t xml:space="preserve">., 2000). </w:t>
      </w:r>
    </w:p>
    <w:p w:rsidR="00445695" w:rsidRPr="00C173F6" w:rsidRDefault="005E3B87"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Ao relacionar o perfil antropométrico dos idosos com a adequação do consumo </w:t>
      </w:r>
      <w:r w:rsidR="009E1092" w:rsidRPr="00C173F6">
        <w:rPr>
          <w:rFonts w:ascii="Times New Roman" w:hAnsi="Times New Roman"/>
          <w:sz w:val="24"/>
          <w:szCs w:val="24"/>
        </w:rPr>
        <w:t xml:space="preserve">observamos </w:t>
      </w:r>
      <w:r w:rsidRPr="00C173F6">
        <w:rPr>
          <w:rFonts w:ascii="Times New Roman" w:hAnsi="Times New Roman"/>
          <w:sz w:val="24"/>
          <w:szCs w:val="24"/>
        </w:rPr>
        <w:t xml:space="preserve">uma relação </w:t>
      </w:r>
      <w:r w:rsidR="00445695" w:rsidRPr="00C173F6">
        <w:rPr>
          <w:rFonts w:ascii="Times New Roman" w:hAnsi="Times New Roman"/>
          <w:sz w:val="24"/>
          <w:szCs w:val="24"/>
        </w:rPr>
        <w:t>direta</w:t>
      </w:r>
      <w:r w:rsidRPr="00C173F6">
        <w:rPr>
          <w:rFonts w:ascii="Times New Roman" w:hAnsi="Times New Roman"/>
          <w:sz w:val="24"/>
          <w:szCs w:val="24"/>
        </w:rPr>
        <w:t xml:space="preserve"> entre consumo de carboidratos e aumento do </w:t>
      </w:r>
      <w:r w:rsidR="00445695" w:rsidRPr="00C173F6">
        <w:rPr>
          <w:rFonts w:ascii="Times New Roman" w:hAnsi="Times New Roman"/>
          <w:sz w:val="24"/>
          <w:szCs w:val="24"/>
        </w:rPr>
        <w:t>IMC</w:t>
      </w:r>
      <w:r w:rsidRPr="00C173F6">
        <w:rPr>
          <w:rFonts w:ascii="Times New Roman" w:hAnsi="Times New Roman"/>
          <w:sz w:val="24"/>
          <w:szCs w:val="24"/>
        </w:rPr>
        <w:t>.</w:t>
      </w:r>
      <w:r w:rsidR="00445695" w:rsidRPr="00C173F6">
        <w:rPr>
          <w:rFonts w:ascii="Times New Roman" w:hAnsi="Times New Roman"/>
          <w:sz w:val="24"/>
          <w:szCs w:val="24"/>
        </w:rPr>
        <w:t xml:space="preserve">A ingestão aumentada de carboidrato, especialmente os de rápida absorção, favorece um desequilíbrio entre a oferta de lipídeos e os demais nutrientes, possibilitando o </w:t>
      </w:r>
      <w:r w:rsidR="00445695" w:rsidRPr="00C173F6">
        <w:rPr>
          <w:rFonts w:ascii="Times New Roman" w:hAnsi="Times New Roman"/>
          <w:sz w:val="24"/>
          <w:szCs w:val="24"/>
        </w:rPr>
        <w:lastRenderedPageBreak/>
        <w:t xml:space="preserve">estabelecimento de </w:t>
      </w:r>
      <w:proofErr w:type="spellStart"/>
      <w:r w:rsidR="00445695" w:rsidRPr="00C173F6">
        <w:rPr>
          <w:rFonts w:ascii="Times New Roman" w:hAnsi="Times New Roman"/>
          <w:sz w:val="24"/>
          <w:szCs w:val="24"/>
        </w:rPr>
        <w:t>hipercolesterolemia</w:t>
      </w:r>
      <w:proofErr w:type="spellEnd"/>
      <w:r w:rsidR="00445695" w:rsidRPr="00C173F6">
        <w:rPr>
          <w:rFonts w:ascii="Times New Roman" w:hAnsi="Times New Roman"/>
          <w:sz w:val="24"/>
          <w:szCs w:val="24"/>
        </w:rPr>
        <w:t xml:space="preserve">, </w:t>
      </w:r>
      <w:proofErr w:type="spellStart"/>
      <w:r w:rsidR="00445695" w:rsidRPr="00C173F6">
        <w:rPr>
          <w:rFonts w:ascii="Times New Roman" w:hAnsi="Times New Roman"/>
          <w:sz w:val="24"/>
          <w:szCs w:val="24"/>
        </w:rPr>
        <w:t>hiperinsulinemia</w:t>
      </w:r>
      <w:proofErr w:type="spellEnd"/>
      <w:r w:rsidR="00445695" w:rsidRPr="00C173F6">
        <w:rPr>
          <w:rFonts w:ascii="Times New Roman" w:hAnsi="Times New Roman"/>
          <w:sz w:val="24"/>
          <w:szCs w:val="24"/>
        </w:rPr>
        <w:t xml:space="preserve">, </w:t>
      </w:r>
      <w:proofErr w:type="spellStart"/>
      <w:r w:rsidR="00445695" w:rsidRPr="00C173F6">
        <w:rPr>
          <w:rFonts w:ascii="Times New Roman" w:hAnsi="Times New Roman"/>
          <w:sz w:val="24"/>
          <w:szCs w:val="24"/>
        </w:rPr>
        <w:t>hipertrigliceridemia</w:t>
      </w:r>
      <w:proofErr w:type="spellEnd"/>
      <w:r w:rsidR="00445695" w:rsidRPr="00C173F6">
        <w:rPr>
          <w:rFonts w:ascii="Times New Roman" w:hAnsi="Times New Roman"/>
          <w:sz w:val="24"/>
          <w:szCs w:val="24"/>
        </w:rPr>
        <w:t xml:space="preserve"> e ocorrência da doença cardiovascular. Além disso, o elevado consumo de carboidratos refinados exerce efeito direto no excesso de peso e desenvolvimento da obesidade. Carboidratos ideais para melhorar o </w:t>
      </w:r>
      <w:proofErr w:type="spellStart"/>
      <w:r w:rsidR="00445695" w:rsidRPr="00C173F6">
        <w:rPr>
          <w:rFonts w:ascii="Times New Roman" w:hAnsi="Times New Roman"/>
          <w:sz w:val="24"/>
          <w:szCs w:val="24"/>
        </w:rPr>
        <w:t>dismetabolismo</w:t>
      </w:r>
      <w:proofErr w:type="spellEnd"/>
      <w:r w:rsidR="00445695" w:rsidRPr="00C173F6">
        <w:rPr>
          <w:rFonts w:ascii="Times New Roman" w:hAnsi="Times New Roman"/>
          <w:sz w:val="24"/>
          <w:szCs w:val="24"/>
        </w:rPr>
        <w:t xml:space="preserve"> nutricional pós-prandial incluem aqueles com menor índice glicêmico, menor densidade calórica, maiores teores de fibras e água (</w:t>
      </w:r>
      <w:r w:rsidR="00445695" w:rsidRPr="00C173F6">
        <w:rPr>
          <w:rStyle w:val="A4"/>
          <w:rFonts w:ascii="Times New Roman" w:hAnsi="Times New Roman" w:cs="Times New Roman"/>
          <w:sz w:val="24"/>
          <w:szCs w:val="24"/>
        </w:rPr>
        <w:t xml:space="preserve">SANTOS </w:t>
      </w:r>
      <w:r w:rsidR="00445695" w:rsidRPr="00C173F6">
        <w:rPr>
          <w:rStyle w:val="A4"/>
          <w:rFonts w:ascii="Times New Roman" w:hAnsi="Times New Roman" w:cs="Times New Roman"/>
          <w:i/>
          <w:sz w:val="24"/>
          <w:szCs w:val="24"/>
        </w:rPr>
        <w:t>et al</w:t>
      </w:r>
      <w:r w:rsidR="00445695" w:rsidRPr="00C173F6">
        <w:rPr>
          <w:rStyle w:val="A4"/>
          <w:rFonts w:ascii="Times New Roman" w:hAnsi="Times New Roman" w:cs="Times New Roman"/>
          <w:sz w:val="24"/>
          <w:szCs w:val="24"/>
        </w:rPr>
        <w:t>.,2013)</w:t>
      </w:r>
      <w:r w:rsidR="00445695" w:rsidRPr="00C173F6">
        <w:rPr>
          <w:rFonts w:ascii="Times New Roman" w:hAnsi="Times New Roman"/>
          <w:sz w:val="24"/>
          <w:szCs w:val="24"/>
        </w:rPr>
        <w:t>.</w:t>
      </w:r>
    </w:p>
    <w:p w:rsidR="00676647" w:rsidRPr="00C173F6" w:rsidRDefault="001C684C"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Destaca-se nas</w:t>
      </w:r>
      <w:r w:rsidR="00676647" w:rsidRPr="00C173F6">
        <w:rPr>
          <w:rFonts w:ascii="Times New Roman" w:hAnsi="Times New Roman"/>
          <w:sz w:val="24"/>
          <w:szCs w:val="24"/>
        </w:rPr>
        <w:t xml:space="preserve"> últimas duas décadas a adoção de um padrão dietético com elevado teor</w:t>
      </w:r>
      <w:r w:rsidRPr="00C173F6">
        <w:rPr>
          <w:rFonts w:ascii="Times New Roman" w:hAnsi="Times New Roman"/>
          <w:sz w:val="24"/>
          <w:szCs w:val="24"/>
        </w:rPr>
        <w:t xml:space="preserve"> consumo</w:t>
      </w:r>
      <w:r w:rsidR="00676647" w:rsidRPr="00C173F6">
        <w:rPr>
          <w:rFonts w:ascii="Times New Roman" w:hAnsi="Times New Roman"/>
          <w:sz w:val="24"/>
          <w:szCs w:val="24"/>
        </w:rPr>
        <w:t xml:space="preserve"> de gordura saturada e açúcar, além de alimentos com baixo teor de fibras. </w:t>
      </w:r>
      <w:r w:rsidR="004C27A7" w:rsidRPr="00C173F6">
        <w:rPr>
          <w:rFonts w:ascii="Times New Roman" w:hAnsi="Times New Roman"/>
          <w:sz w:val="24"/>
          <w:szCs w:val="24"/>
        </w:rPr>
        <w:t xml:space="preserve">Ocorre </w:t>
      </w:r>
      <w:r w:rsidR="00676647" w:rsidRPr="00C173F6">
        <w:rPr>
          <w:rFonts w:ascii="Times New Roman" w:hAnsi="Times New Roman"/>
          <w:sz w:val="24"/>
          <w:szCs w:val="24"/>
        </w:rPr>
        <w:t>ainda uma redução dos níveis de atividade física</w:t>
      </w:r>
      <w:r w:rsidR="004C27A7" w:rsidRPr="00C173F6">
        <w:rPr>
          <w:rFonts w:ascii="Times New Roman" w:hAnsi="Times New Roman"/>
          <w:sz w:val="24"/>
          <w:szCs w:val="24"/>
        </w:rPr>
        <w:t xml:space="preserve"> em todos os grupos etários, o que contribui para o aumento do sobrepeso</w:t>
      </w:r>
      <w:r w:rsidR="00676647" w:rsidRPr="00C173F6">
        <w:rPr>
          <w:rFonts w:ascii="Times New Roman" w:hAnsi="Times New Roman"/>
          <w:sz w:val="24"/>
          <w:szCs w:val="24"/>
        </w:rPr>
        <w:t>.</w:t>
      </w:r>
      <w:r w:rsidR="004C27A7" w:rsidRPr="00C173F6">
        <w:rPr>
          <w:rFonts w:ascii="Times New Roman" w:hAnsi="Times New Roman"/>
          <w:sz w:val="24"/>
          <w:szCs w:val="24"/>
        </w:rPr>
        <w:t xml:space="preserve"> A</w:t>
      </w:r>
      <w:r w:rsidR="00676647" w:rsidRPr="00C173F6">
        <w:rPr>
          <w:rFonts w:ascii="Times New Roman" w:hAnsi="Times New Roman"/>
          <w:sz w:val="24"/>
          <w:szCs w:val="24"/>
        </w:rPr>
        <w:t xml:space="preserve"> Pesquisa de Orçamentos Familiares – POF 2008-2009</w:t>
      </w:r>
      <w:r w:rsidR="007352D2" w:rsidRPr="00C173F6">
        <w:rPr>
          <w:rFonts w:ascii="Times New Roman" w:hAnsi="Times New Roman"/>
          <w:sz w:val="24"/>
          <w:szCs w:val="24"/>
        </w:rPr>
        <w:t xml:space="preserve"> </w:t>
      </w:r>
      <w:proofErr w:type="spellStart"/>
      <w:r w:rsidR="007352D2" w:rsidRPr="00C173F6">
        <w:rPr>
          <w:rFonts w:ascii="Times New Roman" w:hAnsi="Times New Roman"/>
          <w:sz w:val="24"/>
          <w:szCs w:val="24"/>
        </w:rPr>
        <w:t>mostra</w:t>
      </w:r>
      <w:r w:rsidR="00676647" w:rsidRPr="00C173F6">
        <w:rPr>
          <w:rFonts w:ascii="Times New Roman" w:hAnsi="Times New Roman"/>
          <w:sz w:val="24"/>
          <w:szCs w:val="24"/>
        </w:rPr>
        <w:t>a</w:t>
      </w:r>
      <w:proofErr w:type="spellEnd"/>
      <w:r w:rsidR="00676647" w:rsidRPr="00C173F6">
        <w:rPr>
          <w:rFonts w:ascii="Times New Roman" w:hAnsi="Times New Roman"/>
          <w:sz w:val="24"/>
          <w:szCs w:val="24"/>
        </w:rPr>
        <w:t xml:space="preserve"> evolução do consumo de alimentos no </w:t>
      </w:r>
      <w:proofErr w:type="spellStart"/>
      <w:r w:rsidR="00676647" w:rsidRPr="00C173F6">
        <w:rPr>
          <w:rFonts w:ascii="Times New Roman" w:hAnsi="Times New Roman"/>
          <w:sz w:val="24"/>
          <w:szCs w:val="24"/>
        </w:rPr>
        <w:t>domicílio</w:t>
      </w:r>
      <w:r w:rsidR="007352D2" w:rsidRPr="00C173F6">
        <w:rPr>
          <w:rFonts w:ascii="Times New Roman" w:hAnsi="Times New Roman"/>
          <w:sz w:val="24"/>
          <w:szCs w:val="24"/>
        </w:rPr>
        <w:t>,</w:t>
      </w:r>
      <w:r w:rsidR="004C27A7" w:rsidRPr="00C173F6">
        <w:rPr>
          <w:rFonts w:ascii="Times New Roman" w:hAnsi="Times New Roman"/>
          <w:sz w:val="24"/>
          <w:szCs w:val="24"/>
        </w:rPr>
        <w:t>ressaltando</w:t>
      </w:r>
      <w:proofErr w:type="spellEnd"/>
      <w:r w:rsidR="004C27A7" w:rsidRPr="00C173F6">
        <w:rPr>
          <w:rFonts w:ascii="Times New Roman" w:hAnsi="Times New Roman"/>
          <w:sz w:val="24"/>
          <w:szCs w:val="24"/>
        </w:rPr>
        <w:t xml:space="preserve"> o aumento da</w:t>
      </w:r>
      <w:r w:rsidR="00676647" w:rsidRPr="00C173F6">
        <w:rPr>
          <w:rFonts w:ascii="Times New Roman" w:hAnsi="Times New Roman"/>
          <w:sz w:val="24"/>
          <w:szCs w:val="24"/>
        </w:rPr>
        <w:t xml:space="preserve"> proporção de alimentos </w:t>
      </w:r>
      <w:proofErr w:type="spellStart"/>
      <w:r w:rsidR="00676647" w:rsidRPr="00C173F6">
        <w:rPr>
          <w:rFonts w:ascii="Times New Roman" w:hAnsi="Times New Roman"/>
          <w:sz w:val="24"/>
          <w:szCs w:val="24"/>
        </w:rPr>
        <w:t>industrializados,</w:t>
      </w:r>
      <w:r w:rsidR="004C27A7" w:rsidRPr="00C173F6">
        <w:rPr>
          <w:rFonts w:ascii="Times New Roman" w:hAnsi="Times New Roman"/>
          <w:sz w:val="24"/>
          <w:szCs w:val="24"/>
        </w:rPr>
        <w:t>como</w:t>
      </w:r>
      <w:proofErr w:type="spellEnd"/>
      <w:r w:rsidR="004C27A7" w:rsidRPr="00C173F6">
        <w:rPr>
          <w:rFonts w:ascii="Times New Roman" w:hAnsi="Times New Roman"/>
          <w:sz w:val="24"/>
          <w:szCs w:val="24"/>
        </w:rPr>
        <w:t xml:space="preserve"> pães, </w:t>
      </w:r>
      <w:r w:rsidR="00676647" w:rsidRPr="00C173F6">
        <w:rPr>
          <w:rFonts w:ascii="Times New Roman" w:hAnsi="Times New Roman"/>
          <w:sz w:val="24"/>
          <w:szCs w:val="24"/>
        </w:rPr>
        <w:t>embutidos, biscoitos</w:t>
      </w:r>
      <w:r w:rsidR="004C27A7" w:rsidRPr="00C173F6">
        <w:rPr>
          <w:rFonts w:ascii="Times New Roman" w:hAnsi="Times New Roman"/>
          <w:sz w:val="24"/>
          <w:szCs w:val="24"/>
        </w:rPr>
        <w:t xml:space="preserve"> e</w:t>
      </w:r>
      <w:r w:rsidR="00676647" w:rsidRPr="00C173F6">
        <w:rPr>
          <w:rFonts w:ascii="Times New Roman" w:hAnsi="Times New Roman"/>
          <w:sz w:val="24"/>
          <w:szCs w:val="24"/>
        </w:rPr>
        <w:t xml:space="preserve"> refrigerantes.</w:t>
      </w:r>
      <w:r w:rsidR="00D809D5" w:rsidRPr="00C173F6">
        <w:rPr>
          <w:rFonts w:ascii="Times New Roman" w:hAnsi="Times New Roman"/>
          <w:sz w:val="24"/>
          <w:szCs w:val="24"/>
        </w:rPr>
        <w:t xml:space="preserve"> Com</w:t>
      </w:r>
      <w:r w:rsidR="00676647" w:rsidRPr="00C173F6">
        <w:rPr>
          <w:rFonts w:ascii="Times New Roman" w:hAnsi="Times New Roman"/>
          <w:sz w:val="24"/>
          <w:szCs w:val="24"/>
        </w:rPr>
        <w:t xml:space="preserve"> relação à distribuição de carboidratos</w:t>
      </w:r>
      <w:r w:rsidR="00D809D5" w:rsidRPr="00C173F6">
        <w:rPr>
          <w:rFonts w:ascii="Times New Roman" w:hAnsi="Times New Roman"/>
          <w:sz w:val="24"/>
          <w:szCs w:val="24"/>
        </w:rPr>
        <w:t xml:space="preserve">, destaca-se o elevado consumo de carboidratos simples em detrimento aos complexos </w:t>
      </w:r>
      <w:r w:rsidR="003C4918" w:rsidRPr="00C173F6">
        <w:rPr>
          <w:rFonts w:ascii="Times New Roman" w:hAnsi="Times New Roman"/>
          <w:sz w:val="24"/>
          <w:szCs w:val="24"/>
        </w:rPr>
        <w:t>(</w:t>
      </w:r>
      <w:r w:rsidR="003C4918" w:rsidRPr="00C173F6">
        <w:rPr>
          <w:rFonts w:ascii="Times New Roman" w:eastAsia="Times New Roman" w:hAnsi="Times New Roman"/>
          <w:sz w:val="24"/>
          <w:szCs w:val="24"/>
        </w:rPr>
        <w:t xml:space="preserve">COUTINHO, J.G., </w:t>
      </w:r>
      <w:r w:rsidR="003C4918" w:rsidRPr="00C173F6">
        <w:rPr>
          <w:rFonts w:ascii="Times New Roman" w:eastAsia="Times New Roman" w:hAnsi="Times New Roman"/>
          <w:i/>
          <w:sz w:val="24"/>
          <w:szCs w:val="24"/>
        </w:rPr>
        <w:t>et al.,</w:t>
      </w:r>
      <w:r w:rsidR="003C4918" w:rsidRPr="00C173F6">
        <w:rPr>
          <w:rFonts w:ascii="Times New Roman" w:eastAsia="Times New Roman" w:hAnsi="Times New Roman"/>
          <w:sz w:val="24"/>
          <w:szCs w:val="24"/>
        </w:rPr>
        <w:t>2008,IBGE,2013)</w:t>
      </w:r>
      <w:r w:rsidR="00676647" w:rsidRPr="00C173F6">
        <w:rPr>
          <w:rFonts w:ascii="Times New Roman" w:hAnsi="Times New Roman"/>
          <w:sz w:val="24"/>
          <w:szCs w:val="24"/>
        </w:rPr>
        <w:t>.</w:t>
      </w:r>
    </w:p>
    <w:p w:rsidR="00745BD7" w:rsidRPr="00C173F6" w:rsidRDefault="00745BD7"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 acordo com</w:t>
      </w:r>
      <w:r w:rsidRPr="00C173F6">
        <w:rPr>
          <w:rFonts w:ascii="Times New Roman" w:hAnsi="Times New Roman"/>
          <w:sz w:val="24"/>
          <w:szCs w:val="24"/>
          <w:lang w:bidi="en-US"/>
        </w:rPr>
        <w:t xml:space="preserve"> a </w:t>
      </w:r>
      <w:r w:rsidR="0066772E" w:rsidRPr="00C173F6">
        <w:rPr>
          <w:rFonts w:ascii="Times New Roman" w:hAnsi="Times New Roman"/>
          <w:sz w:val="24"/>
          <w:szCs w:val="24"/>
        </w:rPr>
        <w:t>I Diretriz sobre o consumo de Gorduras e Saúde Cardiovascular (2013)</w:t>
      </w:r>
      <w:r w:rsidRPr="00C173F6">
        <w:rPr>
          <w:rFonts w:ascii="Times New Roman" w:hAnsi="Times New Roman"/>
          <w:sz w:val="24"/>
          <w:szCs w:val="24"/>
          <w:lang w:bidi="en-US"/>
        </w:rPr>
        <w:t xml:space="preserve">, uma alimentação adequada é fundamental para a prevenção e tratamento da </w:t>
      </w:r>
      <w:r w:rsidR="0066772E" w:rsidRPr="00C173F6">
        <w:rPr>
          <w:rFonts w:ascii="Times New Roman" w:hAnsi="Times New Roman"/>
          <w:sz w:val="24"/>
          <w:szCs w:val="24"/>
          <w:lang w:bidi="en-US"/>
        </w:rPr>
        <w:t>obesidade</w:t>
      </w:r>
      <w:r w:rsidRPr="00C173F6">
        <w:rPr>
          <w:rFonts w:ascii="Times New Roman" w:hAnsi="Times New Roman"/>
          <w:sz w:val="24"/>
          <w:szCs w:val="24"/>
          <w:lang w:bidi="en-US"/>
        </w:rPr>
        <w:t>. Dentre as estratégias</w:t>
      </w:r>
      <w:r w:rsidR="0066772E" w:rsidRPr="00C173F6">
        <w:rPr>
          <w:rFonts w:ascii="Times New Roman" w:hAnsi="Times New Roman"/>
          <w:sz w:val="24"/>
          <w:szCs w:val="24"/>
          <w:lang w:bidi="en-US"/>
        </w:rPr>
        <w:t xml:space="preserve"> estabelecidas pela </w:t>
      </w:r>
      <w:proofErr w:type="spellStart"/>
      <w:r w:rsidR="0066772E" w:rsidRPr="00C173F6">
        <w:rPr>
          <w:rFonts w:ascii="Times New Roman" w:hAnsi="Times New Roman"/>
          <w:sz w:val="24"/>
          <w:szCs w:val="24"/>
          <w:lang w:bidi="en-US"/>
        </w:rPr>
        <w:t>diretriz</w:t>
      </w:r>
      <w:r w:rsidRPr="00C173F6">
        <w:rPr>
          <w:rFonts w:ascii="Times New Roman" w:hAnsi="Times New Roman"/>
          <w:sz w:val="24"/>
          <w:szCs w:val="24"/>
          <w:lang w:bidi="en-US"/>
        </w:rPr>
        <w:t>estão</w:t>
      </w:r>
      <w:proofErr w:type="spellEnd"/>
      <w:r w:rsidRPr="00C173F6">
        <w:rPr>
          <w:rFonts w:ascii="Times New Roman" w:hAnsi="Times New Roman"/>
          <w:sz w:val="24"/>
          <w:szCs w:val="24"/>
          <w:lang w:bidi="en-US"/>
        </w:rPr>
        <w:t xml:space="preserve"> a redução de calorias sob a forma de gorduras, a substituição de gorduras saturadas por insaturadas, o aumento da ingestão de frutas, hortaliças, leguminosas e cereais integrais e a redução da ingestão de açúcar livre e sal.</w:t>
      </w:r>
    </w:p>
    <w:p w:rsidR="007254A4" w:rsidRPr="00C173F6" w:rsidRDefault="00D809D5"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As</w:t>
      </w:r>
      <w:r w:rsidR="00EA03B4" w:rsidRPr="00C173F6">
        <w:rPr>
          <w:rFonts w:ascii="Times New Roman" w:hAnsi="Times New Roman"/>
          <w:sz w:val="24"/>
          <w:szCs w:val="24"/>
        </w:rPr>
        <w:t xml:space="preserve"> l</w:t>
      </w:r>
      <w:r w:rsidR="00FE3814" w:rsidRPr="00C173F6">
        <w:rPr>
          <w:rFonts w:ascii="Times New Roman" w:eastAsiaTheme="minorHAnsi" w:hAnsi="Times New Roman"/>
          <w:sz w:val="24"/>
          <w:szCs w:val="24"/>
        </w:rPr>
        <w:t>imitações na obtenção da informação do consumo de nutrientes</w:t>
      </w:r>
      <w:r w:rsidRPr="00C173F6">
        <w:rPr>
          <w:rFonts w:ascii="Times New Roman" w:eastAsiaTheme="minorHAnsi" w:hAnsi="Times New Roman"/>
          <w:sz w:val="24"/>
          <w:szCs w:val="24"/>
        </w:rPr>
        <w:t>, como</w:t>
      </w:r>
      <w:r w:rsidR="00EA03B4" w:rsidRPr="00C173F6">
        <w:rPr>
          <w:rFonts w:ascii="Times New Roman" w:hAnsi="Times New Roman"/>
          <w:sz w:val="24"/>
          <w:szCs w:val="24"/>
          <w:lang w:val="de-DE"/>
        </w:rPr>
        <w:t>viés de memória do entrevistado</w:t>
      </w:r>
      <w:r w:rsidR="00745BD7" w:rsidRPr="00C173F6">
        <w:rPr>
          <w:rFonts w:ascii="Times New Roman" w:hAnsi="Times New Roman"/>
          <w:sz w:val="24"/>
          <w:szCs w:val="24"/>
          <w:lang w:val="de-DE"/>
        </w:rPr>
        <w:t xml:space="preserve"> e ausência de um padrão-ouro para avaliar consumo</w:t>
      </w:r>
      <w:r w:rsidR="00EA03B4" w:rsidRPr="00C173F6">
        <w:rPr>
          <w:rFonts w:ascii="Times New Roman" w:hAnsi="Times New Roman"/>
          <w:sz w:val="24"/>
          <w:szCs w:val="24"/>
          <w:lang w:val="de-DE"/>
        </w:rPr>
        <w:t>, deve</w:t>
      </w:r>
      <w:r w:rsidR="0066772E" w:rsidRPr="00C173F6">
        <w:rPr>
          <w:rFonts w:ascii="Times New Roman" w:hAnsi="Times New Roman"/>
          <w:sz w:val="24"/>
          <w:szCs w:val="24"/>
          <w:lang w:val="de-DE"/>
        </w:rPr>
        <w:t>m</w:t>
      </w:r>
      <w:r w:rsidR="00EA03B4" w:rsidRPr="00C173F6">
        <w:rPr>
          <w:rFonts w:ascii="Times New Roman" w:hAnsi="Times New Roman"/>
          <w:sz w:val="24"/>
          <w:szCs w:val="24"/>
          <w:lang w:val="de-DE"/>
        </w:rPr>
        <w:t xml:space="preserve"> ser </w:t>
      </w:r>
      <w:r w:rsidR="002E119A" w:rsidRPr="00C173F6">
        <w:rPr>
          <w:rFonts w:ascii="Times New Roman" w:hAnsi="Times New Roman"/>
          <w:sz w:val="24"/>
          <w:szCs w:val="24"/>
          <w:lang w:val="de-DE"/>
        </w:rPr>
        <w:t>levadas</w:t>
      </w:r>
      <w:r w:rsidR="00EA03B4" w:rsidRPr="00C173F6">
        <w:rPr>
          <w:rFonts w:ascii="Times New Roman" w:hAnsi="Times New Roman"/>
          <w:sz w:val="24"/>
          <w:szCs w:val="24"/>
          <w:lang w:val="de-DE"/>
        </w:rPr>
        <w:t xml:space="preserve"> em consideração</w:t>
      </w:r>
      <w:r w:rsidR="0066772E" w:rsidRPr="00C173F6">
        <w:rPr>
          <w:rFonts w:ascii="Times New Roman" w:hAnsi="Times New Roman"/>
          <w:sz w:val="24"/>
          <w:szCs w:val="24"/>
          <w:lang w:val="de-DE"/>
        </w:rPr>
        <w:t xml:space="preserve"> para análise do real consumo</w:t>
      </w:r>
      <w:r w:rsidR="00745BD7" w:rsidRPr="00C173F6">
        <w:rPr>
          <w:rFonts w:ascii="Times New Roman" w:hAnsi="Times New Roman"/>
          <w:sz w:val="24"/>
          <w:szCs w:val="24"/>
          <w:lang w:val="de-DE"/>
        </w:rPr>
        <w:t>na</w:t>
      </w:r>
      <w:r w:rsidR="00EA03B4" w:rsidRPr="00C173F6">
        <w:rPr>
          <w:rFonts w:ascii="Times New Roman" w:hAnsi="Times New Roman"/>
          <w:sz w:val="24"/>
          <w:szCs w:val="24"/>
          <w:lang w:val="de-DE"/>
        </w:rPr>
        <w:t xml:space="preserve"> população idosa</w:t>
      </w:r>
      <w:r w:rsidR="00745BD7" w:rsidRPr="00C173F6">
        <w:rPr>
          <w:rFonts w:ascii="Times New Roman" w:hAnsi="Times New Roman"/>
          <w:sz w:val="24"/>
          <w:szCs w:val="24"/>
          <w:lang w:val="de-DE"/>
        </w:rPr>
        <w:t>.</w:t>
      </w:r>
      <w:r w:rsidR="007254A4" w:rsidRPr="00C173F6">
        <w:rPr>
          <w:rFonts w:ascii="Times New Roman" w:hAnsi="Times New Roman"/>
          <w:sz w:val="24"/>
          <w:szCs w:val="24"/>
        </w:rPr>
        <w:t xml:space="preserve">O idoso apresenta diversas peculiaridades quanto ao consumo de alimentos, e no processo de </w:t>
      </w:r>
      <w:r w:rsidR="007254A4" w:rsidRPr="00C173F6">
        <w:rPr>
          <w:rFonts w:ascii="Times New Roman" w:hAnsi="Times New Roman"/>
          <w:sz w:val="24"/>
          <w:szCs w:val="24"/>
        </w:rPr>
        <w:lastRenderedPageBreak/>
        <w:t xml:space="preserve">envelhecimento ocorrem modificações sensoriais e fisiológicas, que em muitos casos prejudicam a ingestão adequada de nutrientes </w:t>
      </w:r>
      <w:r w:rsidR="00C0392B" w:rsidRPr="00C173F6">
        <w:rPr>
          <w:rFonts w:ascii="Times New Roman" w:hAnsi="Times New Roman"/>
          <w:sz w:val="24"/>
          <w:szCs w:val="24"/>
          <w:lang w:bidi="en-US"/>
        </w:rPr>
        <w:fldChar w:fldCharType="begin"/>
      </w:r>
      <w:r w:rsidR="007254A4" w:rsidRPr="00C173F6">
        <w:rPr>
          <w:rFonts w:ascii="Times New Roman" w:hAnsi="Times New Roman"/>
          <w:sz w:val="24"/>
          <w:szCs w:val="24"/>
        </w:rPr>
        <w:instrText xml:space="preserve"> ADDIN EN.CITE &lt;EndNote&gt;&lt;Cite&gt;&lt;Author&gt;Lopes&lt;/Author&gt;&lt;Year&gt;2005&lt;/Year&gt;&lt;RecNum&gt;111&lt;/RecNum&gt;&lt;record&gt;&lt;rec-number&gt;111&lt;/rec-number&gt;&lt;foreign-keys&gt;&lt;key app="EN" db-id="wzfwwzpwfaafv8er9wax0wptpfw5zpwterep"&gt;111&lt;/key&gt;&lt;/foreign-keys&gt;&lt;ref-type name="Journal Article"&gt;17&lt;/ref-type&gt;&lt;contributors&gt;&lt;authors&gt;&lt;author&gt;Lopes, Aline Cristine Souza&lt;/author&gt;&lt;author&gt;Caiaffa, Waleska Teixeira&lt;/author&gt;&lt;author&gt;Sichieri, Rosely&lt;/author&gt;&lt;author&gt;Mingoti, Sueli Aparecida&lt;/author&gt;&lt;author&gt;Lima-Costa, Maria Fernanda&lt;/author&gt;&lt;/authors&gt;&lt;/contributors&gt;&lt;titles&gt;&lt;title&gt;Consumo de nutrientes em adultos e idosos em estudo de base populacional: Projeto Bambuí&lt;/title&gt;&lt;secondary-title&gt;Cadernos de Saúde Pública&lt;/secondary-title&gt;&lt;/titles&gt;&lt;periodical&gt;&lt;full-title&gt;Cadernos de Saúde Pública&lt;/full-title&gt;&lt;/periodical&gt;&lt;pages&gt;1201-1209&lt;/pages&gt;&lt;volume&gt;21&lt;/volume&gt;&lt;dates&gt;&lt;year&gt;2005&lt;/year&gt;&lt;/dates&gt;&lt;publisher&gt;scielo&lt;/publisher&gt;&lt;isbn&gt;0102-311X&lt;/isbn&gt;&lt;urls&gt;&lt;related-urls&gt;&lt;url&gt;http://www.scielo.br/scielo.php?script=sci_arttext&amp;amp;pid=S0102-311X2005000400022&amp;amp;nrm=iso&lt;/url&gt;&lt;/related-urls&gt;&lt;/urls&gt;&lt;/record&gt;&lt;/Cite&gt;&lt;/EndNote&gt;</w:instrText>
      </w:r>
      <w:r w:rsidR="00C0392B" w:rsidRPr="00C173F6">
        <w:rPr>
          <w:rFonts w:ascii="Times New Roman" w:hAnsi="Times New Roman"/>
          <w:sz w:val="24"/>
          <w:szCs w:val="24"/>
          <w:lang w:bidi="en-US"/>
        </w:rPr>
        <w:fldChar w:fldCharType="separate"/>
      </w:r>
      <w:r w:rsidR="007254A4" w:rsidRPr="00C173F6">
        <w:rPr>
          <w:rFonts w:ascii="Times New Roman" w:hAnsi="Times New Roman"/>
          <w:sz w:val="24"/>
          <w:szCs w:val="24"/>
        </w:rPr>
        <w:t>(LOPES</w:t>
      </w:r>
      <w:r w:rsidR="007254A4" w:rsidRPr="00C173F6">
        <w:rPr>
          <w:rFonts w:ascii="Times New Roman" w:hAnsi="Times New Roman"/>
          <w:i/>
          <w:sz w:val="24"/>
          <w:szCs w:val="24"/>
        </w:rPr>
        <w:t>et al.</w:t>
      </w:r>
      <w:r w:rsidR="007254A4" w:rsidRPr="00C173F6">
        <w:rPr>
          <w:rFonts w:ascii="Times New Roman" w:hAnsi="Times New Roman"/>
          <w:sz w:val="24"/>
          <w:szCs w:val="24"/>
        </w:rPr>
        <w:t>, 2005)</w:t>
      </w:r>
      <w:r w:rsidR="00C0392B" w:rsidRPr="00C173F6">
        <w:rPr>
          <w:rFonts w:ascii="Times New Roman" w:hAnsi="Times New Roman"/>
          <w:sz w:val="24"/>
          <w:szCs w:val="24"/>
        </w:rPr>
        <w:fldChar w:fldCharType="end"/>
      </w:r>
      <w:r w:rsidR="007254A4" w:rsidRPr="00C173F6">
        <w:rPr>
          <w:rFonts w:ascii="Times New Roman" w:hAnsi="Times New Roman"/>
          <w:sz w:val="24"/>
          <w:szCs w:val="24"/>
        </w:rPr>
        <w:t xml:space="preserve">. </w:t>
      </w:r>
    </w:p>
    <w:p w:rsidR="007254A4" w:rsidRPr="00C173F6" w:rsidRDefault="007254A4" w:rsidP="00C173F6">
      <w:pPr>
        <w:autoSpaceDE w:val="0"/>
        <w:autoSpaceDN w:val="0"/>
        <w:adjustRightInd w:val="0"/>
        <w:spacing w:after="0" w:line="480" w:lineRule="auto"/>
        <w:jc w:val="both"/>
        <w:rPr>
          <w:rFonts w:ascii="Times New Roman" w:hAnsi="Times New Roman"/>
          <w:sz w:val="24"/>
          <w:szCs w:val="24"/>
          <w:lang w:val="de-DE"/>
        </w:rPr>
      </w:pPr>
      <w:r w:rsidRPr="00C173F6">
        <w:rPr>
          <w:rFonts w:ascii="Times New Roman" w:hAnsi="Times New Roman"/>
          <w:sz w:val="24"/>
          <w:szCs w:val="24"/>
        </w:rPr>
        <w:tab/>
        <w:t>A relação entre consumo alimentar e estado nutricional limita-se em comparação com outros trabalhos científicos uma vez que estudos que levam em conta esses fatores são escassos.</w:t>
      </w:r>
      <w:r w:rsidRPr="00C173F6">
        <w:rPr>
          <w:rFonts w:ascii="Times New Roman" w:hAnsi="Times New Roman"/>
          <w:sz w:val="24"/>
          <w:szCs w:val="24"/>
          <w:lang w:val="de-DE"/>
        </w:rPr>
        <w:t xml:space="preserve"> No que diz respeito ao recordatório de 24 Horas, tal método possui vantagens, entretanto, o viés de memória do entrevistado é um fator importante que deve ser levado em consideração. Desta forma, a ausência de um padrão-ouro para avaliar consumo alimentar, sobretudo em população idosa, é um fator limitante de importante relevância. </w:t>
      </w:r>
    </w:p>
    <w:p w:rsidR="007254A4" w:rsidRPr="00C173F6" w:rsidRDefault="007254A4" w:rsidP="00C173F6">
      <w:pPr>
        <w:autoSpaceDE w:val="0"/>
        <w:autoSpaceDN w:val="0"/>
        <w:adjustRightInd w:val="0"/>
        <w:spacing w:after="0" w:line="480" w:lineRule="auto"/>
        <w:rPr>
          <w:rFonts w:ascii="Times New Roman" w:hAnsi="Times New Roman"/>
          <w:b/>
          <w:sz w:val="24"/>
          <w:szCs w:val="24"/>
        </w:rPr>
      </w:pPr>
    </w:p>
    <w:p w:rsidR="001C684C" w:rsidRPr="005F675F" w:rsidRDefault="00EA1376" w:rsidP="005F675F">
      <w:pPr>
        <w:pStyle w:val="PargrafodaLista"/>
        <w:numPr>
          <w:ilvl w:val="0"/>
          <w:numId w:val="9"/>
        </w:numPr>
        <w:autoSpaceDE w:val="0"/>
        <w:autoSpaceDN w:val="0"/>
        <w:adjustRightInd w:val="0"/>
        <w:spacing w:after="0" w:line="480" w:lineRule="auto"/>
        <w:rPr>
          <w:rFonts w:ascii="Times New Roman" w:hAnsi="Times New Roman"/>
          <w:b/>
          <w:sz w:val="24"/>
          <w:szCs w:val="24"/>
        </w:rPr>
      </w:pPr>
      <w:r w:rsidRPr="005F675F">
        <w:rPr>
          <w:rFonts w:ascii="Times New Roman" w:hAnsi="Times New Roman"/>
          <w:b/>
          <w:sz w:val="24"/>
          <w:szCs w:val="24"/>
        </w:rPr>
        <w:t>CONCLUSÃO</w:t>
      </w:r>
    </w:p>
    <w:p w:rsidR="00EA1376" w:rsidRPr="00C173F6" w:rsidRDefault="00EA1376" w:rsidP="00C173F6">
      <w:pPr>
        <w:autoSpaceDE w:val="0"/>
        <w:autoSpaceDN w:val="0"/>
        <w:adjustRightInd w:val="0"/>
        <w:spacing w:after="0" w:line="480" w:lineRule="auto"/>
        <w:rPr>
          <w:rFonts w:ascii="Times New Roman" w:hAnsi="Times New Roman"/>
          <w:b/>
          <w:sz w:val="24"/>
          <w:szCs w:val="24"/>
        </w:rPr>
      </w:pPr>
    </w:p>
    <w:p w:rsidR="00E54CB0" w:rsidRPr="00C173F6" w:rsidRDefault="00E54CB0"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O estudo demonstrou associação direta do aumento do consumo de carboidratos e elevação do IMC em idosos. Os resultados confirmam que a mudança de padrão alimentar contribui para um pior estado nutricional e complicações associadas ao sobrepeso. Comparações entre estudos normalmente são dificultadas por possíveis diferenças nos métodos de avaliação do consumo alimentar e do estado nutricional, além das características sociais, econômicas e estilos de vida, que determinam o estado nutricional dos idosos. </w:t>
      </w:r>
    </w:p>
    <w:p w:rsidR="00E54CB0" w:rsidRPr="00C173F6" w:rsidRDefault="00E54CB0"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Deve-se enfatizar a importância de intervenções não farmacológicas, de baixo custo e eficiência no auxílio ao tratamento e prevenção de doenças. O estímulo a pesquisas com grupos e programas de nutrição na terceira idade também se torna cada vez mais necessário, para que se busquem qualidade nutricional e melhores estratégias de atendimento aos idosos.</w:t>
      </w:r>
    </w:p>
    <w:p w:rsidR="00F33B5A" w:rsidRDefault="00F33B5A" w:rsidP="00EA1376">
      <w:pPr>
        <w:spacing w:before="240" w:after="0" w:line="360" w:lineRule="auto"/>
        <w:jc w:val="both"/>
        <w:rPr>
          <w:rFonts w:ascii="Times New Roman" w:hAnsi="Times New Roman"/>
          <w:sz w:val="24"/>
          <w:szCs w:val="24"/>
          <w:lang w:val="en-US"/>
        </w:rPr>
      </w:pPr>
    </w:p>
    <w:p w:rsidR="00BE59C0" w:rsidRDefault="00EA1376" w:rsidP="00EA1376">
      <w:pPr>
        <w:spacing w:before="240" w:after="0" w:line="360" w:lineRule="auto"/>
        <w:jc w:val="both"/>
        <w:rPr>
          <w:rFonts w:ascii="Times New Roman" w:hAnsi="Times New Roman"/>
          <w:b/>
          <w:sz w:val="24"/>
          <w:szCs w:val="24"/>
          <w:lang w:val="en-US"/>
        </w:rPr>
      </w:pPr>
      <w:r w:rsidRPr="00F33B5A">
        <w:rPr>
          <w:rFonts w:ascii="Times New Roman" w:hAnsi="Times New Roman"/>
          <w:sz w:val="24"/>
          <w:szCs w:val="24"/>
          <w:lang w:val="en-US"/>
        </w:rPr>
        <w:lastRenderedPageBreak/>
        <w:t xml:space="preserve">Dietary intake of older adults and its association with nutritional status </w:t>
      </w:r>
      <w:r w:rsidR="00BE59C0">
        <w:rPr>
          <w:rFonts w:ascii="Times New Roman" w:hAnsi="Times New Roman"/>
          <w:b/>
          <w:sz w:val="24"/>
          <w:szCs w:val="24"/>
          <w:lang w:val="en-US"/>
        </w:rPr>
        <w:t xml:space="preserve"> </w:t>
      </w:r>
    </w:p>
    <w:p w:rsidR="00EA1376" w:rsidRPr="00EA1376" w:rsidRDefault="00EA1376" w:rsidP="00EA1376">
      <w:pPr>
        <w:spacing w:before="240" w:after="0" w:line="360" w:lineRule="auto"/>
        <w:jc w:val="both"/>
        <w:rPr>
          <w:rFonts w:ascii="Times New Roman" w:hAnsi="Times New Roman"/>
          <w:b/>
          <w:sz w:val="24"/>
          <w:szCs w:val="24"/>
          <w:lang w:val="en-US"/>
        </w:rPr>
      </w:pPr>
      <w:r w:rsidRPr="00EA1376">
        <w:rPr>
          <w:rFonts w:ascii="Times New Roman" w:hAnsi="Times New Roman"/>
          <w:b/>
          <w:sz w:val="24"/>
          <w:szCs w:val="24"/>
          <w:lang w:val="en-US"/>
        </w:rPr>
        <w:t>ABSTRACT</w:t>
      </w:r>
    </w:p>
    <w:p w:rsidR="00EA1376" w:rsidRPr="00C173F6" w:rsidRDefault="00EA1376" w:rsidP="00EA1376">
      <w:pPr>
        <w:spacing w:after="0" w:line="240" w:lineRule="auto"/>
        <w:jc w:val="both"/>
        <w:rPr>
          <w:rFonts w:ascii="Times New Roman" w:hAnsi="Times New Roman"/>
          <w:sz w:val="24"/>
          <w:szCs w:val="24"/>
          <w:shd w:val="clear" w:color="auto" w:fill="FFFFFF"/>
          <w:lang w:val="en-US"/>
        </w:rPr>
      </w:pPr>
      <w:r w:rsidRPr="00C173F6">
        <w:rPr>
          <w:rFonts w:ascii="Times New Roman" w:hAnsi="Times New Roman"/>
          <w:sz w:val="24"/>
          <w:szCs w:val="24"/>
          <w:shd w:val="clear" w:color="auto" w:fill="FFFFFF"/>
          <w:lang w:val="en-US"/>
        </w:rPr>
        <w:t xml:space="preserve">The study investigated the food consumption of elderly people and its association with nutritional status. This approach is important for a better uptake of this reality, regarding to food and specific health effects in elderly people. Thus, the study purpose was to assess dietary intake and its association with nutritional status of elderly people attended by Family Health Strategy unit (FHS) in </w:t>
      </w:r>
      <w:proofErr w:type="spellStart"/>
      <w:r w:rsidRPr="00C173F6">
        <w:rPr>
          <w:rFonts w:ascii="Times New Roman" w:hAnsi="Times New Roman"/>
          <w:sz w:val="24"/>
          <w:szCs w:val="24"/>
          <w:shd w:val="clear" w:color="auto" w:fill="FFFFFF"/>
          <w:lang w:val="en-US"/>
        </w:rPr>
        <w:t>Viçosacounty</w:t>
      </w:r>
      <w:proofErr w:type="spellEnd"/>
      <w:r w:rsidRPr="00C173F6">
        <w:rPr>
          <w:rFonts w:ascii="Times New Roman" w:hAnsi="Times New Roman"/>
          <w:sz w:val="24"/>
          <w:szCs w:val="24"/>
          <w:shd w:val="clear" w:color="auto" w:fill="FFFFFF"/>
          <w:lang w:val="en-US"/>
        </w:rPr>
        <w:t xml:space="preserve">, Minas </w:t>
      </w:r>
      <w:proofErr w:type="spellStart"/>
      <w:r w:rsidRPr="00C173F6">
        <w:rPr>
          <w:rFonts w:ascii="Times New Roman" w:hAnsi="Times New Roman"/>
          <w:sz w:val="24"/>
          <w:szCs w:val="24"/>
          <w:shd w:val="clear" w:color="auto" w:fill="FFFFFF"/>
          <w:lang w:val="en-US"/>
        </w:rPr>
        <w:t>Gerais</w:t>
      </w:r>
      <w:proofErr w:type="spellEnd"/>
      <w:r w:rsidRPr="00C173F6">
        <w:rPr>
          <w:rFonts w:ascii="Times New Roman" w:hAnsi="Times New Roman"/>
          <w:sz w:val="24"/>
          <w:szCs w:val="24"/>
          <w:shd w:val="clear" w:color="auto" w:fill="FFFFFF"/>
          <w:lang w:val="en-US"/>
        </w:rPr>
        <w:t xml:space="preserve">. This is an epidemiological enquiry, cross-sectional study with a probability sample of both genders attended in FHS units in </w:t>
      </w:r>
      <w:proofErr w:type="spellStart"/>
      <w:r w:rsidRPr="00C173F6">
        <w:rPr>
          <w:rFonts w:ascii="Times New Roman" w:hAnsi="Times New Roman"/>
          <w:sz w:val="24"/>
          <w:szCs w:val="24"/>
          <w:shd w:val="clear" w:color="auto" w:fill="FFFFFF"/>
          <w:lang w:val="en-US"/>
        </w:rPr>
        <w:t>Viçosacounty</w:t>
      </w:r>
      <w:proofErr w:type="spellEnd"/>
      <w:r w:rsidRPr="00C173F6">
        <w:rPr>
          <w:rFonts w:ascii="Times New Roman" w:hAnsi="Times New Roman"/>
          <w:sz w:val="24"/>
          <w:szCs w:val="24"/>
          <w:shd w:val="clear" w:color="auto" w:fill="FFFFFF"/>
          <w:lang w:val="en-US"/>
        </w:rPr>
        <w:t xml:space="preserve"> / MG. Nutritional status was assessed by body mass index and waist circumference. For the food intake assessment were applied two 24 hours recall. Elderly people showed percentages values within normal standard for total lipids suitable 67.6%, polyunsaturated fat 15,6%, monounsaturated fat 2.8% saturated fat 87.4%, cholesterol 87,2%, carbohydrates 56,0%, fiber 72.9% and protein 9.8%. Carbohydrate was directly proportional to the BMI with a statistically significant result other variables were not associated with anthropometric measurements. The study showed a direct association of increased consumption of carbohydrates and increased BMI in the elderly people. The results confirmed that the change in dietary standards contributes to a worse nutritional status and complications associated with the overweight.</w:t>
      </w:r>
    </w:p>
    <w:p w:rsidR="00EA1376" w:rsidRDefault="00EA1376" w:rsidP="00EA1376">
      <w:pPr>
        <w:spacing w:after="0" w:line="240" w:lineRule="auto"/>
        <w:jc w:val="both"/>
        <w:rPr>
          <w:rFonts w:ascii="Times New Roman" w:hAnsi="Times New Roman"/>
          <w:b/>
          <w:sz w:val="24"/>
          <w:szCs w:val="24"/>
          <w:lang w:val="en-US"/>
        </w:rPr>
      </w:pPr>
    </w:p>
    <w:p w:rsidR="00EA1376" w:rsidRPr="00340EE0" w:rsidRDefault="001E523F" w:rsidP="00EA1376">
      <w:pPr>
        <w:spacing w:after="0" w:line="240" w:lineRule="auto"/>
        <w:jc w:val="both"/>
        <w:rPr>
          <w:rFonts w:ascii="Times New Roman" w:hAnsi="Times New Roman"/>
          <w:b/>
          <w:sz w:val="24"/>
          <w:szCs w:val="24"/>
          <w:lang w:val="en-US"/>
        </w:rPr>
      </w:pPr>
      <w:r w:rsidRPr="00EA1376">
        <w:rPr>
          <w:rFonts w:ascii="Times New Roman" w:hAnsi="Times New Roman"/>
          <w:b/>
          <w:sz w:val="24"/>
          <w:szCs w:val="24"/>
          <w:lang w:val="en-US"/>
        </w:rPr>
        <w:t>Keywords</w:t>
      </w:r>
      <w:r>
        <w:rPr>
          <w:rFonts w:ascii="Times New Roman" w:hAnsi="Times New Roman"/>
          <w:b/>
          <w:sz w:val="24"/>
          <w:szCs w:val="24"/>
          <w:lang w:val="en-US"/>
        </w:rPr>
        <w:t>:</w:t>
      </w:r>
      <w:r w:rsidR="00881B58">
        <w:rPr>
          <w:rFonts w:ascii="Times New Roman" w:hAnsi="Times New Roman"/>
          <w:b/>
          <w:sz w:val="24"/>
          <w:szCs w:val="24"/>
          <w:lang w:val="en-US"/>
        </w:rPr>
        <w:t xml:space="preserve"> </w:t>
      </w:r>
      <w:r w:rsidR="00EA1376" w:rsidRPr="00D95CB3">
        <w:rPr>
          <w:rFonts w:ascii="Times New Roman" w:hAnsi="Times New Roman"/>
          <w:sz w:val="24"/>
          <w:szCs w:val="24"/>
          <w:lang w:val="en-US"/>
        </w:rPr>
        <w:t xml:space="preserve">Aged. </w:t>
      </w:r>
      <w:proofErr w:type="gramStart"/>
      <w:r w:rsidR="00EA1376" w:rsidRPr="00340EE0">
        <w:rPr>
          <w:rFonts w:ascii="Times New Roman" w:hAnsi="Times New Roman"/>
          <w:sz w:val="24"/>
          <w:szCs w:val="24"/>
          <w:lang w:val="en-US"/>
        </w:rPr>
        <w:t>Nutritional status.</w:t>
      </w:r>
      <w:proofErr w:type="gramEnd"/>
      <w:r w:rsidR="00881B58">
        <w:rPr>
          <w:rFonts w:ascii="Times New Roman" w:hAnsi="Times New Roman"/>
          <w:sz w:val="24"/>
          <w:szCs w:val="24"/>
          <w:lang w:val="en-US"/>
        </w:rPr>
        <w:t xml:space="preserve"> </w:t>
      </w:r>
      <w:proofErr w:type="gramStart"/>
      <w:r w:rsidR="00EA1376" w:rsidRPr="00340EE0">
        <w:rPr>
          <w:rFonts w:ascii="Times New Roman" w:hAnsi="Times New Roman"/>
          <w:sz w:val="24"/>
          <w:szCs w:val="24"/>
          <w:lang w:val="en-US"/>
        </w:rPr>
        <w:t>Food consumption.</w:t>
      </w:r>
      <w:proofErr w:type="gramEnd"/>
    </w:p>
    <w:p w:rsidR="00C173F6" w:rsidRPr="00340EE0" w:rsidRDefault="00C173F6" w:rsidP="00470265">
      <w:pPr>
        <w:spacing w:line="360" w:lineRule="auto"/>
        <w:jc w:val="both"/>
        <w:outlineLvl w:val="0"/>
        <w:rPr>
          <w:rFonts w:ascii="Times New Roman" w:eastAsia="Times New Roman" w:hAnsi="Times New Roman"/>
          <w:b/>
          <w:sz w:val="24"/>
          <w:szCs w:val="24"/>
          <w:lang w:val="en-US"/>
        </w:rPr>
      </w:pPr>
    </w:p>
    <w:p w:rsidR="007254A4" w:rsidRDefault="00EA1376" w:rsidP="00D95CB3">
      <w:pPr>
        <w:spacing w:line="360" w:lineRule="auto"/>
        <w:jc w:val="both"/>
        <w:outlineLvl w:val="0"/>
        <w:rPr>
          <w:rFonts w:ascii="Times New Roman" w:eastAsia="Times New Roman" w:hAnsi="Times New Roman"/>
          <w:b/>
          <w:sz w:val="24"/>
          <w:szCs w:val="24"/>
        </w:rPr>
      </w:pPr>
      <w:r w:rsidRPr="00D95CB3">
        <w:rPr>
          <w:rFonts w:ascii="Times New Roman" w:eastAsia="Times New Roman" w:hAnsi="Times New Roman"/>
          <w:b/>
          <w:sz w:val="24"/>
          <w:szCs w:val="24"/>
        </w:rPr>
        <w:t>REFERÊNCIAS</w:t>
      </w:r>
    </w:p>
    <w:p w:rsidR="008B565B" w:rsidRPr="00C173F6" w:rsidRDefault="008B565B" w:rsidP="008B565B">
      <w:pPr>
        <w:spacing w:after="20" w:line="360" w:lineRule="auto"/>
        <w:jc w:val="both"/>
        <w:outlineLvl w:val="0"/>
        <w:rPr>
          <w:rFonts w:ascii="Times New Roman" w:eastAsia="Times New Roman" w:hAnsi="Times New Roman"/>
          <w:b/>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ABEP. Associação Brasileira de Estudos Populacionais. </w:t>
      </w:r>
      <w:r w:rsidRPr="00F33B5A">
        <w:rPr>
          <w:rFonts w:ascii="Times New Roman" w:hAnsi="Times New Roman"/>
          <w:sz w:val="24"/>
          <w:szCs w:val="24"/>
        </w:rPr>
        <w:t>Critérios de Classificação Econômica Brasil. Dados com base no Levantamento Sócio Econômico 2009</w:t>
      </w:r>
      <w:r w:rsidRPr="00EA1376">
        <w:rPr>
          <w:rFonts w:ascii="Times New Roman" w:hAnsi="Times New Roman"/>
          <w:sz w:val="24"/>
          <w:szCs w:val="24"/>
        </w:rPr>
        <w:t xml:space="preserve"> – IBOPE. 2011.</w:t>
      </w:r>
    </w:p>
    <w:p w:rsidR="004820DA" w:rsidRDefault="004820DA"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4820DA">
        <w:rPr>
          <w:rFonts w:ascii="Times New Roman" w:hAnsi="Times New Roman"/>
          <w:sz w:val="24"/>
          <w:szCs w:val="24"/>
          <w:lang w:val="en-US"/>
        </w:rPr>
        <w:t>ALIZADEH, M., MOHRADINIA, J., POURGHASEM-GARGARI, B.</w:t>
      </w:r>
      <w:r w:rsidRPr="004820DA">
        <w:rPr>
          <w:rFonts w:ascii="Times New Roman" w:hAnsi="Times New Roman"/>
          <w:i/>
          <w:sz w:val="24"/>
          <w:szCs w:val="24"/>
          <w:lang w:val="en-US"/>
        </w:rPr>
        <w:t xml:space="preserve">, et </w:t>
      </w:r>
      <w:proofErr w:type="spellStart"/>
      <w:r w:rsidRPr="004820DA">
        <w:rPr>
          <w:rFonts w:ascii="Times New Roman" w:hAnsi="Times New Roman"/>
          <w:i/>
          <w:sz w:val="24"/>
          <w:szCs w:val="24"/>
          <w:lang w:val="en-US"/>
        </w:rPr>
        <w:t>al.</w:t>
      </w:r>
      <w:r w:rsidRPr="004820DA">
        <w:rPr>
          <w:rFonts w:ascii="Times New Roman" w:hAnsi="Times New Roman"/>
          <w:sz w:val="24"/>
          <w:szCs w:val="24"/>
          <w:lang w:val="en-US"/>
        </w:rPr>
        <w:t>Major</w:t>
      </w:r>
      <w:proofErr w:type="spellEnd"/>
      <w:r w:rsidR="004820DA" w:rsidRPr="004820DA">
        <w:rPr>
          <w:rFonts w:ascii="Times New Roman" w:hAnsi="Times New Roman"/>
          <w:sz w:val="24"/>
          <w:szCs w:val="24"/>
          <w:lang w:val="en-US"/>
        </w:rPr>
        <w:t xml:space="preserve"> </w:t>
      </w:r>
      <w:r w:rsidRPr="004820DA">
        <w:rPr>
          <w:rFonts w:ascii="Times New Roman" w:hAnsi="Times New Roman"/>
          <w:sz w:val="24"/>
          <w:szCs w:val="24"/>
          <w:lang w:val="en-US"/>
        </w:rPr>
        <w:t>Dietary</w:t>
      </w:r>
      <w:r w:rsidR="004820DA">
        <w:rPr>
          <w:rFonts w:ascii="Times New Roman" w:hAnsi="Times New Roman"/>
          <w:sz w:val="24"/>
          <w:szCs w:val="24"/>
          <w:lang w:val="en-US"/>
        </w:rPr>
        <w:t xml:space="preserve"> </w:t>
      </w:r>
      <w:r w:rsidRPr="004820DA">
        <w:rPr>
          <w:rFonts w:ascii="Times New Roman" w:hAnsi="Times New Roman"/>
          <w:sz w:val="24"/>
          <w:szCs w:val="24"/>
          <w:lang w:val="en-US"/>
        </w:rPr>
        <w:t>Patterns</w:t>
      </w:r>
      <w:r w:rsidR="004820DA">
        <w:rPr>
          <w:rFonts w:ascii="Times New Roman" w:hAnsi="Times New Roman"/>
          <w:sz w:val="24"/>
          <w:szCs w:val="24"/>
          <w:lang w:val="en-US"/>
        </w:rPr>
        <w:t xml:space="preserve"> </w:t>
      </w:r>
      <w:r w:rsidRPr="004820DA">
        <w:rPr>
          <w:rFonts w:ascii="Times New Roman" w:hAnsi="Times New Roman"/>
          <w:sz w:val="24"/>
          <w:szCs w:val="24"/>
          <w:lang w:val="en-US"/>
        </w:rPr>
        <w:t>among</w:t>
      </w:r>
      <w:r w:rsidR="004820DA">
        <w:rPr>
          <w:rFonts w:ascii="Times New Roman" w:hAnsi="Times New Roman"/>
          <w:sz w:val="24"/>
          <w:szCs w:val="24"/>
          <w:lang w:val="en-US"/>
        </w:rPr>
        <w:t xml:space="preserve"> </w:t>
      </w:r>
      <w:r w:rsidRPr="004820DA">
        <w:rPr>
          <w:rFonts w:ascii="Times New Roman" w:hAnsi="Times New Roman"/>
          <w:sz w:val="24"/>
          <w:szCs w:val="24"/>
          <w:lang w:val="en-US"/>
        </w:rPr>
        <w:t>Female</w:t>
      </w:r>
      <w:r w:rsidR="004820DA">
        <w:rPr>
          <w:rFonts w:ascii="Times New Roman" w:hAnsi="Times New Roman"/>
          <w:sz w:val="24"/>
          <w:szCs w:val="24"/>
          <w:lang w:val="en-US"/>
        </w:rPr>
        <w:t xml:space="preserve"> </w:t>
      </w:r>
      <w:r w:rsidRPr="004820DA">
        <w:rPr>
          <w:rFonts w:ascii="Times New Roman" w:hAnsi="Times New Roman"/>
          <w:sz w:val="24"/>
          <w:szCs w:val="24"/>
          <w:lang w:val="en-US"/>
        </w:rPr>
        <w:t>Adolescent Girls of</w:t>
      </w:r>
      <w:r w:rsidR="004820DA">
        <w:rPr>
          <w:rFonts w:ascii="Times New Roman" w:hAnsi="Times New Roman"/>
          <w:sz w:val="24"/>
          <w:szCs w:val="24"/>
          <w:lang w:val="en-US"/>
        </w:rPr>
        <w:t xml:space="preserve"> </w:t>
      </w:r>
      <w:proofErr w:type="spellStart"/>
      <w:r w:rsidRPr="004820DA">
        <w:rPr>
          <w:rFonts w:ascii="Times New Roman" w:hAnsi="Times New Roman"/>
          <w:sz w:val="24"/>
          <w:szCs w:val="24"/>
          <w:lang w:val="en-US"/>
        </w:rPr>
        <w:t>Tala</w:t>
      </w:r>
      <w:proofErr w:type="spellEnd"/>
      <w:r w:rsidR="004820DA">
        <w:rPr>
          <w:rFonts w:ascii="Times New Roman" w:hAnsi="Times New Roman"/>
          <w:sz w:val="24"/>
          <w:szCs w:val="24"/>
          <w:lang w:val="en-US"/>
        </w:rPr>
        <w:t xml:space="preserve"> </w:t>
      </w:r>
      <w:r w:rsidRPr="004820DA">
        <w:rPr>
          <w:rFonts w:ascii="Times New Roman" w:hAnsi="Times New Roman"/>
          <w:sz w:val="24"/>
          <w:szCs w:val="24"/>
          <w:lang w:val="en-US"/>
        </w:rPr>
        <w:t>at</w:t>
      </w:r>
      <w:r w:rsidR="004820DA">
        <w:rPr>
          <w:rFonts w:ascii="Times New Roman" w:hAnsi="Times New Roman"/>
          <w:sz w:val="24"/>
          <w:szCs w:val="24"/>
          <w:lang w:val="en-US"/>
        </w:rPr>
        <w:t xml:space="preserve"> </w:t>
      </w:r>
      <w:proofErr w:type="spellStart"/>
      <w:r w:rsidRPr="004820DA">
        <w:rPr>
          <w:rFonts w:ascii="Times New Roman" w:hAnsi="Times New Roman"/>
          <w:sz w:val="24"/>
          <w:szCs w:val="24"/>
          <w:lang w:val="en-US"/>
        </w:rPr>
        <w:t>Intellingent</w:t>
      </w:r>
      <w:proofErr w:type="spellEnd"/>
      <w:r w:rsidR="004820DA">
        <w:rPr>
          <w:rFonts w:ascii="Times New Roman" w:hAnsi="Times New Roman"/>
          <w:sz w:val="24"/>
          <w:szCs w:val="24"/>
          <w:lang w:val="en-US"/>
        </w:rPr>
        <w:t xml:space="preserve"> </w:t>
      </w:r>
      <w:r w:rsidRPr="004820DA">
        <w:rPr>
          <w:rFonts w:ascii="Times New Roman" w:hAnsi="Times New Roman"/>
          <w:sz w:val="24"/>
          <w:szCs w:val="24"/>
          <w:lang w:val="en-US"/>
        </w:rPr>
        <w:t>Guidance</w:t>
      </w:r>
      <w:r w:rsidR="004820DA">
        <w:rPr>
          <w:rFonts w:ascii="Times New Roman" w:hAnsi="Times New Roman"/>
          <w:sz w:val="24"/>
          <w:szCs w:val="24"/>
          <w:lang w:val="en-US"/>
        </w:rPr>
        <w:t xml:space="preserve"> </w:t>
      </w:r>
      <w:r w:rsidRPr="004820DA">
        <w:rPr>
          <w:rFonts w:ascii="Times New Roman" w:hAnsi="Times New Roman"/>
          <w:sz w:val="24"/>
          <w:szCs w:val="24"/>
          <w:lang w:val="en-US"/>
        </w:rPr>
        <w:t xml:space="preserve">School, Tabriz, Iran. </w:t>
      </w:r>
      <w:r w:rsidRPr="00EA1376">
        <w:rPr>
          <w:rFonts w:ascii="Times New Roman" w:hAnsi="Times New Roman"/>
          <w:b/>
          <w:sz w:val="24"/>
          <w:szCs w:val="24"/>
        </w:rPr>
        <w:t xml:space="preserve">Iran </w:t>
      </w:r>
      <w:proofErr w:type="spellStart"/>
      <w:r w:rsidRPr="00EA1376">
        <w:rPr>
          <w:rFonts w:ascii="Times New Roman" w:hAnsi="Times New Roman"/>
          <w:b/>
          <w:sz w:val="24"/>
          <w:szCs w:val="24"/>
        </w:rPr>
        <w:t>Red</w:t>
      </w:r>
      <w:proofErr w:type="spellEnd"/>
      <w:r w:rsidR="004820DA">
        <w:rPr>
          <w:rFonts w:ascii="Times New Roman" w:hAnsi="Times New Roman"/>
          <w:b/>
          <w:sz w:val="24"/>
          <w:szCs w:val="24"/>
        </w:rPr>
        <w:t xml:space="preserve"> </w:t>
      </w:r>
      <w:proofErr w:type="spellStart"/>
      <w:r w:rsidRPr="00EA1376">
        <w:rPr>
          <w:rFonts w:ascii="Times New Roman" w:hAnsi="Times New Roman"/>
          <w:b/>
          <w:sz w:val="24"/>
          <w:szCs w:val="24"/>
        </w:rPr>
        <w:t>Crescent</w:t>
      </w:r>
      <w:proofErr w:type="spellEnd"/>
      <w:r w:rsidR="00F33B5A">
        <w:rPr>
          <w:rFonts w:ascii="Times New Roman" w:hAnsi="Times New Roman"/>
          <w:b/>
          <w:sz w:val="24"/>
          <w:szCs w:val="24"/>
        </w:rPr>
        <w:t xml:space="preserve"> </w:t>
      </w:r>
      <w:proofErr w:type="spellStart"/>
      <w:r w:rsidRPr="00EA1376">
        <w:rPr>
          <w:rFonts w:ascii="Times New Roman" w:hAnsi="Times New Roman"/>
          <w:b/>
          <w:sz w:val="24"/>
          <w:szCs w:val="24"/>
        </w:rPr>
        <w:t>Med</w:t>
      </w:r>
      <w:proofErr w:type="spellEnd"/>
      <w:r w:rsidRPr="00EA1376">
        <w:rPr>
          <w:rFonts w:ascii="Times New Roman" w:hAnsi="Times New Roman"/>
          <w:b/>
          <w:sz w:val="24"/>
          <w:szCs w:val="24"/>
        </w:rPr>
        <w:t xml:space="preserve"> J</w:t>
      </w:r>
      <w:r w:rsidRPr="00EA1376">
        <w:rPr>
          <w:rFonts w:ascii="Times New Roman" w:hAnsi="Times New Roman"/>
          <w:sz w:val="24"/>
          <w:szCs w:val="24"/>
        </w:rPr>
        <w:t>, vol.14, n.7. 2012.</w:t>
      </w:r>
    </w:p>
    <w:p w:rsidR="007254A4" w:rsidRPr="00EA1376" w:rsidRDefault="007254A4" w:rsidP="007254A4">
      <w:pPr>
        <w:spacing w:line="240" w:lineRule="auto"/>
        <w:rPr>
          <w:rFonts w:ascii="Times New Roman" w:hAnsi="Times New Roman"/>
          <w:sz w:val="24"/>
          <w:szCs w:val="24"/>
        </w:rPr>
      </w:pPr>
    </w:p>
    <w:p w:rsidR="007254A4" w:rsidRPr="00EA1376" w:rsidRDefault="007254A4" w:rsidP="00EA1376">
      <w:pPr>
        <w:spacing w:after="20" w:line="240" w:lineRule="auto"/>
        <w:outlineLvl w:val="0"/>
        <w:rPr>
          <w:rFonts w:ascii="Times New Roman" w:eastAsia="Times New Roman" w:hAnsi="Times New Roman"/>
          <w:bCs/>
          <w:sz w:val="24"/>
          <w:szCs w:val="24"/>
        </w:rPr>
      </w:pPr>
      <w:r w:rsidRPr="00EA1376">
        <w:rPr>
          <w:rFonts w:ascii="Times New Roman" w:eastAsia="Times New Roman" w:hAnsi="Times New Roman"/>
          <w:sz w:val="24"/>
          <w:szCs w:val="24"/>
        </w:rPr>
        <w:t xml:space="preserve">BUENO JM, MARTINO HSD, FERNANDES MFS. </w:t>
      </w:r>
      <w:r w:rsidRPr="00EA1376">
        <w:rPr>
          <w:rFonts w:ascii="Times New Roman" w:eastAsiaTheme="minorHAnsi" w:hAnsi="Times New Roman"/>
          <w:sz w:val="24"/>
          <w:szCs w:val="24"/>
        </w:rPr>
        <w:t xml:space="preserve">COSTA LS, SILVA RR </w:t>
      </w:r>
      <w:r w:rsidRPr="00EA1376">
        <w:rPr>
          <w:rFonts w:ascii="Times New Roman" w:eastAsia="Times New Roman" w:hAnsi="Times New Roman"/>
          <w:sz w:val="24"/>
          <w:szCs w:val="24"/>
        </w:rPr>
        <w:t>Avaliação nutricional e</w:t>
      </w:r>
      <w:bookmarkStart w:id="0" w:name="_GoBack"/>
      <w:bookmarkEnd w:id="0"/>
      <w:r w:rsidRPr="00EA1376">
        <w:rPr>
          <w:rFonts w:ascii="Times New Roman" w:eastAsia="Times New Roman" w:hAnsi="Times New Roman"/>
          <w:sz w:val="24"/>
          <w:szCs w:val="24"/>
        </w:rPr>
        <w:t xml:space="preserve"> prevalência de doenças crônicas não transmissíveis em idosos pertencentes a um programa assistencial.</w:t>
      </w:r>
      <w:r w:rsidRPr="00EA1376">
        <w:rPr>
          <w:rFonts w:ascii="Times New Roman" w:eastAsia="Times New Roman" w:hAnsi="Times New Roman"/>
          <w:b/>
          <w:sz w:val="24"/>
          <w:szCs w:val="24"/>
        </w:rPr>
        <w:t xml:space="preserve"> Ciência &amp; Saúde Coletiva.</w:t>
      </w:r>
      <w:r w:rsidRPr="00EA1376">
        <w:rPr>
          <w:rFonts w:ascii="Times New Roman" w:eastAsia="Times New Roman" w:hAnsi="Times New Roman"/>
          <w:sz w:val="24"/>
          <w:szCs w:val="24"/>
        </w:rPr>
        <w:t>  Rio de Janeiro,  vol.13,  n.4.</w:t>
      </w:r>
      <w:r w:rsidRPr="00EA1376">
        <w:rPr>
          <w:rFonts w:ascii="Times New Roman" w:hAnsi="Times New Roman"/>
          <w:sz w:val="24"/>
          <w:szCs w:val="24"/>
        </w:rPr>
        <w:t xml:space="preserve"> , p.</w:t>
      </w:r>
      <w:r w:rsidRPr="00EA1376">
        <w:rPr>
          <w:rFonts w:ascii="Times New Roman" w:eastAsia="Times New Roman" w:hAnsi="Times New Roman"/>
          <w:sz w:val="24"/>
          <w:szCs w:val="24"/>
        </w:rPr>
        <w:t>1237-1246.</w:t>
      </w:r>
      <w:r w:rsidRPr="00EA1376">
        <w:rPr>
          <w:rFonts w:ascii="Times New Roman" w:eastAsia="Times New Roman" w:hAnsi="Times New Roman"/>
          <w:bCs/>
          <w:sz w:val="24"/>
          <w:szCs w:val="24"/>
        </w:rPr>
        <w:t xml:space="preserve"> 2008.</w:t>
      </w:r>
    </w:p>
    <w:p w:rsidR="007254A4" w:rsidRDefault="007254A4" w:rsidP="007254A4">
      <w:pPr>
        <w:spacing w:after="20" w:line="240" w:lineRule="auto"/>
        <w:outlineLvl w:val="0"/>
        <w:rPr>
          <w:rFonts w:ascii="Times New Roman" w:eastAsia="Times New Roman" w:hAnsi="Times New Roman"/>
          <w:bCs/>
          <w:sz w:val="24"/>
          <w:szCs w:val="24"/>
        </w:rPr>
      </w:pPr>
    </w:p>
    <w:p w:rsidR="007254A4" w:rsidRPr="00C173F6" w:rsidRDefault="007254A4" w:rsidP="007254A4">
      <w:pPr>
        <w:spacing w:after="20" w:line="240" w:lineRule="auto"/>
        <w:outlineLvl w:val="0"/>
        <w:rPr>
          <w:rFonts w:ascii="Times New Roman" w:eastAsia="Times New Roman" w:hAnsi="Times New Roman"/>
          <w:sz w:val="24"/>
          <w:szCs w:val="24"/>
        </w:rPr>
      </w:pPr>
    </w:p>
    <w:p w:rsidR="007254A4" w:rsidRPr="00C173F6" w:rsidRDefault="007254A4" w:rsidP="00EA1376">
      <w:pPr>
        <w:pStyle w:val="Default"/>
        <w:spacing w:after="200"/>
        <w:rPr>
          <w:color w:val="auto"/>
          <w:shd w:val="clear" w:color="auto" w:fill="FFFFFF"/>
        </w:rPr>
      </w:pPr>
      <w:r w:rsidRPr="00C173F6">
        <w:rPr>
          <w:color w:val="auto"/>
          <w:shd w:val="clear" w:color="auto" w:fill="FFFFFF"/>
        </w:rPr>
        <w:t xml:space="preserve">BRASIL. Ministério do Planejamento, Orçamento e Gestão. </w:t>
      </w:r>
      <w:r w:rsidRPr="00F33B5A">
        <w:rPr>
          <w:color w:val="auto"/>
          <w:shd w:val="clear" w:color="auto" w:fill="FFFFFF"/>
        </w:rPr>
        <w:t>Instituto Brasileiro de Geografia e Estatística. Contagem Populacional. Disponív</w:t>
      </w:r>
      <w:r w:rsidRPr="00C173F6">
        <w:rPr>
          <w:color w:val="auto"/>
          <w:shd w:val="clear" w:color="auto" w:fill="FFFFFF"/>
        </w:rPr>
        <w:t>el em: &lt;http://www.sidra.ibge.gov.br/bda/popul</w:t>
      </w:r>
      <w:r w:rsidRPr="00C173F6">
        <w:rPr>
          <w:color w:val="auto"/>
        </w:rPr>
        <w:t>&gt;</w:t>
      </w:r>
      <w:r w:rsidRPr="00C173F6">
        <w:rPr>
          <w:rStyle w:val="apple-converted-space"/>
          <w:color w:val="auto"/>
          <w:shd w:val="clear" w:color="auto" w:fill="FFFFFF"/>
        </w:rPr>
        <w:t> </w:t>
      </w:r>
      <w:r w:rsidR="0076682E">
        <w:rPr>
          <w:color w:val="auto"/>
          <w:shd w:val="clear" w:color="auto" w:fill="FFFFFF"/>
        </w:rPr>
        <w:t>Acessado em fevereiro de 2015</w:t>
      </w:r>
      <w:r w:rsidRPr="00C173F6">
        <w:rPr>
          <w:color w:val="auto"/>
          <w:shd w:val="clear" w:color="auto" w:fill="FFFFFF"/>
        </w:rPr>
        <w:t>.</w:t>
      </w:r>
    </w:p>
    <w:p w:rsidR="007254A4" w:rsidRPr="00C173F6" w:rsidRDefault="007254A4" w:rsidP="00EA1376">
      <w:pPr>
        <w:pStyle w:val="Default"/>
        <w:spacing w:after="200"/>
        <w:rPr>
          <w:color w:val="auto"/>
          <w:shd w:val="clear" w:color="auto" w:fill="FFFFFF"/>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lastRenderedPageBreak/>
        <w:t xml:space="preserve">BRASIL. </w:t>
      </w:r>
      <w:r w:rsidRPr="00F33B5A">
        <w:rPr>
          <w:rFonts w:ascii="Times New Roman" w:hAnsi="Times New Roman"/>
          <w:sz w:val="24"/>
          <w:szCs w:val="24"/>
        </w:rPr>
        <w:t>Normas para a Realização de Pesquisa em Seres Humanos</w:t>
      </w:r>
      <w:r w:rsidRPr="00EA1376">
        <w:rPr>
          <w:rFonts w:ascii="Times New Roman" w:hAnsi="Times New Roman"/>
          <w:sz w:val="24"/>
          <w:szCs w:val="24"/>
        </w:rPr>
        <w:t>. CONSELHO NACIONAL DE SAÚDE. RESOLUÇÃO 196/96. 1996.</w:t>
      </w:r>
    </w:p>
    <w:p w:rsidR="007254A4" w:rsidRPr="00C173F6" w:rsidRDefault="007254A4"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CARVALHO, J.A.M.; GARCIA, R.A. O envelhecimento da população brasileira: um enfoque demográfico. </w:t>
      </w:r>
      <w:proofErr w:type="spellStart"/>
      <w:proofErr w:type="gramStart"/>
      <w:r w:rsidRPr="00EA1376">
        <w:rPr>
          <w:rFonts w:ascii="Times New Roman" w:hAnsi="Times New Roman"/>
          <w:b/>
          <w:sz w:val="24"/>
          <w:szCs w:val="24"/>
        </w:rPr>
        <w:t>Cad</w:t>
      </w:r>
      <w:proofErr w:type="spellEnd"/>
      <w:proofErr w:type="gramEnd"/>
      <w:r w:rsidR="00F33B5A">
        <w:rPr>
          <w:rFonts w:ascii="Times New Roman" w:hAnsi="Times New Roman"/>
          <w:b/>
          <w:sz w:val="24"/>
          <w:szCs w:val="24"/>
        </w:rPr>
        <w:t xml:space="preserve"> </w:t>
      </w:r>
      <w:proofErr w:type="spellStart"/>
      <w:r w:rsidRPr="00EA1376">
        <w:rPr>
          <w:rFonts w:ascii="Times New Roman" w:hAnsi="Times New Roman"/>
          <w:b/>
          <w:sz w:val="24"/>
          <w:szCs w:val="24"/>
        </w:rPr>
        <w:t>Saude</w:t>
      </w:r>
      <w:proofErr w:type="spellEnd"/>
      <w:r w:rsidRPr="00EA1376">
        <w:rPr>
          <w:rFonts w:ascii="Times New Roman" w:hAnsi="Times New Roman"/>
          <w:b/>
          <w:sz w:val="24"/>
          <w:szCs w:val="24"/>
        </w:rPr>
        <w:t xml:space="preserve"> Publica</w:t>
      </w:r>
      <w:r w:rsidRPr="00EA1376">
        <w:rPr>
          <w:rFonts w:ascii="Times New Roman" w:hAnsi="Times New Roman"/>
          <w:sz w:val="24"/>
          <w:szCs w:val="24"/>
        </w:rPr>
        <w:t>, vol.19, n.3, p.109-18. 2003.</w:t>
      </w:r>
    </w:p>
    <w:p w:rsidR="00E54CB0" w:rsidRPr="00C173F6" w:rsidRDefault="00E54CB0" w:rsidP="00EA1376">
      <w:pPr>
        <w:pStyle w:val="PargrafodaLista"/>
        <w:rPr>
          <w:rFonts w:ascii="Times New Roman" w:hAnsi="Times New Roman"/>
          <w:sz w:val="24"/>
          <w:szCs w:val="24"/>
        </w:rPr>
      </w:pPr>
    </w:p>
    <w:p w:rsidR="00E54CB0" w:rsidRPr="00C173F6" w:rsidRDefault="00E54CB0" w:rsidP="00EA1376">
      <w:pPr>
        <w:pStyle w:val="PargrafodaLista"/>
        <w:spacing w:line="240" w:lineRule="auto"/>
        <w:rPr>
          <w:rFonts w:ascii="Times New Roman" w:hAnsi="Times New Roman"/>
          <w:sz w:val="24"/>
          <w:szCs w:val="24"/>
        </w:rPr>
      </w:pPr>
    </w:p>
    <w:p w:rsidR="003B5348" w:rsidRPr="00EA1376" w:rsidRDefault="003B5348" w:rsidP="00EA1376">
      <w:pPr>
        <w:spacing w:after="20" w:line="240" w:lineRule="auto"/>
        <w:outlineLvl w:val="0"/>
        <w:rPr>
          <w:rFonts w:ascii="Times New Roman" w:eastAsia="Times New Roman" w:hAnsi="Times New Roman"/>
          <w:sz w:val="24"/>
          <w:szCs w:val="24"/>
          <w:lang w:val="en-US"/>
        </w:rPr>
      </w:pPr>
      <w:r w:rsidRPr="00F33B5A">
        <w:rPr>
          <w:rFonts w:ascii="Times New Roman" w:eastAsia="Times New Roman" w:hAnsi="Times New Roman"/>
          <w:sz w:val="24"/>
          <w:szCs w:val="24"/>
        </w:rPr>
        <w:t xml:space="preserve">COUTINHO, J.G., </w:t>
      </w:r>
      <w:proofErr w:type="gramStart"/>
      <w:r w:rsidRPr="00F33B5A">
        <w:rPr>
          <w:rFonts w:ascii="Times New Roman" w:eastAsia="Times New Roman" w:hAnsi="Times New Roman"/>
          <w:i/>
          <w:sz w:val="24"/>
          <w:szCs w:val="24"/>
        </w:rPr>
        <w:t>et</w:t>
      </w:r>
      <w:proofErr w:type="gramEnd"/>
      <w:r w:rsidRPr="00F33B5A">
        <w:rPr>
          <w:rFonts w:ascii="Times New Roman" w:eastAsia="Times New Roman" w:hAnsi="Times New Roman"/>
          <w:i/>
          <w:sz w:val="24"/>
          <w:szCs w:val="24"/>
        </w:rPr>
        <w:t xml:space="preserve"> al</w:t>
      </w:r>
      <w:r w:rsidRPr="00F33B5A">
        <w:rPr>
          <w:rFonts w:ascii="Times New Roman" w:eastAsia="Times New Roman" w:hAnsi="Times New Roman"/>
          <w:sz w:val="24"/>
          <w:szCs w:val="24"/>
        </w:rPr>
        <w:t xml:space="preserve">. </w:t>
      </w:r>
      <w:r w:rsidRPr="00EA1376">
        <w:rPr>
          <w:rFonts w:ascii="Times New Roman" w:eastAsia="Times New Roman" w:hAnsi="Times New Roman"/>
          <w:sz w:val="24"/>
          <w:szCs w:val="24"/>
        </w:rPr>
        <w:t xml:space="preserve">A desnutrição e obesidade no Brasil: o enfrentamento com base na agenda única da nutrição. </w:t>
      </w:r>
      <w:r w:rsidRPr="00EA1376">
        <w:rPr>
          <w:rFonts w:ascii="Times New Roman" w:eastAsia="Times New Roman" w:hAnsi="Times New Roman"/>
          <w:b/>
          <w:sz w:val="24"/>
          <w:szCs w:val="24"/>
          <w:lang w:val="en-US"/>
        </w:rPr>
        <w:t xml:space="preserve">Cad </w:t>
      </w:r>
      <w:proofErr w:type="spellStart"/>
      <w:r w:rsidRPr="00EA1376">
        <w:rPr>
          <w:rFonts w:ascii="Times New Roman" w:eastAsia="Times New Roman" w:hAnsi="Times New Roman"/>
          <w:b/>
          <w:sz w:val="24"/>
          <w:szCs w:val="24"/>
          <w:lang w:val="en-US"/>
        </w:rPr>
        <w:t>Saude</w:t>
      </w:r>
      <w:proofErr w:type="spellEnd"/>
      <w:r w:rsidR="00F33B5A">
        <w:rPr>
          <w:rFonts w:ascii="Times New Roman" w:eastAsia="Times New Roman" w:hAnsi="Times New Roman"/>
          <w:b/>
          <w:sz w:val="24"/>
          <w:szCs w:val="24"/>
          <w:lang w:val="en-US"/>
        </w:rPr>
        <w:t xml:space="preserve"> </w:t>
      </w:r>
      <w:proofErr w:type="spellStart"/>
      <w:r w:rsidRPr="00EA1376">
        <w:rPr>
          <w:rFonts w:ascii="Times New Roman" w:eastAsia="Times New Roman" w:hAnsi="Times New Roman"/>
          <w:b/>
          <w:sz w:val="24"/>
          <w:szCs w:val="24"/>
          <w:lang w:val="en-US"/>
        </w:rPr>
        <w:t>Publica</w:t>
      </w:r>
      <w:proofErr w:type="spellEnd"/>
      <w:r w:rsidRPr="00EA1376">
        <w:rPr>
          <w:rFonts w:ascii="Times New Roman" w:eastAsia="Times New Roman" w:hAnsi="Times New Roman"/>
          <w:sz w:val="24"/>
          <w:szCs w:val="24"/>
          <w:lang w:val="en-US"/>
        </w:rPr>
        <w:t>, vol.24, p. 332-40. 2008.</w:t>
      </w:r>
    </w:p>
    <w:p w:rsidR="007254A4" w:rsidRPr="00C173F6" w:rsidRDefault="007254A4" w:rsidP="00EA1376">
      <w:pPr>
        <w:autoSpaceDE w:val="0"/>
        <w:autoSpaceDN w:val="0"/>
        <w:adjustRightInd w:val="0"/>
        <w:spacing w:after="0" w:line="240" w:lineRule="auto"/>
        <w:rPr>
          <w:rFonts w:ascii="Times New Roman" w:hAnsi="Times New Roman"/>
          <w:sz w:val="24"/>
          <w:szCs w:val="24"/>
          <w:lang w:val="en-US"/>
        </w:rPr>
      </w:pPr>
    </w:p>
    <w:p w:rsidR="007254A4" w:rsidRPr="00C173F6" w:rsidRDefault="007254A4" w:rsidP="00EA1376">
      <w:pPr>
        <w:autoSpaceDE w:val="0"/>
        <w:autoSpaceDN w:val="0"/>
        <w:adjustRightInd w:val="0"/>
        <w:spacing w:after="0" w:line="240" w:lineRule="auto"/>
        <w:rPr>
          <w:rFonts w:ascii="Times New Roman" w:hAnsi="Times New Roman"/>
          <w:sz w:val="24"/>
          <w:szCs w:val="24"/>
          <w:lang w:val="en-US"/>
        </w:rPr>
      </w:pPr>
    </w:p>
    <w:p w:rsidR="007254A4" w:rsidRPr="00EA1376" w:rsidRDefault="00422045" w:rsidP="00EA1376">
      <w:pPr>
        <w:autoSpaceDE w:val="0"/>
        <w:autoSpaceDN w:val="0"/>
        <w:adjustRightInd w:val="0"/>
        <w:spacing w:after="0" w:line="240" w:lineRule="auto"/>
        <w:rPr>
          <w:rStyle w:val="A4"/>
          <w:rFonts w:ascii="Times New Roman" w:hAnsi="Times New Roman" w:cs="Times New Roman"/>
          <w:sz w:val="24"/>
          <w:szCs w:val="24"/>
          <w:lang w:val="en-US"/>
        </w:rPr>
      </w:pPr>
      <w:r>
        <w:rPr>
          <w:rStyle w:val="A4"/>
          <w:rFonts w:ascii="Times New Roman" w:hAnsi="Times New Roman" w:cs="Times New Roman"/>
          <w:sz w:val="24"/>
          <w:szCs w:val="24"/>
          <w:lang w:val="en-US"/>
        </w:rPr>
        <w:t xml:space="preserve">DROR, Y., et al. </w:t>
      </w:r>
      <w:r w:rsidR="007254A4" w:rsidRPr="00EA1376">
        <w:rPr>
          <w:rStyle w:val="A4"/>
          <w:rFonts w:ascii="Times New Roman" w:hAnsi="Times New Roman" w:cs="Times New Roman"/>
          <w:sz w:val="24"/>
          <w:szCs w:val="24"/>
          <w:lang w:val="en-US"/>
        </w:rPr>
        <w:t xml:space="preserve">Macronutrient consumption and nutritional status in a selected well-established </w:t>
      </w:r>
      <w:proofErr w:type="spellStart"/>
      <w:r w:rsidR="007254A4" w:rsidRPr="00EA1376">
        <w:rPr>
          <w:rStyle w:val="A4"/>
          <w:rFonts w:ascii="Times New Roman" w:hAnsi="Times New Roman" w:cs="Times New Roman"/>
          <w:sz w:val="24"/>
          <w:szCs w:val="24"/>
          <w:lang w:val="en-US"/>
        </w:rPr>
        <w:t>groupof</w:t>
      </w:r>
      <w:proofErr w:type="spellEnd"/>
      <w:r w:rsidR="007254A4" w:rsidRPr="00EA1376">
        <w:rPr>
          <w:rStyle w:val="A4"/>
          <w:rFonts w:ascii="Times New Roman" w:hAnsi="Times New Roman" w:cs="Times New Roman"/>
          <w:sz w:val="24"/>
          <w:szCs w:val="24"/>
          <w:lang w:val="en-US"/>
        </w:rPr>
        <w:t xml:space="preserve"> elderly people in a home for the aged in </w:t>
      </w:r>
      <w:proofErr w:type="spellStart"/>
      <w:r w:rsidR="007254A4" w:rsidRPr="00EA1376">
        <w:rPr>
          <w:rStyle w:val="A4"/>
          <w:rFonts w:ascii="Times New Roman" w:hAnsi="Times New Roman" w:cs="Times New Roman"/>
          <w:sz w:val="24"/>
          <w:szCs w:val="24"/>
          <w:lang w:val="en-US"/>
        </w:rPr>
        <w:t>Israel.</w:t>
      </w:r>
      <w:r w:rsidR="007254A4" w:rsidRPr="00EA1376">
        <w:rPr>
          <w:rStyle w:val="A4"/>
          <w:rFonts w:ascii="Times New Roman" w:hAnsi="Times New Roman" w:cs="Times New Roman"/>
          <w:b/>
          <w:sz w:val="24"/>
          <w:szCs w:val="24"/>
          <w:lang w:val="en-US"/>
        </w:rPr>
        <w:t>J</w:t>
      </w:r>
      <w:proofErr w:type="spellEnd"/>
      <w:r w:rsidR="007254A4" w:rsidRPr="00EA1376">
        <w:rPr>
          <w:rStyle w:val="A4"/>
          <w:rFonts w:ascii="Times New Roman" w:hAnsi="Times New Roman" w:cs="Times New Roman"/>
          <w:b/>
          <w:sz w:val="24"/>
          <w:szCs w:val="24"/>
          <w:lang w:val="en-US"/>
        </w:rPr>
        <w:t xml:space="preserve"> Am </w:t>
      </w:r>
      <w:proofErr w:type="spellStart"/>
      <w:r w:rsidR="007254A4" w:rsidRPr="00EA1376">
        <w:rPr>
          <w:rStyle w:val="A4"/>
          <w:rFonts w:ascii="Times New Roman" w:hAnsi="Times New Roman" w:cs="Times New Roman"/>
          <w:b/>
          <w:sz w:val="24"/>
          <w:szCs w:val="24"/>
          <w:lang w:val="en-US"/>
        </w:rPr>
        <w:t>Coll</w:t>
      </w:r>
      <w:proofErr w:type="spellEnd"/>
      <w:r w:rsidR="00F33B5A">
        <w:rPr>
          <w:rStyle w:val="A4"/>
          <w:rFonts w:ascii="Times New Roman" w:hAnsi="Times New Roman" w:cs="Times New Roman"/>
          <w:b/>
          <w:sz w:val="24"/>
          <w:szCs w:val="24"/>
          <w:lang w:val="en-US"/>
        </w:rPr>
        <w:t xml:space="preserve"> </w:t>
      </w:r>
      <w:proofErr w:type="spellStart"/>
      <w:r w:rsidR="007254A4" w:rsidRPr="00EA1376">
        <w:rPr>
          <w:rStyle w:val="A4"/>
          <w:rFonts w:ascii="Times New Roman" w:hAnsi="Times New Roman" w:cs="Times New Roman"/>
          <w:b/>
          <w:sz w:val="24"/>
          <w:szCs w:val="24"/>
          <w:lang w:val="en-US"/>
        </w:rPr>
        <w:t>Nutr</w:t>
      </w:r>
      <w:proofErr w:type="spellEnd"/>
      <w:r w:rsidR="007254A4" w:rsidRPr="00EA1376">
        <w:rPr>
          <w:rStyle w:val="A4"/>
          <w:rFonts w:ascii="Times New Roman" w:hAnsi="Times New Roman" w:cs="Times New Roman"/>
          <w:sz w:val="24"/>
          <w:szCs w:val="24"/>
          <w:lang w:val="en-US"/>
        </w:rPr>
        <w:t>, vol.15, p. 475-80. 1996.</w:t>
      </w:r>
    </w:p>
    <w:p w:rsidR="007254A4" w:rsidRPr="00EA1376" w:rsidRDefault="007254A4" w:rsidP="00EA1376">
      <w:pPr>
        <w:spacing w:line="240" w:lineRule="auto"/>
        <w:rPr>
          <w:rFonts w:ascii="Times New Roman" w:hAnsi="Times New Roman"/>
          <w:sz w:val="24"/>
          <w:szCs w:val="24"/>
          <w:lang w:val="en-US"/>
        </w:rPr>
      </w:pPr>
    </w:p>
    <w:p w:rsidR="007254A4" w:rsidRPr="00C173F6" w:rsidRDefault="007254A4" w:rsidP="00EA1376">
      <w:pPr>
        <w:spacing w:line="240" w:lineRule="auto"/>
        <w:rPr>
          <w:rStyle w:val="A4"/>
          <w:rFonts w:ascii="Times New Roman" w:hAnsi="Times New Roman" w:cs="Times New Roman"/>
          <w:sz w:val="24"/>
          <w:szCs w:val="24"/>
          <w:lang w:val="en-US"/>
        </w:rPr>
      </w:pPr>
      <w:r w:rsidRPr="00EA1376">
        <w:rPr>
          <w:rStyle w:val="A4"/>
          <w:rFonts w:ascii="Times New Roman" w:hAnsi="Times New Roman" w:cs="Times New Roman"/>
          <w:sz w:val="24"/>
          <w:szCs w:val="24"/>
          <w:lang w:val="en-US"/>
        </w:rPr>
        <w:t xml:space="preserve">FULGONI, V.L. Current protein intake in America: analysis of the National Health and Nutrition Examination Survey, 2003-2004. </w:t>
      </w:r>
      <w:r w:rsidRPr="00EA1376">
        <w:rPr>
          <w:rStyle w:val="A4"/>
          <w:rFonts w:ascii="Times New Roman" w:hAnsi="Times New Roman" w:cs="Times New Roman"/>
          <w:b/>
          <w:sz w:val="24"/>
          <w:szCs w:val="24"/>
          <w:lang w:val="en-US"/>
        </w:rPr>
        <w:t xml:space="preserve">Am J </w:t>
      </w:r>
      <w:proofErr w:type="spellStart"/>
      <w:r w:rsidRPr="00EA1376">
        <w:rPr>
          <w:rStyle w:val="A4"/>
          <w:rFonts w:ascii="Times New Roman" w:hAnsi="Times New Roman" w:cs="Times New Roman"/>
          <w:b/>
          <w:sz w:val="24"/>
          <w:szCs w:val="24"/>
          <w:lang w:val="en-US"/>
        </w:rPr>
        <w:t>ClinNutr</w:t>
      </w:r>
      <w:proofErr w:type="spellEnd"/>
      <w:r w:rsidRPr="00EA1376">
        <w:rPr>
          <w:rStyle w:val="A4"/>
          <w:rFonts w:ascii="Times New Roman" w:hAnsi="Times New Roman" w:cs="Times New Roman"/>
          <w:sz w:val="24"/>
          <w:szCs w:val="24"/>
          <w:lang w:val="en-US"/>
        </w:rPr>
        <w:t>, vol.87,p.1554S-7S. 2008.</w:t>
      </w:r>
    </w:p>
    <w:p w:rsidR="00EA1376" w:rsidRPr="00D95CB3" w:rsidRDefault="00EA1376" w:rsidP="00EA1376">
      <w:pPr>
        <w:spacing w:line="240" w:lineRule="auto"/>
        <w:rPr>
          <w:rStyle w:val="A4"/>
          <w:rFonts w:ascii="Times New Roman" w:hAnsi="Times New Roman" w:cs="Times New Roman"/>
          <w:sz w:val="24"/>
          <w:szCs w:val="24"/>
          <w:lang w:val="en-US"/>
        </w:rPr>
      </w:pPr>
    </w:p>
    <w:p w:rsidR="007254A4" w:rsidRPr="00D95CB3" w:rsidRDefault="007254A4" w:rsidP="00EA1376">
      <w:pPr>
        <w:spacing w:line="240" w:lineRule="auto"/>
        <w:rPr>
          <w:rStyle w:val="A4"/>
          <w:rFonts w:ascii="Times New Roman" w:hAnsi="Times New Roman" w:cs="Times New Roman"/>
          <w:sz w:val="24"/>
          <w:szCs w:val="24"/>
        </w:rPr>
      </w:pPr>
      <w:r w:rsidRPr="00D95CB3">
        <w:rPr>
          <w:rStyle w:val="A4"/>
          <w:rFonts w:ascii="Times New Roman" w:hAnsi="Times New Roman" w:cs="Times New Roman"/>
          <w:sz w:val="24"/>
          <w:szCs w:val="24"/>
          <w:lang w:val="en-US"/>
        </w:rPr>
        <w:t xml:space="preserve">GARCÍA-ARIAS, M.T., et </w:t>
      </w:r>
      <w:proofErr w:type="spellStart"/>
      <w:r w:rsidRPr="00D95CB3">
        <w:rPr>
          <w:rStyle w:val="A4"/>
          <w:rFonts w:ascii="Times New Roman" w:hAnsi="Times New Roman" w:cs="Times New Roman"/>
          <w:sz w:val="24"/>
          <w:szCs w:val="24"/>
          <w:lang w:val="en-US"/>
        </w:rPr>
        <w:t>al</w:t>
      </w:r>
      <w:proofErr w:type="gramStart"/>
      <w:r w:rsidRPr="00D95CB3">
        <w:rPr>
          <w:rStyle w:val="A4"/>
          <w:rFonts w:ascii="Times New Roman" w:hAnsi="Times New Roman" w:cs="Times New Roman"/>
          <w:sz w:val="24"/>
          <w:szCs w:val="24"/>
          <w:lang w:val="en-US"/>
        </w:rPr>
        <w:t>..</w:t>
      </w:r>
      <w:r w:rsidRPr="00EA1376">
        <w:rPr>
          <w:rStyle w:val="A4"/>
          <w:rFonts w:ascii="Times New Roman" w:hAnsi="Times New Roman" w:cs="Times New Roman"/>
          <w:sz w:val="24"/>
          <w:szCs w:val="24"/>
          <w:lang w:val="en-US"/>
        </w:rPr>
        <w:t>Daily</w:t>
      </w:r>
      <w:proofErr w:type="spellEnd"/>
      <w:r w:rsidRPr="00EA1376">
        <w:rPr>
          <w:rStyle w:val="A4"/>
          <w:rFonts w:ascii="Times New Roman" w:hAnsi="Times New Roman" w:cs="Times New Roman"/>
          <w:sz w:val="24"/>
          <w:szCs w:val="24"/>
          <w:lang w:val="en-US"/>
        </w:rPr>
        <w:t xml:space="preserve"> intake of macronutrients in a group of institutio</w:t>
      </w:r>
      <w:r w:rsidRPr="00EA1376">
        <w:rPr>
          <w:rStyle w:val="A4"/>
          <w:rFonts w:ascii="Times New Roman" w:hAnsi="Times New Roman" w:cs="Times New Roman"/>
          <w:sz w:val="24"/>
          <w:szCs w:val="24"/>
          <w:lang w:val="en-US"/>
        </w:rPr>
        <w:softHyphen/>
        <w:t xml:space="preserve">nalized </w:t>
      </w:r>
      <w:proofErr w:type="spellStart"/>
      <w:r w:rsidRPr="00EA1376">
        <w:rPr>
          <w:rStyle w:val="A4"/>
          <w:rFonts w:ascii="Times New Roman" w:hAnsi="Times New Roman" w:cs="Times New Roman"/>
          <w:sz w:val="24"/>
          <w:szCs w:val="24"/>
          <w:lang w:val="en-US"/>
        </w:rPr>
        <w:t>elederly</w:t>
      </w:r>
      <w:proofErr w:type="spellEnd"/>
      <w:r w:rsidRPr="00EA1376">
        <w:rPr>
          <w:rStyle w:val="A4"/>
          <w:rFonts w:ascii="Times New Roman" w:hAnsi="Times New Roman" w:cs="Times New Roman"/>
          <w:sz w:val="24"/>
          <w:szCs w:val="24"/>
          <w:lang w:val="en-US"/>
        </w:rPr>
        <w:t xml:space="preserve"> people in </w:t>
      </w:r>
      <w:proofErr w:type="spellStart"/>
      <w:r w:rsidRPr="00EA1376">
        <w:rPr>
          <w:rStyle w:val="A4"/>
          <w:rFonts w:ascii="Times New Roman" w:hAnsi="Times New Roman" w:cs="Times New Roman"/>
          <w:sz w:val="24"/>
          <w:szCs w:val="24"/>
          <w:lang w:val="en-US"/>
        </w:rPr>
        <w:t>León.</w:t>
      </w:r>
      <w:r w:rsidRPr="00F33B5A">
        <w:rPr>
          <w:rStyle w:val="A4"/>
          <w:rFonts w:ascii="Times New Roman" w:hAnsi="Times New Roman" w:cs="Times New Roman"/>
          <w:b/>
          <w:sz w:val="24"/>
          <w:szCs w:val="24"/>
          <w:lang w:val="en-US"/>
        </w:rPr>
        <w:t>Spain</w:t>
      </w:r>
      <w:proofErr w:type="spellEnd"/>
      <w:r w:rsidRPr="00F33B5A">
        <w:rPr>
          <w:rStyle w:val="A4"/>
          <w:rFonts w:ascii="Times New Roman" w:hAnsi="Times New Roman" w:cs="Times New Roman"/>
          <w:b/>
          <w:sz w:val="24"/>
          <w:szCs w:val="24"/>
          <w:lang w:val="en-US"/>
        </w:rPr>
        <w:t>.</w:t>
      </w:r>
      <w:proofErr w:type="gramEnd"/>
      <w:r w:rsidRPr="00F33B5A">
        <w:rPr>
          <w:rStyle w:val="A4"/>
          <w:rFonts w:ascii="Times New Roman" w:hAnsi="Times New Roman" w:cs="Times New Roman"/>
          <w:b/>
          <w:sz w:val="24"/>
          <w:szCs w:val="24"/>
          <w:lang w:val="en-US"/>
        </w:rPr>
        <w:t xml:space="preserve"> </w:t>
      </w:r>
      <w:proofErr w:type="spellStart"/>
      <w:proofErr w:type="gramStart"/>
      <w:r w:rsidRPr="00F33B5A">
        <w:rPr>
          <w:rStyle w:val="A4"/>
          <w:rFonts w:ascii="Times New Roman" w:hAnsi="Times New Roman" w:cs="Times New Roman"/>
          <w:b/>
          <w:sz w:val="24"/>
          <w:szCs w:val="24"/>
          <w:lang w:val="en-US"/>
        </w:rPr>
        <w:t>NutrHosp</w:t>
      </w:r>
      <w:proofErr w:type="spellEnd"/>
      <w:r w:rsidRPr="00F33B5A">
        <w:rPr>
          <w:rStyle w:val="A4"/>
          <w:rFonts w:ascii="Times New Roman" w:hAnsi="Times New Roman" w:cs="Times New Roman"/>
          <w:sz w:val="24"/>
          <w:szCs w:val="24"/>
          <w:lang w:val="en-US"/>
        </w:rPr>
        <w:t>, vol.18, p.87-90.</w:t>
      </w:r>
      <w:proofErr w:type="gramEnd"/>
      <w:r w:rsidRPr="00F33B5A">
        <w:rPr>
          <w:rStyle w:val="A4"/>
          <w:rFonts w:ascii="Times New Roman" w:hAnsi="Times New Roman" w:cs="Times New Roman"/>
          <w:sz w:val="24"/>
          <w:szCs w:val="24"/>
          <w:lang w:val="en-US"/>
        </w:rPr>
        <w:t xml:space="preserve"> </w:t>
      </w:r>
      <w:r w:rsidRPr="00D95CB3">
        <w:rPr>
          <w:rStyle w:val="A4"/>
          <w:rFonts w:ascii="Times New Roman" w:hAnsi="Times New Roman" w:cs="Times New Roman"/>
          <w:sz w:val="24"/>
          <w:szCs w:val="24"/>
        </w:rPr>
        <w:t>2003.</w:t>
      </w:r>
    </w:p>
    <w:p w:rsidR="00EA1376" w:rsidRDefault="00EA1376" w:rsidP="00EA1376">
      <w:pPr>
        <w:spacing w:line="240" w:lineRule="auto"/>
        <w:rPr>
          <w:rStyle w:val="A4"/>
          <w:rFonts w:ascii="Times New Roman" w:hAnsi="Times New Roman" w:cs="Times New Roman"/>
          <w:sz w:val="24"/>
          <w:szCs w:val="24"/>
        </w:rPr>
      </w:pPr>
    </w:p>
    <w:p w:rsidR="003B5348" w:rsidRPr="00EA1376" w:rsidRDefault="003B5348" w:rsidP="00EA1376">
      <w:pPr>
        <w:spacing w:line="240" w:lineRule="auto"/>
        <w:rPr>
          <w:rFonts w:ascii="Times New Roman" w:hAnsi="Times New Roman"/>
          <w:sz w:val="24"/>
          <w:szCs w:val="24"/>
        </w:rPr>
      </w:pPr>
      <w:r w:rsidRPr="00EA1376">
        <w:rPr>
          <w:rFonts w:ascii="Times New Roman" w:hAnsi="Times New Roman"/>
          <w:sz w:val="24"/>
          <w:szCs w:val="24"/>
        </w:rPr>
        <w:t xml:space="preserve">IBGE. Instituto Brasileiro de Geografia e Estatística (IBGE). </w:t>
      </w:r>
      <w:r w:rsidRPr="00F33B5A">
        <w:rPr>
          <w:rFonts w:ascii="Times New Roman" w:hAnsi="Times New Roman"/>
          <w:sz w:val="24"/>
          <w:szCs w:val="24"/>
        </w:rPr>
        <w:t>Dados preliminares do censo 2010. Disponível em: &lt;</w:t>
      </w:r>
      <w:hyperlink r:id="rId7" w:tgtFrame="_blank" w:history="1">
        <w:r w:rsidRPr="00F33B5A">
          <w:rPr>
            <w:rStyle w:val="Hyperlink"/>
            <w:rFonts w:ascii="Times New Roman" w:hAnsi="Times New Roman"/>
            <w:color w:val="auto"/>
            <w:sz w:val="24"/>
            <w:szCs w:val="24"/>
          </w:rPr>
          <w:t>http://www.ibge.gov.br</w:t>
        </w:r>
      </w:hyperlink>
      <w:r w:rsidRPr="00F33B5A">
        <w:rPr>
          <w:rFonts w:ascii="Times New Roman" w:hAnsi="Times New Roman"/>
          <w:sz w:val="24"/>
          <w:szCs w:val="24"/>
        </w:rPr>
        <w:t>&gt;. Acesso</w:t>
      </w:r>
      <w:r w:rsidRPr="00EA1376">
        <w:rPr>
          <w:rFonts w:ascii="Times New Roman" w:hAnsi="Times New Roman"/>
          <w:sz w:val="24"/>
          <w:szCs w:val="24"/>
        </w:rPr>
        <w:t xml:space="preserve"> em: </w:t>
      </w:r>
      <w:proofErr w:type="gramStart"/>
      <w:r w:rsidR="0076682E">
        <w:rPr>
          <w:rFonts w:ascii="Times New Roman" w:hAnsi="Times New Roman"/>
          <w:sz w:val="24"/>
          <w:szCs w:val="24"/>
        </w:rPr>
        <w:t>20 janeiro</w:t>
      </w:r>
      <w:proofErr w:type="gramEnd"/>
      <w:r w:rsidR="0076682E">
        <w:rPr>
          <w:rFonts w:ascii="Times New Roman" w:hAnsi="Times New Roman"/>
          <w:sz w:val="24"/>
          <w:szCs w:val="24"/>
        </w:rPr>
        <w:t xml:space="preserve"> de 2015</w:t>
      </w:r>
      <w:r w:rsidRPr="00EA1376">
        <w:rPr>
          <w:rFonts w:ascii="Times New Roman" w:hAnsi="Times New Roman"/>
          <w:sz w:val="24"/>
          <w:szCs w:val="24"/>
        </w:rPr>
        <w:t>.</w:t>
      </w:r>
    </w:p>
    <w:p w:rsidR="00EA1376" w:rsidRDefault="00EA1376" w:rsidP="00EA1376">
      <w:pPr>
        <w:spacing w:after="20" w:line="240" w:lineRule="auto"/>
        <w:outlineLvl w:val="0"/>
        <w:rPr>
          <w:rStyle w:val="A4"/>
          <w:rFonts w:ascii="Times New Roman" w:hAnsi="Times New Roman" w:cs="Times New Roman"/>
          <w:sz w:val="24"/>
          <w:szCs w:val="24"/>
        </w:rPr>
      </w:pPr>
    </w:p>
    <w:p w:rsidR="003B5348" w:rsidRPr="00EA1376" w:rsidRDefault="003B5348" w:rsidP="00EA1376">
      <w:pPr>
        <w:spacing w:after="20" w:line="240" w:lineRule="auto"/>
        <w:outlineLvl w:val="0"/>
        <w:rPr>
          <w:rFonts w:ascii="Times New Roman" w:eastAsia="Times New Roman" w:hAnsi="Times New Roman"/>
          <w:sz w:val="24"/>
          <w:szCs w:val="24"/>
        </w:rPr>
      </w:pPr>
      <w:proofErr w:type="spellStart"/>
      <w:r w:rsidRPr="00EA1376">
        <w:rPr>
          <w:rFonts w:ascii="Times New Roman" w:eastAsia="Times New Roman" w:hAnsi="Times New Roman"/>
          <w:sz w:val="24"/>
          <w:szCs w:val="24"/>
        </w:rPr>
        <w:t>IBGE.Instituto</w:t>
      </w:r>
      <w:proofErr w:type="spellEnd"/>
      <w:r w:rsidRPr="00EA1376">
        <w:rPr>
          <w:rFonts w:ascii="Times New Roman" w:eastAsia="Times New Roman" w:hAnsi="Times New Roman"/>
          <w:sz w:val="24"/>
          <w:szCs w:val="24"/>
        </w:rPr>
        <w:t xml:space="preserve"> Brasileiro de Geografia e Estatística (IBGE). Diretoria de Pesquisas, Coordenação de Trabalho e Rendimento. Pesquisa de Orçamentos Familiares 2008-2009. Disponível em: http://www.ibge.gov.br/home/xml/pof_2008_2009.shtm. Acesso em: </w:t>
      </w:r>
      <w:r w:rsidR="0076682E">
        <w:rPr>
          <w:rFonts w:ascii="Times New Roman" w:eastAsia="Times New Roman" w:hAnsi="Times New Roman"/>
          <w:sz w:val="24"/>
          <w:szCs w:val="24"/>
        </w:rPr>
        <w:t>27 de Março de 2015</w:t>
      </w:r>
      <w:r w:rsidRPr="00EA1376">
        <w:rPr>
          <w:rFonts w:ascii="Times New Roman" w:eastAsia="Times New Roman" w:hAnsi="Times New Roman"/>
          <w:sz w:val="24"/>
          <w:szCs w:val="24"/>
        </w:rPr>
        <w:t>.</w:t>
      </w:r>
    </w:p>
    <w:p w:rsidR="00EA1376" w:rsidRDefault="00EA1376" w:rsidP="00EA1376">
      <w:pPr>
        <w:spacing w:line="240" w:lineRule="auto"/>
        <w:rPr>
          <w:rFonts w:ascii="Times New Roman" w:hAnsi="Times New Roman"/>
          <w:sz w:val="24"/>
          <w:szCs w:val="24"/>
        </w:rPr>
      </w:pPr>
    </w:p>
    <w:p w:rsidR="007254A4" w:rsidRPr="00D95CB3" w:rsidRDefault="007254A4" w:rsidP="00EA1376">
      <w:pPr>
        <w:spacing w:line="240" w:lineRule="auto"/>
        <w:rPr>
          <w:rFonts w:ascii="Times New Roman" w:hAnsi="Times New Roman"/>
          <w:sz w:val="24"/>
          <w:szCs w:val="24"/>
          <w:lang w:val="en-US"/>
        </w:rPr>
      </w:pPr>
      <w:proofErr w:type="spellStart"/>
      <w:r w:rsidRPr="00EA1376">
        <w:rPr>
          <w:rFonts w:ascii="Times New Roman" w:hAnsi="Times New Roman"/>
          <w:sz w:val="24"/>
          <w:szCs w:val="24"/>
          <w:lang w:val="en-US"/>
        </w:rPr>
        <w:t>IDF.International</w:t>
      </w:r>
      <w:proofErr w:type="spellEnd"/>
      <w:r w:rsidRPr="00EA1376">
        <w:rPr>
          <w:rFonts w:ascii="Times New Roman" w:hAnsi="Times New Roman"/>
          <w:sz w:val="24"/>
          <w:szCs w:val="24"/>
          <w:lang w:val="en-US"/>
        </w:rPr>
        <w:t xml:space="preserve"> Diabetes </w:t>
      </w:r>
      <w:proofErr w:type="spellStart"/>
      <w:r w:rsidRPr="00EA1376">
        <w:rPr>
          <w:rFonts w:ascii="Times New Roman" w:hAnsi="Times New Roman"/>
          <w:sz w:val="24"/>
          <w:szCs w:val="24"/>
          <w:lang w:val="en-US"/>
        </w:rPr>
        <w:t>Federation.</w:t>
      </w:r>
      <w:r w:rsidRPr="00F33B5A">
        <w:rPr>
          <w:rFonts w:ascii="Times New Roman" w:hAnsi="Times New Roman"/>
          <w:sz w:val="24"/>
          <w:szCs w:val="24"/>
          <w:lang w:val="en-US"/>
        </w:rPr>
        <w:t>The</w:t>
      </w:r>
      <w:proofErr w:type="spellEnd"/>
      <w:r w:rsidRPr="00F33B5A">
        <w:rPr>
          <w:rFonts w:ascii="Times New Roman" w:hAnsi="Times New Roman"/>
          <w:sz w:val="24"/>
          <w:szCs w:val="24"/>
          <w:lang w:val="en-US"/>
        </w:rPr>
        <w:t xml:space="preserve"> IDF Consensus Worldwide Definition of the Metabolic Syndrome</w:t>
      </w:r>
      <w:proofErr w:type="gramStart"/>
      <w:r w:rsidRPr="00F33B5A">
        <w:rPr>
          <w:rFonts w:ascii="Times New Roman" w:hAnsi="Times New Roman"/>
          <w:sz w:val="24"/>
          <w:szCs w:val="24"/>
          <w:lang w:val="en-US"/>
        </w:rPr>
        <w:t>.</w:t>
      </w:r>
      <w:r w:rsidRPr="00D95CB3">
        <w:rPr>
          <w:rFonts w:ascii="Times New Roman" w:hAnsi="Times New Roman"/>
          <w:sz w:val="24"/>
          <w:szCs w:val="24"/>
          <w:lang w:val="en-US"/>
        </w:rPr>
        <w:t>(</w:t>
      </w:r>
      <w:proofErr w:type="gramEnd"/>
      <w:r w:rsidRPr="00D95CB3">
        <w:rPr>
          <w:rFonts w:ascii="Times New Roman" w:hAnsi="Times New Roman"/>
          <w:sz w:val="24"/>
          <w:szCs w:val="24"/>
          <w:lang w:val="en-US"/>
        </w:rPr>
        <w:t xml:space="preserve">IDF 2005). 2005. </w:t>
      </w:r>
      <w:proofErr w:type="spellStart"/>
      <w:r w:rsidRPr="00D95CB3">
        <w:rPr>
          <w:rFonts w:ascii="Times New Roman" w:hAnsi="Times New Roman"/>
          <w:sz w:val="24"/>
          <w:szCs w:val="24"/>
          <w:lang w:val="en-US"/>
        </w:rPr>
        <w:t>Acessadoem</w:t>
      </w:r>
      <w:proofErr w:type="spellEnd"/>
      <w:r w:rsidRPr="00D95CB3">
        <w:rPr>
          <w:rFonts w:ascii="Times New Roman" w:hAnsi="Times New Roman"/>
          <w:sz w:val="24"/>
          <w:szCs w:val="24"/>
          <w:lang w:val="en-US"/>
        </w:rPr>
        <w:t xml:space="preserve">: </w:t>
      </w:r>
      <w:r w:rsidR="00063FB5">
        <w:rPr>
          <w:rFonts w:ascii="Times New Roman" w:hAnsi="Times New Roman"/>
          <w:sz w:val="24"/>
          <w:szCs w:val="24"/>
          <w:lang w:val="en-US"/>
        </w:rPr>
        <w:t xml:space="preserve">20 de </w:t>
      </w:r>
      <w:proofErr w:type="spellStart"/>
      <w:r w:rsidR="00063FB5">
        <w:rPr>
          <w:rFonts w:ascii="Times New Roman" w:hAnsi="Times New Roman"/>
          <w:sz w:val="24"/>
          <w:szCs w:val="24"/>
          <w:lang w:val="en-US"/>
        </w:rPr>
        <w:t>janeiro</w:t>
      </w:r>
      <w:proofErr w:type="spellEnd"/>
      <w:r w:rsidR="00063FB5">
        <w:rPr>
          <w:rFonts w:ascii="Times New Roman" w:hAnsi="Times New Roman"/>
          <w:sz w:val="24"/>
          <w:szCs w:val="24"/>
          <w:lang w:val="en-US"/>
        </w:rPr>
        <w:t xml:space="preserve"> de 2015</w:t>
      </w:r>
      <w:r w:rsidRPr="00D95CB3">
        <w:rPr>
          <w:rFonts w:ascii="Times New Roman" w:hAnsi="Times New Roman"/>
          <w:sz w:val="24"/>
          <w:szCs w:val="24"/>
          <w:lang w:val="en-US"/>
        </w:rPr>
        <w:t>.</w:t>
      </w:r>
    </w:p>
    <w:p w:rsidR="00EA1376" w:rsidRPr="00D95CB3" w:rsidRDefault="00EA1376" w:rsidP="00EA1376">
      <w:pPr>
        <w:spacing w:line="240" w:lineRule="auto"/>
        <w:rPr>
          <w:rFonts w:ascii="Times New Roman" w:hAnsi="Times New Roman"/>
          <w:sz w:val="24"/>
          <w:szCs w:val="24"/>
          <w:lang w:val="en-US"/>
        </w:rPr>
      </w:pPr>
    </w:p>
    <w:p w:rsidR="007254A4" w:rsidRPr="00EA1376" w:rsidRDefault="007254A4" w:rsidP="00EA1376">
      <w:pPr>
        <w:spacing w:line="240" w:lineRule="auto"/>
        <w:rPr>
          <w:rStyle w:val="A4"/>
          <w:rFonts w:ascii="Times New Roman" w:hAnsi="Times New Roman" w:cs="Times New Roman"/>
          <w:color w:val="auto"/>
          <w:sz w:val="24"/>
          <w:szCs w:val="24"/>
          <w:lang w:val="en-US"/>
        </w:rPr>
      </w:pPr>
      <w:proofErr w:type="spellStart"/>
      <w:r w:rsidRPr="00EA1376">
        <w:rPr>
          <w:rStyle w:val="A4"/>
          <w:rFonts w:ascii="Times New Roman" w:hAnsi="Times New Roman" w:cs="Times New Roman"/>
          <w:sz w:val="24"/>
          <w:szCs w:val="24"/>
          <w:lang w:val="en-US"/>
        </w:rPr>
        <w:t>IOM.Institute</w:t>
      </w:r>
      <w:proofErr w:type="spellEnd"/>
      <w:r w:rsidRPr="00EA1376">
        <w:rPr>
          <w:rStyle w:val="A4"/>
          <w:rFonts w:ascii="Times New Roman" w:hAnsi="Times New Roman" w:cs="Times New Roman"/>
          <w:sz w:val="24"/>
          <w:szCs w:val="24"/>
          <w:lang w:val="en-US"/>
        </w:rPr>
        <w:t xml:space="preserve"> of </w:t>
      </w:r>
      <w:proofErr w:type="spellStart"/>
      <w:r w:rsidRPr="00EA1376">
        <w:rPr>
          <w:rStyle w:val="A4"/>
          <w:rFonts w:ascii="Times New Roman" w:hAnsi="Times New Roman" w:cs="Times New Roman"/>
          <w:sz w:val="24"/>
          <w:szCs w:val="24"/>
          <w:lang w:val="en-US"/>
        </w:rPr>
        <w:t>Medicine</w:t>
      </w:r>
      <w:r w:rsidRPr="00F33B5A">
        <w:rPr>
          <w:rStyle w:val="A4"/>
          <w:rFonts w:ascii="Times New Roman" w:hAnsi="Times New Roman" w:cs="Times New Roman"/>
          <w:sz w:val="24"/>
          <w:szCs w:val="24"/>
          <w:lang w:val="en-US"/>
        </w:rPr>
        <w:t>.Dietary</w:t>
      </w:r>
      <w:proofErr w:type="spellEnd"/>
      <w:r w:rsidRPr="00F33B5A">
        <w:rPr>
          <w:rStyle w:val="A4"/>
          <w:rFonts w:ascii="Times New Roman" w:hAnsi="Times New Roman" w:cs="Times New Roman"/>
          <w:sz w:val="24"/>
          <w:szCs w:val="24"/>
          <w:lang w:val="en-US"/>
        </w:rPr>
        <w:t xml:space="preserve"> Reference Intakes for energy, carbo</w:t>
      </w:r>
      <w:r w:rsidRPr="00F33B5A">
        <w:rPr>
          <w:rStyle w:val="A4"/>
          <w:rFonts w:ascii="Times New Roman" w:hAnsi="Times New Roman" w:cs="Times New Roman"/>
          <w:sz w:val="24"/>
          <w:szCs w:val="24"/>
          <w:lang w:val="en-US"/>
        </w:rPr>
        <w:softHyphen/>
        <w:t xml:space="preserve">hydrate, fiber, fat, fatty acids, cholesterol, protein, and amino </w:t>
      </w:r>
      <w:proofErr w:type="spellStart"/>
      <w:r w:rsidRPr="00F33B5A">
        <w:rPr>
          <w:rStyle w:val="A4"/>
          <w:rFonts w:ascii="Times New Roman" w:hAnsi="Times New Roman" w:cs="Times New Roman"/>
          <w:sz w:val="24"/>
          <w:szCs w:val="24"/>
          <w:lang w:val="en-US"/>
        </w:rPr>
        <w:t>acids</w:t>
      </w:r>
      <w:r w:rsidRPr="00EA1376">
        <w:rPr>
          <w:rStyle w:val="A4"/>
          <w:rFonts w:ascii="Times New Roman" w:hAnsi="Times New Roman" w:cs="Times New Roman"/>
          <w:b/>
          <w:sz w:val="24"/>
          <w:szCs w:val="24"/>
          <w:lang w:val="en-US"/>
        </w:rPr>
        <w:t>.</w:t>
      </w:r>
      <w:r w:rsidRPr="00EA1376">
        <w:rPr>
          <w:rStyle w:val="A4"/>
          <w:rFonts w:ascii="Times New Roman" w:hAnsi="Times New Roman" w:cs="Times New Roman"/>
          <w:sz w:val="24"/>
          <w:szCs w:val="24"/>
          <w:lang w:val="en-US"/>
        </w:rPr>
        <w:t>Washing</w:t>
      </w:r>
      <w:r w:rsidRPr="00EA1376">
        <w:rPr>
          <w:rStyle w:val="A4"/>
          <w:rFonts w:ascii="Times New Roman" w:hAnsi="Times New Roman" w:cs="Times New Roman"/>
          <w:sz w:val="24"/>
          <w:szCs w:val="24"/>
          <w:lang w:val="en-US"/>
        </w:rPr>
        <w:softHyphen/>
        <w:t>ton</w:t>
      </w:r>
      <w:proofErr w:type="spellEnd"/>
      <w:r w:rsidRPr="00EA1376">
        <w:rPr>
          <w:rStyle w:val="A4"/>
          <w:rFonts w:ascii="Times New Roman" w:hAnsi="Times New Roman" w:cs="Times New Roman"/>
          <w:sz w:val="24"/>
          <w:szCs w:val="24"/>
          <w:lang w:val="en-US"/>
        </w:rPr>
        <w:t xml:space="preserve"> (DC): National Academies Press, 2002.</w:t>
      </w:r>
    </w:p>
    <w:p w:rsidR="007254A4" w:rsidRPr="00D95CB3" w:rsidRDefault="007254A4" w:rsidP="00EA1376">
      <w:pPr>
        <w:spacing w:before="100" w:beforeAutospacing="1" w:after="109" w:line="240" w:lineRule="auto"/>
        <w:rPr>
          <w:rFonts w:ascii="Times New Roman" w:hAnsi="Times New Roman"/>
          <w:sz w:val="24"/>
          <w:szCs w:val="24"/>
          <w:lang w:val="en-US"/>
        </w:rPr>
      </w:pPr>
      <w:r w:rsidRPr="00EA1376">
        <w:rPr>
          <w:rFonts w:ascii="Times New Roman" w:hAnsi="Times New Roman"/>
          <w:sz w:val="24"/>
          <w:szCs w:val="24"/>
        </w:rPr>
        <w:t xml:space="preserve">KUMPEL, D. A. et al .Obesidade em idosos acompanhados pela estratégia de saúde da família. </w:t>
      </w:r>
      <w:proofErr w:type="spellStart"/>
      <w:r w:rsidRPr="00D95CB3">
        <w:rPr>
          <w:rFonts w:ascii="Times New Roman" w:hAnsi="Times New Roman"/>
          <w:b/>
          <w:bCs/>
          <w:sz w:val="24"/>
          <w:szCs w:val="24"/>
          <w:lang w:val="en-US"/>
        </w:rPr>
        <w:t>Texto</w:t>
      </w:r>
      <w:proofErr w:type="spellEnd"/>
      <w:r w:rsidR="00F33B5A">
        <w:rPr>
          <w:rFonts w:ascii="Times New Roman" w:hAnsi="Times New Roman"/>
          <w:b/>
          <w:bCs/>
          <w:sz w:val="24"/>
          <w:szCs w:val="24"/>
          <w:lang w:val="en-US"/>
        </w:rPr>
        <w:t xml:space="preserve"> </w:t>
      </w:r>
      <w:proofErr w:type="spellStart"/>
      <w:r w:rsidRPr="00D95CB3">
        <w:rPr>
          <w:rFonts w:ascii="Times New Roman" w:hAnsi="Times New Roman"/>
          <w:b/>
          <w:bCs/>
          <w:sz w:val="24"/>
          <w:szCs w:val="24"/>
          <w:lang w:val="en-US"/>
        </w:rPr>
        <w:t>contexto</w:t>
      </w:r>
      <w:proofErr w:type="spellEnd"/>
      <w:r w:rsidRPr="00D95CB3">
        <w:rPr>
          <w:rFonts w:ascii="Times New Roman" w:hAnsi="Times New Roman"/>
          <w:b/>
          <w:bCs/>
          <w:sz w:val="24"/>
          <w:szCs w:val="24"/>
          <w:lang w:val="en-US"/>
        </w:rPr>
        <w:t xml:space="preserve"> - </w:t>
      </w:r>
      <w:proofErr w:type="spellStart"/>
      <w:r w:rsidRPr="00D95CB3">
        <w:rPr>
          <w:rFonts w:ascii="Times New Roman" w:hAnsi="Times New Roman"/>
          <w:b/>
          <w:bCs/>
          <w:sz w:val="24"/>
          <w:szCs w:val="24"/>
          <w:lang w:val="en-US"/>
        </w:rPr>
        <w:t>enferm</w:t>
      </w:r>
      <w:proofErr w:type="spellEnd"/>
      <w:r w:rsidRPr="00D95CB3">
        <w:rPr>
          <w:rFonts w:ascii="Times New Roman" w:hAnsi="Times New Roman"/>
          <w:bCs/>
          <w:sz w:val="24"/>
          <w:szCs w:val="24"/>
          <w:lang w:val="en-US"/>
        </w:rPr>
        <w:t>.</w:t>
      </w:r>
      <w:r w:rsidRPr="00D95CB3">
        <w:rPr>
          <w:rFonts w:ascii="Times New Roman" w:hAnsi="Times New Roman"/>
          <w:sz w:val="24"/>
          <w:szCs w:val="24"/>
          <w:lang w:val="en-US"/>
        </w:rPr>
        <w:t>,</w:t>
      </w:r>
      <w:proofErr w:type="gramStart"/>
      <w:r w:rsidRPr="00D95CB3">
        <w:rPr>
          <w:rFonts w:ascii="Times New Roman" w:hAnsi="Times New Roman"/>
          <w:sz w:val="24"/>
          <w:szCs w:val="24"/>
          <w:lang w:val="en-US"/>
        </w:rPr>
        <w:t xml:space="preserve">  </w:t>
      </w:r>
      <w:proofErr w:type="spellStart"/>
      <w:r w:rsidRPr="00D95CB3">
        <w:rPr>
          <w:rFonts w:ascii="Times New Roman" w:hAnsi="Times New Roman"/>
          <w:sz w:val="24"/>
          <w:szCs w:val="24"/>
          <w:lang w:val="en-US"/>
        </w:rPr>
        <w:t>Florianópolis</w:t>
      </w:r>
      <w:proofErr w:type="spellEnd"/>
      <w:proofErr w:type="gramEnd"/>
      <w:r w:rsidRPr="00D95CB3">
        <w:rPr>
          <w:rFonts w:ascii="Times New Roman" w:hAnsi="Times New Roman"/>
          <w:sz w:val="24"/>
          <w:szCs w:val="24"/>
          <w:lang w:val="en-US"/>
        </w:rPr>
        <w:t>,  v. 20,  n. 3.  2011.</w:t>
      </w:r>
    </w:p>
    <w:p w:rsidR="00EA1376" w:rsidRPr="00D95CB3" w:rsidRDefault="00EA1376" w:rsidP="00EA1376">
      <w:pPr>
        <w:autoSpaceDE w:val="0"/>
        <w:autoSpaceDN w:val="0"/>
        <w:adjustRightInd w:val="0"/>
        <w:spacing w:after="0" w:line="240" w:lineRule="auto"/>
        <w:rPr>
          <w:rFonts w:ascii="Times New Roman" w:hAnsi="Times New Roman"/>
          <w:sz w:val="24"/>
          <w:szCs w:val="24"/>
          <w:lang w:val="en-US"/>
        </w:rPr>
      </w:pPr>
    </w:p>
    <w:p w:rsidR="007254A4" w:rsidRPr="00D95CB3" w:rsidRDefault="007254A4" w:rsidP="00EA1376">
      <w:pPr>
        <w:autoSpaceDE w:val="0"/>
        <w:autoSpaceDN w:val="0"/>
        <w:adjustRightInd w:val="0"/>
        <w:spacing w:after="0" w:line="240" w:lineRule="auto"/>
        <w:rPr>
          <w:rFonts w:ascii="Times New Roman" w:hAnsi="Times New Roman"/>
          <w:noProof/>
          <w:sz w:val="24"/>
          <w:szCs w:val="24"/>
        </w:rPr>
      </w:pPr>
      <w:r w:rsidRPr="00EA1376">
        <w:rPr>
          <w:rFonts w:ascii="Times New Roman" w:hAnsi="Times New Roman"/>
          <w:noProof/>
          <w:sz w:val="24"/>
          <w:szCs w:val="24"/>
          <w:lang w:val="en-US"/>
        </w:rPr>
        <w:lastRenderedPageBreak/>
        <w:t xml:space="preserve">LIPSCHITZ, D.A. Screening for nutritional status in the elderly. </w:t>
      </w:r>
      <w:r w:rsidRPr="00D95CB3">
        <w:rPr>
          <w:rFonts w:ascii="Times New Roman" w:hAnsi="Times New Roman"/>
          <w:b/>
          <w:noProof/>
          <w:sz w:val="24"/>
          <w:szCs w:val="24"/>
        </w:rPr>
        <w:t>Prim care</w:t>
      </w:r>
      <w:r w:rsidRPr="00D95CB3">
        <w:rPr>
          <w:rFonts w:ascii="Times New Roman" w:hAnsi="Times New Roman"/>
          <w:noProof/>
          <w:sz w:val="24"/>
          <w:szCs w:val="24"/>
        </w:rPr>
        <w:t>,vol.21, n.1,p.55-67. 1994.</w:t>
      </w:r>
    </w:p>
    <w:p w:rsidR="00EA1376" w:rsidRPr="00D95CB3" w:rsidRDefault="00EA1376" w:rsidP="00EA1376">
      <w:pPr>
        <w:autoSpaceDE w:val="0"/>
        <w:autoSpaceDN w:val="0"/>
        <w:adjustRightInd w:val="0"/>
        <w:spacing w:after="0" w:line="240" w:lineRule="auto"/>
        <w:rPr>
          <w:rFonts w:ascii="Times New Roman" w:hAnsi="Times New Roman"/>
          <w:noProof/>
          <w:sz w:val="24"/>
          <w:szCs w:val="24"/>
        </w:rPr>
      </w:pPr>
    </w:p>
    <w:p w:rsidR="007254A4" w:rsidRPr="00EA1376" w:rsidRDefault="007254A4" w:rsidP="00EA1376">
      <w:pPr>
        <w:autoSpaceDE w:val="0"/>
        <w:autoSpaceDN w:val="0"/>
        <w:adjustRightInd w:val="0"/>
        <w:spacing w:after="0" w:line="240" w:lineRule="auto"/>
        <w:rPr>
          <w:rFonts w:ascii="Times New Roman" w:hAnsi="Times New Roman"/>
          <w:sz w:val="24"/>
          <w:szCs w:val="24"/>
        </w:rPr>
      </w:pPr>
      <w:r w:rsidRPr="00EA1376">
        <w:rPr>
          <w:rFonts w:ascii="Times New Roman" w:hAnsi="Times New Roman"/>
          <w:sz w:val="24"/>
          <w:szCs w:val="24"/>
        </w:rPr>
        <w:t xml:space="preserve">LOPES, A. C. S., CAIAFFA, W. T., SICHIERI, R. et al.. Consumo de nutrientes em adultos e idosos em estudo de base populacional: Projeto Bambuí. </w:t>
      </w:r>
      <w:r w:rsidRPr="00EA1376">
        <w:rPr>
          <w:rFonts w:ascii="Times New Roman" w:hAnsi="Times New Roman"/>
          <w:b/>
          <w:sz w:val="24"/>
          <w:szCs w:val="24"/>
        </w:rPr>
        <w:t>Caderno de Saúde Pública</w:t>
      </w:r>
      <w:r w:rsidRPr="00EA1376">
        <w:rPr>
          <w:rFonts w:ascii="Times New Roman" w:hAnsi="Times New Roman"/>
          <w:sz w:val="24"/>
          <w:szCs w:val="24"/>
        </w:rPr>
        <w:t>, vol. 21, n. 4. 2005.</w:t>
      </w:r>
    </w:p>
    <w:p w:rsidR="00EA1376" w:rsidRDefault="00EA1376" w:rsidP="00EA1376">
      <w:pPr>
        <w:spacing w:line="240" w:lineRule="auto"/>
        <w:rPr>
          <w:rFonts w:ascii="Times New Roman" w:hAnsi="Times New Roman"/>
          <w:noProof/>
          <w:sz w:val="24"/>
          <w:szCs w:val="24"/>
        </w:rPr>
      </w:pPr>
    </w:p>
    <w:p w:rsidR="007254A4" w:rsidRPr="00EA1376" w:rsidRDefault="007254A4" w:rsidP="00EA1376">
      <w:pPr>
        <w:spacing w:line="240" w:lineRule="auto"/>
        <w:rPr>
          <w:rFonts w:ascii="Times New Roman" w:hAnsi="Times New Roman"/>
          <w:noProof/>
          <w:sz w:val="24"/>
          <w:szCs w:val="24"/>
        </w:rPr>
      </w:pPr>
      <w:r w:rsidRPr="00D95CB3">
        <w:rPr>
          <w:rFonts w:ascii="Times New Roman" w:hAnsi="Times New Roman"/>
          <w:noProof/>
          <w:sz w:val="24"/>
          <w:szCs w:val="24"/>
        </w:rPr>
        <w:t xml:space="preserve">LOHMAN, T.G., et al. </w:t>
      </w:r>
      <w:r w:rsidRPr="00EA1376">
        <w:rPr>
          <w:rFonts w:ascii="Times New Roman" w:hAnsi="Times New Roman"/>
          <w:noProof/>
          <w:sz w:val="24"/>
          <w:szCs w:val="24"/>
          <w:lang w:val="en-US"/>
        </w:rPr>
        <w:t xml:space="preserve">Anthropometric standardization reference manual. Champaign, </w:t>
      </w:r>
      <w:r w:rsidRPr="00F33B5A">
        <w:rPr>
          <w:rFonts w:ascii="Times New Roman" w:hAnsi="Times New Roman"/>
          <w:noProof/>
          <w:sz w:val="24"/>
          <w:szCs w:val="24"/>
          <w:lang w:val="en-US"/>
        </w:rPr>
        <w:t xml:space="preserve">IL:Human Kinetics. </w:t>
      </w:r>
      <w:r w:rsidRPr="00F33B5A">
        <w:rPr>
          <w:rFonts w:ascii="Times New Roman" w:hAnsi="Times New Roman"/>
          <w:noProof/>
          <w:sz w:val="24"/>
          <w:szCs w:val="24"/>
        </w:rPr>
        <w:t>1991.</w:t>
      </w:r>
    </w:p>
    <w:p w:rsidR="00EA1376" w:rsidRDefault="00EA1376" w:rsidP="00EA1376">
      <w:pPr>
        <w:spacing w:line="240" w:lineRule="auto"/>
        <w:rPr>
          <w:rFonts w:ascii="Times New Roman" w:hAnsi="Times New Roman"/>
          <w:sz w:val="24"/>
          <w:szCs w:val="24"/>
        </w:rPr>
      </w:pPr>
    </w:p>
    <w:p w:rsidR="00063FB5" w:rsidRDefault="00063FB5" w:rsidP="00EA1376">
      <w:pPr>
        <w:spacing w:line="240" w:lineRule="auto"/>
        <w:rPr>
          <w:rFonts w:ascii="Times New Roman" w:hAnsi="Times New Roman"/>
          <w:sz w:val="24"/>
          <w:szCs w:val="24"/>
        </w:rPr>
      </w:pPr>
      <w:r w:rsidRPr="00063FB5">
        <w:rPr>
          <w:rFonts w:ascii="Times New Roman" w:hAnsi="Times New Roman"/>
          <w:sz w:val="24"/>
          <w:szCs w:val="24"/>
        </w:rPr>
        <w:t xml:space="preserve">MARTINS, Marcos Vidal </w:t>
      </w:r>
      <w:proofErr w:type="gramStart"/>
      <w:r w:rsidRPr="00063FB5">
        <w:rPr>
          <w:rFonts w:ascii="Times New Roman" w:hAnsi="Times New Roman"/>
          <w:sz w:val="24"/>
          <w:szCs w:val="24"/>
        </w:rPr>
        <w:t>et</w:t>
      </w:r>
      <w:proofErr w:type="gramEnd"/>
      <w:r w:rsidRPr="00063FB5">
        <w:rPr>
          <w:rFonts w:ascii="Times New Roman" w:hAnsi="Times New Roman"/>
          <w:sz w:val="24"/>
          <w:szCs w:val="24"/>
        </w:rPr>
        <w:t xml:space="preserve"> al. </w:t>
      </w:r>
      <w:r w:rsidRPr="00063FB5">
        <w:rPr>
          <w:rFonts w:ascii="Times New Roman" w:hAnsi="Times New Roman"/>
          <w:sz w:val="24"/>
          <w:szCs w:val="24"/>
          <w:lang w:val="en-US"/>
        </w:rPr>
        <w:t xml:space="preserve">Anthropometric indicators of obesity as predictors of cardiovascular risk in the elderly. </w:t>
      </w:r>
      <w:proofErr w:type="spellStart"/>
      <w:r w:rsidRPr="00063FB5">
        <w:rPr>
          <w:rFonts w:ascii="Times New Roman" w:hAnsi="Times New Roman"/>
          <w:b/>
          <w:sz w:val="24"/>
          <w:szCs w:val="24"/>
        </w:rPr>
        <w:t>Nutr</w:t>
      </w:r>
      <w:proofErr w:type="spellEnd"/>
      <w:r w:rsidRPr="00063FB5">
        <w:rPr>
          <w:rFonts w:ascii="Times New Roman" w:hAnsi="Times New Roman"/>
          <w:b/>
          <w:sz w:val="24"/>
          <w:szCs w:val="24"/>
        </w:rPr>
        <w:t xml:space="preserve"> </w:t>
      </w:r>
      <w:proofErr w:type="spellStart"/>
      <w:r w:rsidRPr="00063FB5">
        <w:rPr>
          <w:rFonts w:ascii="Times New Roman" w:hAnsi="Times New Roman"/>
          <w:b/>
          <w:sz w:val="24"/>
          <w:szCs w:val="24"/>
        </w:rPr>
        <w:t>Hosp</w:t>
      </w:r>
      <w:proofErr w:type="spellEnd"/>
      <w:r w:rsidRPr="00063FB5">
        <w:rPr>
          <w:rFonts w:ascii="Times New Roman" w:hAnsi="Times New Roman"/>
          <w:sz w:val="24"/>
          <w:szCs w:val="24"/>
        </w:rPr>
        <w:t>, v. 31, n. 6, p. 2583-2589, 2015.</w:t>
      </w:r>
    </w:p>
    <w:p w:rsidR="00063FB5" w:rsidRDefault="00063FB5"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MOTTA, L.B.; AGUIAR, A.C. Novas competências profissionais em saúde e o envelhecimento populacional brasileiro: integralidade, interdisciplinaridade e </w:t>
      </w:r>
      <w:proofErr w:type="spellStart"/>
      <w:r w:rsidRPr="00EA1376">
        <w:rPr>
          <w:rFonts w:ascii="Times New Roman" w:hAnsi="Times New Roman"/>
          <w:sz w:val="24"/>
          <w:szCs w:val="24"/>
        </w:rPr>
        <w:t>intersetorialidade</w:t>
      </w:r>
      <w:proofErr w:type="spellEnd"/>
      <w:r w:rsidRPr="00EA1376">
        <w:rPr>
          <w:rFonts w:ascii="Times New Roman" w:hAnsi="Times New Roman"/>
          <w:sz w:val="24"/>
          <w:szCs w:val="24"/>
        </w:rPr>
        <w:t>.</w:t>
      </w:r>
      <w:r w:rsidR="00F33B5A">
        <w:rPr>
          <w:rFonts w:ascii="Times New Roman" w:hAnsi="Times New Roman"/>
          <w:sz w:val="24"/>
          <w:szCs w:val="24"/>
        </w:rPr>
        <w:t xml:space="preserve"> </w:t>
      </w:r>
      <w:r w:rsidRPr="00EA1376">
        <w:rPr>
          <w:rFonts w:ascii="Times New Roman" w:hAnsi="Times New Roman"/>
          <w:b/>
          <w:bCs/>
          <w:sz w:val="24"/>
          <w:szCs w:val="24"/>
        </w:rPr>
        <w:t>Ciênc. saúde coletiva</w:t>
      </w:r>
      <w:r w:rsidRPr="00EA1376">
        <w:rPr>
          <w:rFonts w:ascii="Times New Roman" w:hAnsi="Times New Roman"/>
          <w:sz w:val="24"/>
          <w:szCs w:val="24"/>
        </w:rPr>
        <w:t>,  vol.12,  n.2. 2007.</w:t>
      </w:r>
    </w:p>
    <w:p w:rsidR="00EA1376" w:rsidRDefault="00EA1376" w:rsidP="00EA1376">
      <w:pPr>
        <w:spacing w:after="100" w:afterAutospacing="1" w:line="240" w:lineRule="auto"/>
        <w:rPr>
          <w:rFonts w:ascii="Times New Roman" w:hAnsi="Times New Roman"/>
          <w:sz w:val="24"/>
          <w:szCs w:val="24"/>
        </w:rPr>
      </w:pPr>
    </w:p>
    <w:p w:rsidR="007254A4" w:rsidRPr="00EA1376" w:rsidRDefault="007254A4" w:rsidP="00EA1376">
      <w:pPr>
        <w:spacing w:after="100" w:afterAutospacing="1" w:line="240" w:lineRule="auto"/>
        <w:rPr>
          <w:rFonts w:ascii="Times New Roman" w:hAnsi="Times New Roman"/>
          <w:sz w:val="24"/>
          <w:szCs w:val="24"/>
        </w:rPr>
      </w:pPr>
      <w:r w:rsidRPr="00EA1376">
        <w:rPr>
          <w:rFonts w:ascii="Times New Roman" w:hAnsi="Times New Roman"/>
          <w:sz w:val="24"/>
          <w:szCs w:val="24"/>
        </w:rPr>
        <w:t xml:space="preserve">NASCIMENTO, C.M; RIBEIRO, A.Q; COTTA, R.M.M; ACURCIO, F.A; PEIXOTO, S.V; PRIORE, S.E. Estado nutricional e fatores associados em idosos do Município de Viçosa, Minas Gerais, Brasil. </w:t>
      </w:r>
      <w:r w:rsidRPr="00EA1376">
        <w:rPr>
          <w:rFonts w:ascii="Times New Roman" w:hAnsi="Times New Roman"/>
          <w:b/>
          <w:sz w:val="24"/>
          <w:szCs w:val="24"/>
        </w:rPr>
        <w:t>Cad. Saúde</w:t>
      </w:r>
      <w:r w:rsidR="00F33B5A">
        <w:rPr>
          <w:rFonts w:ascii="Times New Roman" w:hAnsi="Times New Roman"/>
          <w:b/>
          <w:sz w:val="24"/>
          <w:szCs w:val="24"/>
        </w:rPr>
        <w:t xml:space="preserve"> </w:t>
      </w:r>
      <w:r w:rsidRPr="00EA1376">
        <w:rPr>
          <w:rFonts w:ascii="Times New Roman" w:hAnsi="Times New Roman"/>
          <w:b/>
          <w:sz w:val="24"/>
          <w:szCs w:val="24"/>
        </w:rPr>
        <w:t>Pública</w:t>
      </w:r>
      <w:r w:rsidRPr="00EA1376">
        <w:rPr>
          <w:rFonts w:ascii="Times New Roman" w:hAnsi="Times New Roman"/>
          <w:sz w:val="24"/>
          <w:szCs w:val="24"/>
        </w:rPr>
        <w:t xml:space="preserve">, p.2409-2418. 2011. </w:t>
      </w:r>
    </w:p>
    <w:p w:rsidR="00EA1376" w:rsidRDefault="00EA1376" w:rsidP="00EA1376">
      <w:pPr>
        <w:spacing w:after="20" w:line="240" w:lineRule="auto"/>
        <w:jc w:val="both"/>
        <w:outlineLvl w:val="0"/>
        <w:rPr>
          <w:rFonts w:ascii="Times New Roman" w:hAnsi="Times New Roman"/>
          <w:sz w:val="24"/>
          <w:szCs w:val="24"/>
        </w:rPr>
      </w:pPr>
    </w:p>
    <w:p w:rsidR="003B5348" w:rsidRPr="00EA1376" w:rsidRDefault="003B5348" w:rsidP="00EA1376">
      <w:pPr>
        <w:spacing w:after="20" w:line="240" w:lineRule="auto"/>
        <w:jc w:val="both"/>
        <w:outlineLvl w:val="0"/>
        <w:rPr>
          <w:rFonts w:ascii="Times New Roman" w:hAnsi="Times New Roman"/>
          <w:color w:val="000000"/>
          <w:sz w:val="24"/>
          <w:szCs w:val="24"/>
        </w:rPr>
      </w:pPr>
      <w:r w:rsidRPr="00EA1376">
        <w:rPr>
          <w:rFonts w:ascii="Times New Roman" w:hAnsi="Times New Roman"/>
          <w:color w:val="000000"/>
          <w:sz w:val="24"/>
          <w:szCs w:val="24"/>
        </w:rPr>
        <w:t xml:space="preserve">SANTOS, R.D., </w:t>
      </w:r>
      <w:r w:rsidRPr="00EA1376">
        <w:rPr>
          <w:rFonts w:ascii="Times New Roman" w:hAnsi="Times New Roman"/>
          <w:i/>
          <w:color w:val="000000"/>
          <w:sz w:val="24"/>
          <w:szCs w:val="24"/>
        </w:rPr>
        <w:t>et al</w:t>
      </w:r>
      <w:r w:rsidRPr="00EA1376">
        <w:rPr>
          <w:rFonts w:ascii="Times New Roman" w:hAnsi="Times New Roman"/>
          <w:color w:val="000000"/>
          <w:sz w:val="24"/>
          <w:szCs w:val="24"/>
        </w:rPr>
        <w:t xml:space="preserve">. Sociedade Brasileira de Cardiologia. I Diretriz sobre o consumo de Gorduras e Saúde Cardiovascular. </w:t>
      </w:r>
      <w:proofErr w:type="spellStart"/>
      <w:r w:rsidRPr="00F33B5A">
        <w:rPr>
          <w:rFonts w:ascii="Times New Roman" w:hAnsi="Times New Roman"/>
          <w:b/>
          <w:color w:val="000000"/>
          <w:sz w:val="24"/>
          <w:szCs w:val="24"/>
        </w:rPr>
        <w:t>Arq</w:t>
      </w:r>
      <w:proofErr w:type="spellEnd"/>
      <w:r w:rsidR="00F33B5A">
        <w:rPr>
          <w:rFonts w:ascii="Times New Roman" w:hAnsi="Times New Roman"/>
          <w:b/>
          <w:color w:val="000000"/>
          <w:sz w:val="24"/>
          <w:szCs w:val="24"/>
        </w:rPr>
        <w:t xml:space="preserve"> </w:t>
      </w:r>
      <w:proofErr w:type="spellStart"/>
      <w:r w:rsidRPr="00F33B5A">
        <w:rPr>
          <w:rFonts w:ascii="Times New Roman" w:hAnsi="Times New Roman"/>
          <w:b/>
          <w:color w:val="000000"/>
          <w:sz w:val="24"/>
          <w:szCs w:val="24"/>
        </w:rPr>
        <w:t>Bras</w:t>
      </w:r>
      <w:proofErr w:type="spellEnd"/>
      <w:r w:rsidR="00F33B5A">
        <w:rPr>
          <w:rFonts w:ascii="Times New Roman" w:hAnsi="Times New Roman"/>
          <w:b/>
          <w:color w:val="000000"/>
          <w:sz w:val="24"/>
          <w:szCs w:val="24"/>
        </w:rPr>
        <w:t xml:space="preserve"> </w:t>
      </w:r>
      <w:proofErr w:type="spellStart"/>
      <w:r w:rsidRPr="00F33B5A">
        <w:rPr>
          <w:rFonts w:ascii="Times New Roman" w:hAnsi="Times New Roman"/>
          <w:b/>
          <w:color w:val="000000"/>
          <w:sz w:val="24"/>
          <w:szCs w:val="24"/>
        </w:rPr>
        <w:t>Cardiol</w:t>
      </w:r>
      <w:proofErr w:type="spellEnd"/>
      <w:r w:rsidRPr="00EA1376">
        <w:rPr>
          <w:rFonts w:ascii="Times New Roman" w:hAnsi="Times New Roman"/>
          <w:color w:val="000000"/>
          <w:sz w:val="24"/>
          <w:szCs w:val="24"/>
        </w:rPr>
        <w:t>. vol.100, p.1-40. 2013.</w:t>
      </w:r>
    </w:p>
    <w:p w:rsidR="00EA1376" w:rsidRDefault="00EA1376" w:rsidP="00EA1376">
      <w:pPr>
        <w:spacing w:after="100" w:afterAutospacing="1" w:line="240" w:lineRule="auto"/>
        <w:rPr>
          <w:rFonts w:ascii="Times New Roman" w:hAnsi="Times New Roman"/>
          <w:sz w:val="24"/>
          <w:szCs w:val="24"/>
        </w:rPr>
      </w:pPr>
    </w:p>
    <w:p w:rsidR="007254A4" w:rsidRPr="00EA1376" w:rsidRDefault="007254A4" w:rsidP="00EA1376">
      <w:pPr>
        <w:spacing w:after="100" w:afterAutospacing="1" w:line="240" w:lineRule="auto"/>
        <w:rPr>
          <w:rFonts w:ascii="Times New Roman" w:hAnsi="Times New Roman"/>
          <w:sz w:val="24"/>
          <w:szCs w:val="24"/>
        </w:rPr>
      </w:pPr>
      <w:r w:rsidRPr="00EA1376">
        <w:rPr>
          <w:rFonts w:ascii="Times New Roman" w:hAnsi="Times New Roman"/>
          <w:sz w:val="24"/>
          <w:szCs w:val="24"/>
        </w:rPr>
        <w:t xml:space="preserve">SANTOS, D.M., SICHIERI, R. Índice de massa corporal e indicadores antropométricos de adiposidade em idosos. </w:t>
      </w:r>
      <w:proofErr w:type="spellStart"/>
      <w:r w:rsidRPr="00EA1376">
        <w:rPr>
          <w:rFonts w:ascii="Times New Roman" w:hAnsi="Times New Roman"/>
          <w:b/>
          <w:sz w:val="24"/>
          <w:szCs w:val="24"/>
        </w:rPr>
        <w:t>Rev</w:t>
      </w:r>
      <w:proofErr w:type="spellEnd"/>
      <w:r w:rsidRPr="00EA1376">
        <w:rPr>
          <w:rFonts w:ascii="Times New Roman" w:hAnsi="Times New Roman"/>
          <w:b/>
          <w:sz w:val="24"/>
          <w:szCs w:val="24"/>
        </w:rPr>
        <w:t xml:space="preserve"> Saúde Pública, </w:t>
      </w:r>
      <w:r w:rsidRPr="00EA1376">
        <w:rPr>
          <w:rFonts w:ascii="Times New Roman" w:hAnsi="Times New Roman"/>
          <w:sz w:val="24"/>
          <w:szCs w:val="24"/>
        </w:rPr>
        <w:t>vol.39, p.163-8. 2005.</w:t>
      </w:r>
    </w:p>
    <w:p w:rsidR="005F675F" w:rsidRDefault="005F675F" w:rsidP="00EA1376">
      <w:pPr>
        <w:spacing w:after="100" w:afterAutospacing="1" w:line="240" w:lineRule="auto"/>
        <w:rPr>
          <w:rFonts w:ascii="Times New Roman" w:eastAsia="Times New Roman" w:hAnsi="Times New Roman"/>
          <w:sz w:val="24"/>
          <w:szCs w:val="24"/>
        </w:rPr>
      </w:pPr>
    </w:p>
    <w:p w:rsidR="007254A4" w:rsidRPr="00EA1376" w:rsidRDefault="007254A4" w:rsidP="00EA1376">
      <w:pPr>
        <w:spacing w:after="100" w:afterAutospacing="1" w:line="240" w:lineRule="auto"/>
        <w:rPr>
          <w:rFonts w:ascii="Times New Roman" w:eastAsia="Times New Roman" w:hAnsi="Times New Roman"/>
          <w:sz w:val="24"/>
          <w:szCs w:val="24"/>
        </w:rPr>
      </w:pPr>
      <w:r w:rsidRPr="00EA1376">
        <w:rPr>
          <w:rFonts w:ascii="Times New Roman" w:eastAsia="Times New Roman" w:hAnsi="Times New Roman"/>
          <w:sz w:val="24"/>
          <w:szCs w:val="24"/>
        </w:rPr>
        <w:t xml:space="preserve">SCHRAMM JMA , OLIVEIRA AF, LEITE IC, VALENTE JG, GADELHA AMJ, PORTELA MC, CAMPOS MR. Transição epidemiológica: Estudo de carga de doença no Brasil. </w:t>
      </w:r>
      <w:r w:rsidRPr="00EA1376">
        <w:rPr>
          <w:rFonts w:ascii="Times New Roman" w:eastAsia="Times New Roman" w:hAnsi="Times New Roman"/>
          <w:b/>
          <w:sz w:val="24"/>
          <w:szCs w:val="24"/>
        </w:rPr>
        <w:t>Ciência &amp; Saúde Coletiva</w:t>
      </w:r>
      <w:r w:rsidRPr="00EA1376">
        <w:rPr>
          <w:rFonts w:ascii="Times New Roman" w:eastAsia="Times New Roman" w:hAnsi="Times New Roman"/>
          <w:sz w:val="24"/>
          <w:szCs w:val="24"/>
        </w:rPr>
        <w:t>, vol.9, n.4,p.897-908. 2004.</w:t>
      </w:r>
    </w:p>
    <w:p w:rsidR="005F675F" w:rsidRDefault="005F675F"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SELEM, S. S. A. D. C. </w:t>
      </w:r>
      <w:r w:rsidRPr="00F33B5A">
        <w:rPr>
          <w:rFonts w:ascii="Times New Roman" w:hAnsi="Times New Roman"/>
          <w:sz w:val="24"/>
          <w:szCs w:val="24"/>
        </w:rPr>
        <w:t>Padrões da dieta e hipertensão em adultos e idosos de São Paulo. Nutrição em Saúde Pública, Universidade</w:t>
      </w:r>
      <w:r w:rsidRPr="00EA1376">
        <w:rPr>
          <w:rFonts w:ascii="Times New Roman" w:hAnsi="Times New Roman"/>
          <w:sz w:val="24"/>
          <w:szCs w:val="24"/>
        </w:rPr>
        <w:t xml:space="preserve"> de São Paulo, São Paulo, 105 p. 2012.</w:t>
      </w:r>
    </w:p>
    <w:p w:rsidR="005F675F" w:rsidRDefault="005F675F" w:rsidP="00EA1376">
      <w:pPr>
        <w:autoSpaceDE w:val="0"/>
        <w:autoSpaceDN w:val="0"/>
        <w:adjustRightInd w:val="0"/>
        <w:spacing w:after="0" w:line="240" w:lineRule="auto"/>
        <w:rPr>
          <w:rFonts w:ascii="Times New Roman" w:hAnsi="Times New Roman"/>
          <w:sz w:val="24"/>
          <w:szCs w:val="24"/>
        </w:rPr>
      </w:pPr>
    </w:p>
    <w:p w:rsidR="007254A4" w:rsidRPr="00F33B5A" w:rsidRDefault="007254A4" w:rsidP="00EA1376">
      <w:pPr>
        <w:autoSpaceDE w:val="0"/>
        <w:autoSpaceDN w:val="0"/>
        <w:adjustRightInd w:val="0"/>
        <w:spacing w:after="0" w:line="240" w:lineRule="auto"/>
        <w:rPr>
          <w:rFonts w:ascii="Times New Roman" w:hAnsi="Times New Roman"/>
          <w:sz w:val="24"/>
          <w:szCs w:val="24"/>
        </w:rPr>
      </w:pPr>
      <w:r w:rsidRPr="00EA1376">
        <w:rPr>
          <w:rFonts w:ascii="Times New Roman" w:hAnsi="Times New Roman"/>
          <w:sz w:val="24"/>
          <w:szCs w:val="24"/>
        </w:rPr>
        <w:t xml:space="preserve">SOCIEDADE BRASILEIRA DE CARDIOLOGIA. </w:t>
      </w:r>
      <w:r w:rsidRPr="00F33B5A">
        <w:rPr>
          <w:rFonts w:ascii="Times New Roman" w:hAnsi="Times New Roman"/>
          <w:sz w:val="24"/>
          <w:szCs w:val="24"/>
        </w:rPr>
        <w:t>IV Diretriz Brasileira sobre Dislipidemias e Prevenção da Aterosclerose. CARDIOLOGIA, D. D. A. D. S. B. D. Rio de Janeiro. 88: 22 p. 2007.</w:t>
      </w:r>
    </w:p>
    <w:p w:rsidR="007254A4" w:rsidRPr="00C173F6" w:rsidRDefault="007254A4" w:rsidP="00EA1376">
      <w:pPr>
        <w:autoSpaceDE w:val="0"/>
        <w:autoSpaceDN w:val="0"/>
        <w:adjustRightInd w:val="0"/>
        <w:spacing w:after="0" w:line="240" w:lineRule="auto"/>
        <w:rPr>
          <w:rFonts w:ascii="Times New Roman" w:hAnsi="Times New Roman"/>
          <w:sz w:val="24"/>
          <w:szCs w:val="24"/>
        </w:rPr>
      </w:pPr>
    </w:p>
    <w:p w:rsidR="005F675F" w:rsidRDefault="005F675F" w:rsidP="00EA1376">
      <w:pPr>
        <w:spacing w:line="240" w:lineRule="auto"/>
        <w:rPr>
          <w:rFonts w:ascii="Times New Roman" w:hAnsi="Times New Roman"/>
          <w:sz w:val="24"/>
          <w:szCs w:val="24"/>
        </w:rPr>
      </w:pPr>
    </w:p>
    <w:p w:rsidR="007254A4" w:rsidRPr="00F33B5A" w:rsidRDefault="007254A4" w:rsidP="00EA1376">
      <w:pPr>
        <w:spacing w:line="240" w:lineRule="auto"/>
        <w:rPr>
          <w:rFonts w:ascii="Times New Roman" w:hAnsi="Times New Roman"/>
          <w:sz w:val="24"/>
          <w:szCs w:val="24"/>
        </w:rPr>
      </w:pPr>
      <w:r w:rsidRPr="00EA1376">
        <w:rPr>
          <w:rFonts w:ascii="Times New Roman" w:hAnsi="Times New Roman"/>
          <w:sz w:val="24"/>
          <w:szCs w:val="24"/>
        </w:rPr>
        <w:t>SOCIEDADE BRASILEIRA DE HIPERTENSÃO</w:t>
      </w:r>
      <w:r w:rsidRPr="00F33B5A">
        <w:rPr>
          <w:rFonts w:ascii="Times New Roman" w:hAnsi="Times New Roman"/>
          <w:sz w:val="24"/>
          <w:szCs w:val="24"/>
        </w:rPr>
        <w:t xml:space="preserve">. I Diretriz Brasileira de Diagnóstico e Tratamento da Síndrome Metabólica. São Paulo: Produção Gráfica e Editorial – BG Cultural. </w:t>
      </w:r>
      <w:proofErr w:type="gramStart"/>
      <w:r w:rsidRPr="00F33B5A">
        <w:rPr>
          <w:rFonts w:ascii="Times New Roman" w:hAnsi="Times New Roman"/>
          <w:sz w:val="24"/>
          <w:szCs w:val="24"/>
        </w:rPr>
        <w:t>7:41</w:t>
      </w:r>
      <w:proofErr w:type="gramEnd"/>
      <w:r w:rsidRPr="00F33B5A">
        <w:rPr>
          <w:rFonts w:ascii="Times New Roman" w:hAnsi="Times New Roman"/>
          <w:sz w:val="24"/>
          <w:szCs w:val="24"/>
        </w:rPr>
        <w:t xml:space="preserve"> p. 2004.</w:t>
      </w:r>
    </w:p>
    <w:p w:rsidR="007254A4" w:rsidRPr="00C173F6" w:rsidRDefault="007254A4" w:rsidP="00EA1376">
      <w:pPr>
        <w:spacing w:line="240" w:lineRule="auto"/>
        <w:rPr>
          <w:rFonts w:ascii="Times New Roman" w:hAnsi="Times New Roman"/>
          <w:sz w:val="24"/>
          <w:szCs w:val="24"/>
        </w:rPr>
      </w:pPr>
    </w:p>
    <w:p w:rsidR="007254A4" w:rsidRPr="00F33B5A" w:rsidRDefault="007254A4" w:rsidP="005F675F">
      <w:pPr>
        <w:spacing w:line="240" w:lineRule="auto"/>
        <w:rPr>
          <w:rFonts w:ascii="Times New Roman" w:hAnsi="Times New Roman"/>
          <w:sz w:val="24"/>
          <w:szCs w:val="24"/>
          <w:lang w:val="en-US"/>
        </w:rPr>
      </w:pPr>
      <w:r w:rsidRPr="00EA1376">
        <w:rPr>
          <w:rFonts w:ascii="Times New Roman" w:hAnsi="Times New Roman"/>
          <w:sz w:val="24"/>
          <w:szCs w:val="24"/>
        </w:rPr>
        <w:t xml:space="preserve">VERAS, R. Envelhecimento populacional contemporâneo: demandas, desafios e inovações. </w:t>
      </w:r>
      <w:r w:rsidRPr="00F33B5A">
        <w:rPr>
          <w:rFonts w:ascii="Times New Roman" w:hAnsi="Times New Roman"/>
          <w:b/>
          <w:sz w:val="24"/>
          <w:szCs w:val="24"/>
          <w:lang w:val="en-US"/>
        </w:rPr>
        <w:t xml:space="preserve">Rev. </w:t>
      </w:r>
      <w:proofErr w:type="spellStart"/>
      <w:r w:rsidRPr="00F33B5A">
        <w:rPr>
          <w:rFonts w:ascii="Times New Roman" w:hAnsi="Times New Roman"/>
          <w:b/>
          <w:sz w:val="24"/>
          <w:szCs w:val="24"/>
          <w:lang w:val="en-US"/>
        </w:rPr>
        <w:t>Saúde</w:t>
      </w:r>
      <w:proofErr w:type="spellEnd"/>
      <w:r w:rsidRPr="00F33B5A">
        <w:rPr>
          <w:rFonts w:ascii="Times New Roman" w:hAnsi="Times New Roman"/>
          <w:b/>
          <w:sz w:val="24"/>
          <w:szCs w:val="24"/>
          <w:lang w:val="en-US"/>
        </w:rPr>
        <w:t xml:space="preserve"> </w:t>
      </w:r>
      <w:proofErr w:type="spellStart"/>
      <w:r w:rsidRPr="00F33B5A">
        <w:rPr>
          <w:rFonts w:ascii="Times New Roman" w:hAnsi="Times New Roman"/>
          <w:b/>
          <w:sz w:val="24"/>
          <w:szCs w:val="24"/>
          <w:lang w:val="en-US"/>
        </w:rPr>
        <w:t>Pública</w:t>
      </w:r>
      <w:proofErr w:type="spellEnd"/>
      <w:r w:rsidRPr="00F33B5A">
        <w:rPr>
          <w:rFonts w:ascii="Times New Roman" w:hAnsi="Times New Roman"/>
          <w:sz w:val="24"/>
          <w:szCs w:val="24"/>
          <w:lang w:val="en-US"/>
        </w:rPr>
        <w:t>, vol.43, n.3. 2009.</w:t>
      </w:r>
    </w:p>
    <w:p w:rsidR="005F675F" w:rsidRPr="00F33B5A" w:rsidRDefault="005F675F" w:rsidP="005F675F">
      <w:pPr>
        <w:spacing w:line="240" w:lineRule="auto"/>
        <w:rPr>
          <w:rFonts w:ascii="Times New Roman" w:hAnsi="Times New Roman"/>
          <w:sz w:val="24"/>
          <w:szCs w:val="24"/>
          <w:lang w:val="en-US"/>
        </w:rPr>
      </w:pPr>
    </w:p>
    <w:p w:rsidR="007254A4" w:rsidRPr="00EA1376" w:rsidRDefault="007254A4" w:rsidP="005F675F">
      <w:pPr>
        <w:spacing w:line="240" w:lineRule="auto"/>
        <w:rPr>
          <w:rFonts w:ascii="Times New Roman" w:hAnsi="Times New Roman"/>
          <w:sz w:val="24"/>
          <w:szCs w:val="24"/>
          <w:lang w:val="en-US"/>
        </w:rPr>
      </w:pPr>
      <w:r w:rsidRPr="00340EE0">
        <w:rPr>
          <w:rFonts w:ascii="Times New Roman" w:hAnsi="Times New Roman"/>
          <w:sz w:val="24"/>
          <w:szCs w:val="24"/>
          <w:lang w:val="en-US"/>
        </w:rPr>
        <w:t xml:space="preserve">VISSCHER, T.L.S, et </w:t>
      </w:r>
      <w:proofErr w:type="spellStart"/>
      <w:r w:rsidRPr="00340EE0">
        <w:rPr>
          <w:rFonts w:ascii="Times New Roman" w:hAnsi="Times New Roman"/>
          <w:sz w:val="24"/>
          <w:szCs w:val="24"/>
          <w:lang w:val="en-US"/>
        </w:rPr>
        <w:t>al</w:t>
      </w:r>
      <w:proofErr w:type="gramStart"/>
      <w:r w:rsidRPr="00340EE0">
        <w:rPr>
          <w:rFonts w:ascii="Times New Roman" w:hAnsi="Times New Roman"/>
          <w:sz w:val="24"/>
          <w:szCs w:val="24"/>
          <w:lang w:val="en-US"/>
        </w:rPr>
        <w:t>..</w:t>
      </w:r>
      <w:proofErr w:type="gramEnd"/>
      <w:r w:rsidRPr="00EA1376">
        <w:rPr>
          <w:rFonts w:ascii="Times New Roman" w:hAnsi="Times New Roman"/>
          <w:sz w:val="24"/>
          <w:szCs w:val="24"/>
          <w:lang w:val="en-US"/>
        </w:rPr>
        <w:t>Underweight</w:t>
      </w:r>
      <w:proofErr w:type="spellEnd"/>
      <w:r w:rsidRPr="00EA1376">
        <w:rPr>
          <w:rFonts w:ascii="Times New Roman" w:hAnsi="Times New Roman"/>
          <w:sz w:val="24"/>
          <w:szCs w:val="24"/>
          <w:lang w:val="en-US"/>
        </w:rPr>
        <w:t xml:space="preserve"> and overweight in relation to mortality among men aged 40-59 and 50-69 years: the seven countries study. </w:t>
      </w:r>
      <w:r w:rsidRPr="00EA1376">
        <w:rPr>
          <w:rFonts w:ascii="Times New Roman" w:hAnsi="Times New Roman"/>
          <w:b/>
          <w:sz w:val="24"/>
          <w:szCs w:val="24"/>
          <w:lang w:val="en-US"/>
        </w:rPr>
        <w:t xml:space="preserve">Am J </w:t>
      </w:r>
      <w:proofErr w:type="spellStart"/>
      <w:r w:rsidRPr="00EA1376">
        <w:rPr>
          <w:rFonts w:ascii="Times New Roman" w:hAnsi="Times New Roman"/>
          <w:b/>
          <w:sz w:val="24"/>
          <w:szCs w:val="24"/>
          <w:lang w:val="en-US"/>
        </w:rPr>
        <w:t>Epidemiol</w:t>
      </w:r>
      <w:proofErr w:type="spellEnd"/>
      <w:r w:rsidRPr="00EA1376">
        <w:rPr>
          <w:rFonts w:ascii="Times New Roman" w:hAnsi="Times New Roman"/>
          <w:sz w:val="24"/>
          <w:szCs w:val="24"/>
          <w:lang w:val="en-US"/>
        </w:rPr>
        <w:t>, vol.151, p.660-6. 2000.</w:t>
      </w:r>
    </w:p>
    <w:p w:rsidR="005F675F" w:rsidRPr="00F33B5A" w:rsidRDefault="005F675F" w:rsidP="005F675F">
      <w:pPr>
        <w:spacing w:line="240" w:lineRule="auto"/>
        <w:rPr>
          <w:rFonts w:ascii="Times New Roman" w:hAnsi="Times New Roman"/>
          <w:sz w:val="24"/>
          <w:szCs w:val="24"/>
          <w:lang w:val="en-US"/>
        </w:rPr>
      </w:pPr>
    </w:p>
    <w:p w:rsidR="007254A4" w:rsidRPr="00F33B5A" w:rsidRDefault="007254A4" w:rsidP="005F675F">
      <w:pPr>
        <w:spacing w:line="240" w:lineRule="auto"/>
        <w:rPr>
          <w:rFonts w:ascii="Times New Roman" w:hAnsi="Times New Roman"/>
          <w:sz w:val="24"/>
          <w:szCs w:val="24"/>
          <w:lang w:val="en-US"/>
        </w:rPr>
      </w:pPr>
      <w:proofErr w:type="spellStart"/>
      <w:proofErr w:type="gramStart"/>
      <w:r w:rsidRPr="00F33B5A">
        <w:rPr>
          <w:rFonts w:ascii="Times New Roman" w:hAnsi="Times New Roman"/>
          <w:sz w:val="24"/>
          <w:szCs w:val="24"/>
          <w:lang w:val="en-US"/>
        </w:rPr>
        <w:t>WMA.</w:t>
      </w:r>
      <w:r w:rsidR="00422045" w:rsidRPr="00F33B5A">
        <w:rPr>
          <w:rFonts w:ascii="Times New Roman" w:hAnsi="Times New Roman"/>
          <w:sz w:val="24"/>
          <w:szCs w:val="24"/>
          <w:lang w:val="en-US"/>
        </w:rPr>
        <w:t>Declaration</w:t>
      </w:r>
      <w:proofErr w:type="spellEnd"/>
      <w:r w:rsidR="00422045" w:rsidRPr="00F33B5A">
        <w:rPr>
          <w:rFonts w:ascii="Times New Roman" w:hAnsi="Times New Roman"/>
          <w:sz w:val="24"/>
          <w:szCs w:val="24"/>
          <w:lang w:val="en-US"/>
        </w:rPr>
        <w:t xml:space="preserve"> of Helsinki </w:t>
      </w:r>
      <w:r w:rsidRPr="00F33B5A">
        <w:rPr>
          <w:rFonts w:ascii="Times New Roman" w:hAnsi="Times New Roman"/>
          <w:sz w:val="24"/>
          <w:szCs w:val="24"/>
          <w:lang w:val="en-US"/>
        </w:rPr>
        <w:t>Ethical principles for Medical Research Involving Human Subject.59</w:t>
      </w:r>
      <w:r w:rsidRPr="00F33B5A">
        <w:rPr>
          <w:rFonts w:ascii="Times New Roman" w:hAnsi="Times New Roman"/>
          <w:sz w:val="24"/>
          <w:szCs w:val="24"/>
          <w:vertAlign w:val="superscript"/>
          <w:lang w:val="en-US"/>
        </w:rPr>
        <w:t>TH</w:t>
      </w:r>
      <w:r w:rsidRPr="00F33B5A">
        <w:rPr>
          <w:rFonts w:ascii="Times New Roman" w:hAnsi="Times New Roman"/>
          <w:sz w:val="24"/>
          <w:szCs w:val="24"/>
          <w:lang w:val="en-US"/>
        </w:rPr>
        <w:t>WORLD MEDICAL ASSOCIATION GENERAL ASSEMBLY.</w:t>
      </w:r>
      <w:proofErr w:type="gramEnd"/>
      <w:r w:rsidRPr="00F33B5A">
        <w:rPr>
          <w:rFonts w:ascii="Times New Roman" w:hAnsi="Times New Roman"/>
          <w:sz w:val="24"/>
          <w:szCs w:val="24"/>
          <w:lang w:val="en-US"/>
        </w:rPr>
        <w:t xml:space="preserve"> Seoul. 2008.</w:t>
      </w:r>
    </w:p>
    <w:p w:rsidR="007254A4" w:rsidRPr="00C173F6" w:rsidRDefault="007254A4" w:rsidP="00EA1376">
      <w:pPr>
        <w:spacing w:line="240" w:lineRule="auto"/>
        <w:rPr>
          <w:rFonts w:ascii="Times New Roman" w:hAnsi="Times New Roman"/>
          <w:sz w:val="24"/>
          <w:szCs w:val="24"/>
          <w:lang w:val="en-US"/>
        </w:rPr>
      </w:pPr>
    </w:p>
    <w:sectPr w:rsidR="007254A4" w:rsidRPr="00C173F6" w:rsidSect="00816E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99C"/>
    <w:multiLevelType w:val="hybridMultilevel"/>
    <w:tmpl w:val="9C46A3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7FB111C"/>
    <w:multiLevelType w:val="hybridMultilevel"/>
    <w:tmpl w:val="390287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69B11F7"/>
    <w:multiLevelType w:val="hybridMultilevel"/>
    <w:tmpl w:val="E2BCDA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9AC129A"/>
    <w:multiLevelType w:val="hybridMultilevel"/>
    <w:tmpl w:val="C62294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E36214B"/>
    <w:multiLevelType w:val="hybridMultilevel"/>
    <w:tmpl w:val="363ACC9C"/>
    <w:lvl w:ilvl="0" w:tplc="4DBEF39C">
      <w:start w:val="2000"/>
      <w:numFmt w:val="bullet"/>
      <w:lvlText w:val=""/>
      <w:lvlJc w:val="left"/>
      <w:pPr>
        <w:ind w:left="1068" w:hanging="360"/>
      </w:pPr>
      <w:rPr>
        <w:rFonts w:ascii="Symbol" w:eastAsia="Calibr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nsid w:val="50517DCE"/>
    <w:multiLevelType w:val="hybridMultilevel"/>
    <w:tmpl w:val="E78A5F66"/>
    <w:lvl w:ilvl="0" w:tplc="0416000F">
      <w:start w:val="1"/>
      <w:numFmt w:val="decimal"/>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51B12E3D"/>
    <w:multiLevelType w:val="hybridMultilevel"/>
    <w:tmpl w:val="6F465084"/>
    <w:lvl w:ilvl="0" w:tplc="60AC4284">
      <w:start w:val="1"/>
      <w:numFmt w:val="decimal"/>
      <w:lvlText w:val="%1."/>
      <w:lvlJc w:val="lef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28C1EE0"/>
    <w:multiLevelType w:val="hybridMultilevel"/>
    <w:tmpl w:val="7F30BC8C"/>
    <w:lvl w:ilvl="0" w:tplc="4C80178A">
      <w:start w:val="2000"/>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43B3F4D"/>
    <w:multiLevelType w:val="hybridMultilevel"/>
    <w:tmpl w:val="7EBC98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2"/>
  </w:num>
  <w:num w:numId="5">
    <w:abstractNumId w:val="4"/>
  </w:num>
  <w:num w:numId="6">
    <w:abstractNumId w:val="7"/>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7254A4"/>
    <w:rsid w:val="00001418"/>
    <w:rsid w:val="0003428D"/>
    <w:rsid w:val="000528E6"/>
    <w:rsid w:val="00063FB5"/>
    <w:rsid w:val="000652D4"/>
    <w:rsid w:val="000837D4"/>
    <w:rsid w:val="000A65E3"/>
    <w:rsid w:val="000B33CC"/>
    <w:rsid w:val="000D3CBE"/>
    <w:rsid w:val="000E3F7F"/>
    <w:rsid w:val="000F2A46"/>
    <w:rsid w:val="00125018"/>
    <w:rsid w:val="00173ABC"/>
    <w:rsid w:val="001C684C"/>
    <w:rsid w:val="001D1B61"/>
    <w:rsid w:val="001E3205"/>
    <w:rsid w:val="001E523F"/>
    <w:rsid w:val="00203EAF"/>
    <w:rsid w:val="002201F6"/>
    <w:rsid w:val="002632CB"/>
    <w:rsid w:val="002642FE"/>
    <w:rsid w:val="00265D98"/>
    <w:rsid w:val="0027450B"/>
    <w:rsid w:val="002B0F98"/>
    <w:rsid w:val="002B1B33"/>
    <w:rsid w:val="002B6E1C"/>
    <w:rsid w:val="002E119A"/>
    <w:rsid w:val="002E6D69"/>
    <w:rsid w:val="003017B8"/>
    <w:rsid w:val="00302184"/>
    <w:rsid w:val="00340EE0"/>
    <w:rsid w:val="003552C0"/>
    <w:rsid w:val="003B5348"/>
    <w:rsid w:val="003C26D1"/>
    <w:rsid w:val="003C4918"/>
    <w:rsid w:val="003C633D"/>
    <w:rsid w:val="003F05ED"/>
    <w:rsid w:val="004164F0"/>
    <w:rsid w:val="00422045"/>
    <w:rsid w:val="00436E87"/>
    <w:rsid w:val="00441645"/>
    <w:rsid w:val="00445695"/>
    <w:rsid w:val="00470265"/>
    <w:rsid w:val="004820DA"/>
    <w:rsid w:val="00492993"/>
    <w:rsid w:val="00496B14"/>
    <w:rsid w:val="004A1939"/>
    <w:rsid w:val="004B1557"/>
    <w:rsid w:val="004C27A7"/>
    <w:rsid w:val="004C312A"/>
    <w:rsid w:val="004E23D0"/>
    <w:rsid w:val="004E548C"/>
    <w:rsid w:val="00513E8C"/>
    <w:rsid w:val="00517495"/>
    <w:rsid w:val="00556E98"/>
    <w:rsid w:val="0057571A"/>
    <w:rsid w:val="005C78F2"/>
    <w:rsid w:val="005D20EC"/>
    <w:rsid w:val="005D570A"/>
    <w:rsid w:val="005E3B87"/>
    <w:rsid w:val="005E670D"/>
    <w:rsid w:val="005F675F"/>
    <w:rsid w:val="00604E5C"/>
    <w:rsid w:val="00611B49"/>
    <w:rsid w:val="0066772E"/>
    <w:rsid w:val="00676647"/>
    <w:rsid w:val="00692CB4"/>
    <w:rsid w:val="006A0EA3"/>
    <w:rsid w:val="006A3ABF"/>
    <w:rsid w:val="006B4A4D"/>
    <w:rsid w:val="006D0A03"/>
    <w:rsid w:val="006D7BC5"/>
    <w:rsid w:val="0070337D"/>
    <w:rsid w:val="007254A4"/>
    <w:rsid w:val="007352D2"/>
    <w:rsid w:val="00745BD7"/>
    <w:rsid w:val="0075019C"/>
    <w:rsid w:val="0076682E"/>
    <w:rsid w:val="00783AF1"/>
    <w:rsid w:val="007876E8"/>
    <w:rsid w:val="007A16F1"/>
    <w:rsid w:val="007A6978"/>
    <w:rsid w:val="007A6FB0"/>
    <w:rsid w:val="007C24DD"/>
    <w:rsid w:val="007E6F25"/>
    <w:rsid w:val="00807880"/>
    <w:rsid w:val="00816E5C"/>
    <w:rsid w:val="00817387"/>
    <w:rsid w:val="00844AC2"/>
    <w:rsid w:val="00881B58"/>
    <w:rsid w:val="008B565B"/>
    <w:rsid w:val="008C50B4"/>
    <w:rsid w:val="008E23B6"/>
    <w:rsid w:val="008F0088"/>
    <w:rsid w:val="009109EA"/>
    <w:rsid w:val="00963BE2"/>
    <w:rsid w:val="00967CE1"/>
    <w:rsid w:val="009B2415"/>
    <w:rsid w:val="009C0DF9"/>
    <w:rsid w:val="009D6012"/>
    <w:rsid w:val="009E1092"/>
    <w:rsid w:val="00A03F5C"/>
    <w:rsid w:val="00A45012"/>
    <w:rsid w:val="00AA283D"/>
    <w:rsid w:val="00AB7377"/>
    <w:rsid w:val="00AD4420"/>
    <w:rsid w:val="00B15833"/>
    <w:rsid w:val="00B2346D"/>
    <w:rsid w:val="00B36E15"/>
    <w:rsid w:val="00B378E6"/>
    <w:rsid w:val="00B42F3E"/>
    <w:rsid w:val="00B82754"/>
    <w:rsid w:val="00B87090"/>
    <w:rsid w:val="00B90A52"/>
    <w:rsid w:val="00B90DF8"/>
    <w:rsid w:val="00BA2CB2"/>
    <w:rsid w:val="00BA6231"/>
    <w:rsid w:val="00BC75BC"/>
    <w:rsid w:val="00BE262D"/>
    <w:rsid w:val="00BE59C0"/>
    <w:rsid w:val="00C01756"/>
    <w:rsid w:val="00C03015"/>
    <w:rsid w:val="00C0392B"/>
    <w:rsid w:val="00C173F6"/>
    <w:rsid w:val="00C24ADC"/>
    <w:rsid w:val="00C30124"/>
    <w:rsid w:val="00C43B79"/>
    <w:rsid w:val="00C9362A"/>
    <w:rsid w:val="00CB15C4"/>
    <w:rsid w:val="00CD1E45"/>
    <w:rsid w:val="00CE5B05"/>
    <w:rsid w:val="00D36046"/>
    <w:rsid w:val="00D519B3"/>
    <w:rsid w:val="00D553E5"/>
    <w:rsid w:val="00D80471"/>
    <w:rsid w:val="00D809D5"/>
    <w:rsid w:val="00D85348"/>
    <w:rsid w:val="00D95CB3"/>
    <w:rsid w:val="00DE3CEB"/>
    <w:rsid w:val="00E54CB0"/>
    <w:rsid w:val="00E60B68"/>
    <w:rsid w:val="00E7392E"/>
    <w:rsid w:val="00EA03B4"/>
    <w:rsid w:val="00EA1376"/>
    <w:rsid w:val="00F22B5A"/>
    <w:rsid w:val="00F330E6"/>
    <w:rsid w:val="00F33B5A"/>
    <w:rsid w:val="00F434E3"/>
    <w:rsid w:val="00F56C0B"/>
    <w:rsid w:val="00F93D1E"/>
    <w:rsid w:val="00FE3814"/>
    <w:rsid w:val="00FE4BDE"/>
    <w:rsid w:val="00FE79C7"/>
    <w:rsid w:val="00FF6B4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4A4"/>
    <w:pPr>
      <w:jc w:val="left"/>
    </w:pPr>
    <w:rPr>
      <w:rFonts w:ascii="Calibri" w:eastAsia="Calibri" w:hAnsi="Calibri" w:cs="Times New Roman"/>
      <w:sz w:val="22"/>
      <w:szCs w:val="22"/>
      <w:lang w:val="pt-BR" w:bidi="ar-SA"/>
    </w:rPr>
  </w:style>
  <w:style w:type="paragraph" w:styleId="Ttulo1">
    <w:name w:val="heading 1"/>
    <w:basedOn w:val="Normal"/>
    <w:next w:val="Normal"/>
    <w:link w:val="Ttulo1Char"/>
    <w:uiPriority w:val="9"/>
    <w:qFormat/>
    <w:rsid w:val="00967CE1"/>
    <w:pPr>
      <w:spacing w:before="300" w:after="40"/>
      <w:outlineLvl w:val="0"/>
    </w:pPr>
    <w:rPr>
      <w:smallCaps/>
      <w:spacing w:val="5"/>
      <w:sz w:val="32"/>
      <w:szCs w:val="32"/>
    </w:rPr>
  </w:style>
  <w:style w:type="paragraph" w:styleId="Ttulo2">
    <w:name w:val="heading 2"/>
    <w:basedOn w:val="Normal"/>
    <w:next w:val="Normal"/>
    <w:link w:val="Ttulo2Char"/>
    <w:uiPriority w:val="9"/>
    <w:semiHidden/>
    <w:unhideWhenUsed/>
    <w:qFormat/>
    <w:rsid w:val="00967CE1"/>
    <w:pPr>
      <w:spacing w:before="240" w:after="80"/>
      <w:outlineLvl w:val="1"/>
    </w:pPr>
    <w:rPr>
      <w:smallCaps/>
      <w:spacing w:val="5"/>
      <w:sz w:val="28"/>
      <w:szCs w:val="28"/>
    </w:rPr>
  </w:style>
  <w:style w:type="paragraph" w:styleId="Ttulo3">
    <w:name w:val="heading 3"/>
    <w:basedOn w:val="Normal"/>
    <w:next w:val="Normal"/>
    <w:link w:val="Ttulo3Char"/>
    <w:uiPriority w:val="9"/>
    <w:semiHidden/>
    <w:unhideWhenUsed/>
    <w:qFormat/>
    <w:rsid w:val="00967CE1"/>
    <w:pPr>
      <w:spacing w:after="0"/>
      <w:outlineLvl w:val="2"/>
    </w:pPr>
    <w:rPr>
      <w:smallCaps/>
      <w:spacing w:val="5"/>
      <w:sz w:val="24"/>
      <w:szCs w:val="24"/>
    </w:rPr>
  </w:style>
  <w:style w:type="paragraph" w:styleId="Ttulo4">
    <w:name w:val="heading 4"/>
    <w:basedOn w:val="Normal"/>
    <w:next w:val="Normal"/>
    <w:link w:val="Ttulo4Char"/>
    <w:uiPriority w:val="9"/>
    <w:semiHidden/>
    <w:unhideWhenUsed/>
    <w:qFormat/>
    <w:rsid w:val="00967CE1"/>
    <w:pPr>
      <w:spacing w:before="240" w:after="0"/>
      <w:outlineLvl w:val="3"/>
    </w:pPr>
    <w:rPr>
      <w:smallCaps/>
      <w:spacing w:val="10"/>
    </w:rPr>
  </w:style>
  <w:style w:type="paragraph" w:styleId="Ttulo5">
    <w:name w:val="heading 5"/>
    <w:basedOn w:val="Normal"/>
    <w:next w:val="Normal"/>
    <w:link w:val="Ttulo5Char"/>
    <w:uiPriority w:val="9"/>
    <w:semiHidden/>
    <w:unhideWhenUsed/>
    <w:qFormat/>
    <w:rsid w:val="00967CE1"/>
    <w:pPr>
      <w:spacing w:before="200" w:after="0"/>
      <w:outlineLvl w:val="4"/>
    </w:pPr>
    <w:rPr>
      <w:smallCaps/>
      <w:color w:val="943634" w:themeColor="accent2" w:themeShade="BF"/>
      <w:spacing w:val="10"/>
      <w:szCs w:val="26"/>
    </w:rPr>
  </w:style>
  <w:style w:type="paragraph" w:styleId="Ttulo6">
    <w:name w:val="heading 6"/>
    <w:basedOn w:val="Normal"/>
    <w:next w:val="Normal"/>
    <w:link w:val="Ttulo6Char"/>
    <w:uiPriority w:val="9"/>
    <w:semiHidden/>
    <w:unhideWhenUsed/>
    <w:qFormat/>
    <w:rsid w:val="00967CE1"/>
    <w:pPr>
      <w:spacing w:after="0"/>
      <w:outlineLvl w:val="5"/>
    </w:pPr>
    <w:rPr>
      <w:smallCaps/>
      <w:color w:val="C0504D" w:themeColor="accent2"/>
      <w:spacing w:val="5"/>
    </w:rPr>
  </w:style>
  <w:style w:type="paragraph" w:styleId="Ttulo7">
    <w:name w:val="heading 7"/>
    <w:basedOn w:val="Normal"/>
    <w:next w:val="Normal"/>
    <w:link w:val="Ttulo7Char"/>
    <w:uiPriority w:val="9"/>
    <w:semiHidden/>
    <w:unhideWhenUsed/>
    <w:qFormat/>
    <w:rsid w:val="00967CE1"/>
    <w:pPr>
      <w:spacing w:after="0"/>
      <w:outlineLvl w:val="6"/>
    </w:pPr>
    <w:rPr>
      <w:b/>
      <w:smallCaps/>
      <w:color w:val="C0504D" w:themeColor="accent2"/>
      <w:spacing w:val="10"/>
    </w:rPr>
  </w:style>
  <w:style w:type="paragraph" w:styleId="Ttulo8">
    <w:name w:val="heading 8"/>
    <w:basedOn w:val="Normal"/>
    <w:next w:val="Normal"/>
    <w:link w:val="Ttulo8Char"/>
    <w:uiPriority w:val="9"/>
    <w:semiHidden/>
    <w:unhideWhenUsed/>
    <w:qFormat/>
    <w:rsid w:val="00967CE1"/>
    <w:pPr>
      <w:spacing w:after="0"/>
      <w:outlineLvl w:val="7"/>
    </w:pPr>
    <w:rPr>
      <w:b/>
      <w:i/>
      <w:smallCaps/>
      <w:color w:val="943634" w:themeColor="accent2" w:themeShade="BF"/>
    </w:rPr>
  </w:style>
  <w:style w:type="paragraph" w:styleId="Ttulo9">
    <w:name w:val="heading 9"/>
    <w:basedOn w:val="Normal"/>
    <w:next w:val="Normal"/>
    <w:link w:val="Ttulo9Char"/>
    <w:uiPriority w:val="9"/>
    <w:semiHidden/>
    <w:unhideWhenUsed/>
    <w:qFormat/>
    <w:rsid w:val="00967CE1"/>
    <w:pPr>
      <w:spacing w:after="0"/>
      <w:outlineLvl w:val="8"/>
    </w:pPr>
    <w:rPr>
      <w:b/>
      <w:i/>
      <w:smallCaps/>
      <w:color w:val="622423" w:themeColor="accent2"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7CE1"/>
    <w:rPr>
      <w:smallCaps/>
      <w:spacing w:val="5"/>
      <w:sz w:val="32"/>
      <w:szCs w:val="32"/>
    </w:rPr>
  </w:style>
  <w:style w:type="character" w:customStyle="1" w:styleId="Ttulo2Char">
    <w:name w:val="Título 2 Char"/>
    <w:basedOn w:val="Fontepargpadro"/>
    <w:link w:val="Ttulo2"/>
    <w:uiPriority w:val="9"/>
    <w:semiHidden/>
    <w:rsid w:val="00967CE1"/>
    <w:rPr>
      <w:smallCaps/>
      <w:spacing w:val="5"/>
      <w:sz w:val="28"/>
      <w:szCs w:val="28"/>
    </w:rPr>
  </w:style>
  <w:style w:type="character" w:customStyle="1" w:styleId="Ttulo3Char">
    <w:name w:val="Título 3 Char"/>
    <w:basedOn w:val="Fontepargpadro"/>
    <w:link w:val="Ttulo3"/>
    <w:uiPriority w:val="9"/>
    <w:semiHidden/>
    <w:rsid w:val="00967CE1"/>
    <w:rPr>
      <w:smallCaps/>
      <w:spacing w:val="5"/>
      <w:sz w:val="24"/>
      <w:szCs w:val="24"/>
    </w:rPr>
  </w:style>
  <w:style w:type="character" w:customStyle="1" w:styleId="Ttulo4Char">
    <w:name w:val="Título 4 Char"/>
    <w:basedOn w:val="Fontepargpadro"/>
    <w:link w:val="Ttulo4"/>
    <w:uiPriority w:val="9"/>
    <w:semiHidden/>
    <w:rsid w:val="00967CE1"/>
    <w:rPr>
      <w:smallCaps/>
      <w:spacing w:val="10"/>
      <w:sz w:val="22"/>
      <w:szCs w:val="22"/>
    </w:rPr>
  </w:style>
  <w:style w:type="character" w:customStyle="1" w:styleId="Ttulo5Char">
    <w:name w:val="Título 5 Char"/>
    <w:basedOn w:val="Fontepargpadro"/>
    <w:link w:val="Ttulo5"/>
    <w:uiPriority w:val="9"/>
    <w:semiHidden/>
    <w:rsid w:val="00967CE1"/>
    <w:rPr>
      <w:smallCaps/>
      <w:color w:val="943634" w:themeColor="accent2" w:themeShade="BF"/>
      <w:spacing w:val="10"/>
      <w:sz w:val="22"/>
      <w:szCs w:val="26"/>
    </w:rPr>
  </w:style>
  <w:style w:type="character" w:customStyle="1" w:styleId="Ttulo6Char">
    <w:name w:val="Título 6 Char"/>
    <w:basedOn w:val="Fontepargpadro"/>
    <w:link w:val="Ttulo6"/>
    <w:uiPriority w:val="9"/>
    <w:semiHidden/>
    <w:rsid w:val="00967CE1"/>
    <w:rPr>
      <w:smallCaps/>
      <w:color w:val="C0504D" w:themeColor="accent2"/>
      <w:spacing w:val="5"/>
      <w:sz w:val="22"/>
    </w:rPr>
  </w:style>
  <w:style w:type="character" w:customStyle="1" w:styleId="Ttulo7Char">
    <w:name w:val="Título 7 Char"/>
    <w:basedOn w:val="Fontepargpadro"/>
    <w:link w:val="Ttulo7"/>
    <w:uiPriority w:val="9"/>
    <w:semiHidden/>
    <w:rsid w:val="00967CE1"/>
    <w:rPr>
      <w:b/>
      <w:smallCaps/>
      <w:color w:val="C0504D" w:themeColor="accent2"/>
      <w:spacing w:val="10"/>
    </w:rPr>
  </w:style>
  <w:style w:type="character" w:customStyle="1" w:styleId="Ttulo8Char">
    <w:name w:val="Título 8 Char"/>
    <w:basedOn w:val="Fontepargpadro"/>
    <w:link w:val="Ttulo8"/>
    <w:uiPriority w:val="9"/>
    <w:semiHidden/>
    <w:rsid w:val="00967CE1"/>
    <w:rPr>
      <w:b/>
      <w:i/>
      <w:smallCaps/>
      <w:color w:val="943634" w:themeColor="accent2" w:themeShade="BF"/>
    </w:rPr>
  </w:style>
  <w:style w:type="character" w:customStyle="1" w:styleId="Ttulo9Char">
    <w:name w:val="Título 9 Char"/>
    <w:basedOn w:val="Fontepargpadro"/>
    <w:link w:val="Ttulo9"/>
    <w:uiPriority w:val="9"/>
    <w:semiHidden/>
    <w:rsid w:val="00967CE1"/>
    <w:rPr>
      <w:b/>
      <w:i/>
      <w:smallCaps/>
      <w:color w:val="622423" w:themeColor="accent2" w:themeShade="7F"/>
    </w:rPr>
  </w:style>
  <w:style w:type="paragraph" w:styleId="Legenda">
    <w:name w:val="caption"/>
    <w:basedOn w:val="Normal"/>
    <w:next w:val="Normal"/>
    <w:uiPriority w:val="35"/>
    <w:semiHidden/>
    <w:unhideWhenUsed/>
    <w:qFormat/>
    <w:rsid w:val="00967CE1"/>
    <w:rPr>
      <w:b/>
      <w:bCs/>
      <w:caps/>
      <w:sz w:val="16"/>
      <w:szCs w:val="18"/>
    </w:rPr>
  </w:style>
  <w:style w:type="paragraph" w:styleId="Ttulo">
    <w:name w:val="Title"/>
    <w:basedOn w:val="Normal"/>
    <w:next w:val="Normal"/>
    <w:link w:val="TtuloChar"/>
    <w:uiPriority w:val="10"/>
    <w:qFormat/>
    <w:rsid w:val="00967CE1"/>
    <w:pPr>
      <w:pBdr>
        <w:top w:val="single" w:sz="12" w:space="1" w:color="C0504D" w:themeColor="accent2"/>
      </w:pBdr>
      <w:spacing w:line="240" w:lineRule="auto"/>
      <w:jc w:val="right"/>
    </w:pPr>
    <w:rPr>
      <w:smallCaps/>
      <w:sz w:val="48"/>
      <w:szCs w:val="48"/>
    </w:rPr>
  </w:style>
  <w:style w:type="character" w:customStyle="1" w:styleId="TtuloChar">
    <w:name w:val="Título Char"/>
    <w:basedOn w:val="Fontepargpadro"/>
    <w:link w:val="Ttulo"/>
    <w:uiPriority w:val="10"/>
    <w:rsid w:val="00967CE1"/>
    <w:rPr>
      <w:smallCaps/>
      <w:sz w:val="48"/>
      <w:szCs w:val="48"/>
    </w:rPr>
  </w:style>
  <w:style w:type="paragraph" w:styleId="Subttulo">
    <w:name w:val="Subtitle"/>
    <w:basedOn w:val="Normal"/>
    <w:next w:val="Normal"/>
    <w:link w:val="SubttuloChar"/>
    <w:uiPriority w:val="11"/>
    <w:qFormat/>
    <w:rsid w:val="00967CE1"/>
    <w:pPr>
      <w:spacing w:after="720" w:line="240" w:lineRule="auto"/>
      <w:jc w:val="right"/>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967CE1"/>
    <w:rPr>
      <w:rFonts w:asciiTheme="majorHAnsi" w:eastAsiaTheme="majorEastAsia" w:hAnsiTheme="majorHAnsi" w:cstheme="majorBidi"/>
      <w:szCs w:val="22"/>
    </w:rPr>
  </w:style>
  <w:style w:type="character" w:styleId="Forte">
    <w:name w:val="Strong"/>
    <w:uiPriority w:val="22"/>
    <w:qFormat/>
    <w:rsid w:val="00967CE1"/>
    <w:rPr>
      <w:b/>
      <w:color w:val="C0504D" w:themeColor="accent2"/>
    </w:rPr>
  </w:style>
  <w:style w:type="character" w:styleId="nfase">
    <w:name w:val="Emphasis"/>
    <w:uiPriority w:val="20"/>
    <w:qFormat/>
    <w:rsid w:val="00967CE1"/>
    <w:rPr>
      <w:b/>
      <w:i/>
      <w:spacing w:val="10"/>
    </w:rPr>
  </w:style>
  <w:style w:type="paragraph" w:styleId="SemEspaamento">
    <w:name w:val="No Spacing"/>
    <w:basedOn w:val="Normal"/>
    <w:link w:val="SemEspaamentoChar"/>
    <w:uiPriority w:val="1"/>
    <w:qFormat/>
    <w:rsid w:val="00967CE1"/>
    <w:pPr>
      <w:spacing w:after="0" w:line="240" w:lineRule="auto"/>
    </w:pPr>
  </w:style>
  <w:style w:type="character" w:customStyle="1" w:styleId="SemEspaamentoChar">
    <w:name w:val="Sem Espaçamento Char"/>
    <w:basedOn w:val="Fontepargpadro"/>
    <w:link w:val="SemEspaamento"/>
    <w:uiPriority w:val="1"/>
    <w:rsid w:val="00967CE1"/>
  </w:style>
  <w:style w:type="paragraph" w:styleId="PargrafodaLista">
    <w:name w:val="List Paragraph"/>
    <w:basedOn w:val="Normal"/>
    <w:uiPriority w:val="34"/>
    <w:qFormat/>
    <w:rsid w:val="00967CE1"/>
    <w:pPr>
      <w:ind w:left="720"/>
      <w:contextualSpacing/>
    </w:pPr>
  </w:style>
  <w:style w:type="paragraph" w:styleId="Citao">
    <w:name w:val="Quote"/>
    <w:basedOn w:val="Normal"/>
    <w:next w:val="Normal"/>
    <w:link w:val="CitaoChar"/>
    <w:uiPriority w:val="29"/>
    <w:qFormat/>
    <w:rsid w:val="00967CE1"/>
    <w:rPr>
      <w:i/>
    </w:rPr>
  </w:style>
  <w:style w:type="character" w:customStyle="1" w:styleId="CitaoChar">
    <w:name w:val="Citação Char"/>
    <w:basedOn w:val="Fontepargpadro"/>
    <w:link w:val="Citao"/>
    <w:uiPriority w:val="29"/>
    <w:rsid w:val="00967CE1"/>
    <w:rPr>
      <w:i/>
    </w:rPr>
  </w:style>
  <w:style w:type="paragraph" w:styleId="CitaoIntensa">
    <w:name w:val="Intense Quote"/>
    <w:basedOn w:val="Normal"/>
    <w:next w:val="Normal"/>
    <w:link w:val="CitaoIntensaChar"/>
    <w:uiPriority w:val="30"/>
    <w:qFormat/>
    <w:rsid w:val="00967CE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oIntensaChar">
    <w:name w:val="Citação Intensa Char"/>
    <w:basedOn w:val="Fontepargpadro"/>
    <w:link w:val="CitaoIntensa"/>
    <w:uiPriority w:val="30"/>
    <w:rsid w:val="00967CE1"/>
    <w:rPr>
      <w:b/>
      <w:i/>
      <w:color w:val="FFFFFF" w:themeColor="background1"/>
      <w:shd w:val="clear" w:color="auto" w:fill="C0504D" w:themeFill="accent2"/>
    </w:rPr>
  </w:style>
  <w:style w:type="character" w:styleId="nfaseSutil">
    <w:name w:val="Subtle Emphasis"/>
    <w:uiPriority w:val="19"/>
    <w:qFormat/>
    <w:rsid w:val="00967CE1"/>
    <w:rPr>
      <w:i/>
    </w:rPr>
  </w:style>
  <w:style w:type="character" w:styleId="nfaseIntensa">
    <w:name w:val="Intense Emphasis"/>
    <w:uiPriority w:val="21"/>
    <w:qFormat/>
    <w:rsid w:val="00967CE1"/>
    <w:rPr>
      <w:b/>
      <w:i/>
      <w:color w:val="C0504D" w:themeColor="accent2"/>
      <w:spacing w:val="10"/>
    </w:rPr>
  </w:style>
  <w:style w:type="character" w:styleId="RefernciaSutil">
    <w:name w:val="Subtle Reference"/>
    <w:uiPriority w:val="31"/>
    <w:qFormat/>
    <w:rsid w:val="00967CE1"/>
    <w:rPr>
      <w:b/>
    </w:rPr>
  </w:style>
  <w:style w:type="character" w:styleId="RefernciaIntensa">
    <w:name w:val="Intense Reference"/>
    <w:uiPriority w:val="32"/>
    <w:qFormat/>
    <w:rsid w:val="00967CE1"/>
    <w:rPr>
      <w:b/>
      <w:bCs/>
      <w:smallCaps/>
      <w:spacing w:val="5"/>
      <w:sz w:val="22"/>
      <w:szCs w:val="22"/>
      <w:u w:val="single"/>
    </w:rPr>
  </w:style>
  <w:style w:type="character" w:styleId="TtulodoLivro">
    <w:name w:val="Book Title"/>
    <w:uiPriority w:val="33"/>
    <w:qFormat/>
    <w:rsid w:val="00967CE1"/>
    <w:rPr>
      <w:rFonts w:asciiTheme="majorHAnsi" w:eastAsiaTheme="majorEastAsia" w:hAnsiTheme="majorHAnsi" w:cstheme="majorBidi"/>
      <w:i/>
      <w:iCs/>
      <w:sz w:val="20"/>
      <w:szCs w:val="20"/>
    </w:rPr>
  </w:style>
  <w:style w:type="paragraph" w:styleId="CabealhodoSumrio">
    <w:name w:val="TOC Heading"/>
    <w:basedOn w:val="Ttulo1"/>
    <w:next w:val="Normal"/>
    <w:uiPriority w:val="39"/>
    <w:semiHidden/>
    <w:unhideWhenUsed/>
    <w:qFormat/>
    <w:rsid w:val="00967CE1"/>
    <w:pPr>
      <w:outlineLvl w:val="9"/>
    </w:pPr>
  </w:style>
  <w:style w:type="paragraph" w:customStyle="1" w:styleId="Default">
    <w:name w:val="Default"/>
    <w:rsid w:val="007254A4"/>
    <w:pPr>
      <w:autoSpaceDE w:val="0"/>
      <w:autoSpaceDN w:val="0"/>
      <w:adjustRightInd w:val="0"/>
      <w:spacing w:after="0" w:line="240" w:lineRule="auto"/>
      <w:jc w:val="left"/>
    </w:pPr>
    <w:rPr>
      <w:rFonts w:ascii="Times New Roman" w:eastAsia="Calibri" w:hAnsi="Times New Roman" w:cs="Times New Roman"/>
      <w:color w:val="000000"/>
      <w:sz w:val="24"/>
      <w:szCs w:val="24"/>
      <w:lang w:val="pt-BR" w:bidi="ar-SA"/>
    </w:rPr>
  </w:style>
  <w:style w:type="character" w:customStyle="1" w:styleId="apple-converted-space">
    <w:name w:val="apple-converted-space"/>
    <w:basedOn w:val="Fontepargpadro"/>
    <w:rsid w:val="007254A4"/>
  </w:style>
  <w:style w:type="paragraph" w:styleId="Corpodetexto">
    <w:name w:val="Body Text"/>
    <w:basedOn w:val="Normal"/>
    <w:link w:val="CorpodetextoChar"/>
    <w:semiHidden/>
    <w:rsid w:val="007254A4"/>
    <w:pPr>
      <w:spacing w:after="0" w:line="360" w:lineRule="auto"/>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7254A4"/>
    <w:rPr>
      <w:rFonts w:ascii="Times New Roman" w:eastAsia="Times New Roman" w:hAnsi="Times New Roman" w:cs="Times New Roman"/>
      <w:sz w:val="24"/>
      <w:lang w:val="pt-BR" w:eastAsia="pt-BR" w:bidi="ar-SA"/>
    </w:rPr>
  </w:style>
  <w:style w:type="paragraph" w:styleId="Textodebalo">
    <w:name w:val="Balloon Text"/>
    <w:basedOn w:val="Normal"/>
    <w:link w:val="TextodebaloChar"/>
    <w:uiPriority w:val="99"/>
    <w:semiHidden/>
    <w:unhideWhenUsed/>
    <w:rsid w:val="007254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54A4"/>
    <w:rPr>
      <w:rFonts w:ascii="Tahoma" w:eastAsia="Calibri" w:hAnsi="Tahoma" w:cs="Tahoma"/>
      <w:sz w:val="16"/>
      <w:szCs w:val="16"/>
      <w:lang w:val="pt-BR" w:bidi="ar-SA"/>
    </w:rPr>
  </w:style>
  <w:style w:type="table" w:styleId="Tabelacomgrade">
    <w:name w:val="Table Grid"/>
    <w:basedOn w:val="Tabelanormal"/>
    <w:uiPriority w:val="59"/>
    <w:rsid w:val="007254A4"/>
    <w:pPr>
      <w:spacing w:after="0" w:line="240" w:lineRule="auto"/>
      <w:jc w:val="left"/>
    </w:pPr>
    <w:rPr>
      <w:sz w:val="22"/>
      <w:szCs w:val="22"/>
      <w:lang w:val="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7254A4"/>
    <w:rPr>
      <w:color w:val="0000FF" w:themeColor="hyperlink"/>
      <w:u w:val="single"/>
    </w:rPr>
  </w:style>
  <w:style w:type="character" w:customStyle="1" w:styleId="A12">
    <w:name w:val="A12"/>
    <w:uiPriority w:val="99"/>
    <w:rsid w:val="007254A4"/>
    <w:rPr>
      <w:rFonts w:cs="Minion Pro"/>
      <w:color w:val="000000"/>
      <w:sz w:val="11"/>
      <w:szCs w:val="11"/>
    </w:rPr>
  </w:style>
  <w:style w:type="character" w:customStyle="1" w:styleId="A4">
    <w:name w:val="A4"/>
    <w:uiPriority w:val="99"/>
    <w:rsid w:val="007254A4"/>
    <w:rPr>
      <w:rFonts w:cs="Minion Pro"/>
      <w:color w:val="000000"/>
    </w:rPr>
  </w:style>
  <w:style w:type="paragraph" w:styleId="Cabealho">
    <w:name w:val="header"/>
    <w:basedOn w:val="Normal"/>
    <w:link w:val="CabealhoChar"/>
    <w:uiPriority w:val="99"/>
    <w:unhideWhenUsed/>
    <w:rsid w:val="007254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54A4"/>
    <w:rPr>
      <w:rFonts w:ascii="Calibri" w:eastAsia="Calibri" w:hAnsi="Calibri" w:cs="Times New Roman"/>
      <w:sz w:val="22"/>
      <w:szCs w:val="22"/>
      <w:lang w:val="pt-BR" w:bidi="ar-SA"/>
    </w:rPr>
  </w:style>
  <w:style w:type="paragraph" w:styleId="Rodap">
    <w:name w:val="footer"/>
    <w:basedOn w:val="Normal"/>
    <w:link w:val="RodapChar"/>
    <w:uiPriority w:val="99"/>
    <w:unhideWhenUsed/>
    <w:rsid w:val="007254A4"/>
    <w:pPr>
      <w:tabs>
        <w:tab w:val="center" w:pos="4252"/>
        <w:tab w:val="right" w:pos="8504"/>
      </w:tabs>
      <w:spacing w:after="0" w:line="240" w:lineRule="auto"/>
    </w:pPr>
  </w:style>
  <w:style w:type="character" w:customStyle="1" w:styleId="RodapChar">
    <w:name w:val="Rodapé Char"/>
    <w:basedOn w:val="Fontepargpadro"/>
    <w:link w:val="Rodap"/>
    <w:uiPriority w:val="99"/>
    <w:rsid w:val="007254A4"/>
    <w:rPr>
      <w:rFonts w:ascii="Calibri" w:eastAsia="Calibri" w:hAnsi="Calibri" w:cs="Times New Roman"/>
      <w:sz w:val="22"/>
      <w:szCs w:val="22"/>
      <w:lang w:val="pt-BR" w:bidi="ar-SA"/>
    </w:rPr>
  </w:style>
  <w:style w:type="character" w:styleId="Refdecomentrio">
    <w:name w:val="annotation reference"/>
    <w:basedOn w:val="Fontepargpadro"/>
    <w:uiPriority w:val="99"/>
    <w:semiHidden/>
    <w:unhideWhenUsed/>
    <w:rsid w:val="0075019C"/>
    <w:rPr>
      <w:sz w:val="16"/>
      <w:szCs w:val="16"/>
    </w:rPr>
  </w:style>
  <w:style w:type="paragraph" w:styleId="Textodecomentrio">
    <w:name w:val="annotation text"/>
    <w:basedOn w:val="Normal"/>
    <w:link w:val="TextodecomentrioChar"/>
    <w:uiPriority w:val="99"/>
    <w:semiHidden/>
    <w:unhideWhenUsed/>
    <w:rsid w:val="0075019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5019C"/>
    <w:rPr>
      <w:rFonts w:ascii="Calibri" w:eastAsia="Calibri" w:hAnsi="Calibri" w:cs="Times New Roman"/>
      <w:lang w:val="pt-BR" w:bidi="ar-SA"/>
    </w:rPr>
  </w:style>
  <w:style w:type="paragraph" w:styleId="Assuntodocomentrio">
    <w:name w:val="annotation subject"/>
    <w:basedOn w:val="Textodecomentrio"/>
    <w:next w:val="Textodecomentrio"/>
    <w:link w:val="AssuntodocomentrioChar"/>
    <w:uiPriority w:val="99"/>
    <w:semiHidden/>
    <w:unhideWhenUsed/>
    <w:rsid w:val="0075019C"/>
    <w:rPr>
      <w:b/>
      <w:bCs/>
    </w:rPr>
  </w:style>
  <w:style w:type="character" w:customStyle="1" w:styleId="AssuntodocomentrioChar">
    <w:name w:val="Assunto do comentário Char"/>
    <w:basedOn w:val="TextodecomentrioChar"/>
    <w:link w:val="Assuntodocomentrio"/>
    <w:uiPriority w:val="99"/>
    <w:semiHidden/>
    <w:rsid w:val="0075019C"/>
    <w:rPr>
      <w:rFonts w:ascii="Calibri" w:eastAsia="Calibri" w:hAnsi="Calibri" w:cs="Times New Roman"/>
      <w:b/>
      <w:bCs/>
      <w:lang w:val="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4A4"/>
    <w:pPr>
      <w:jc w:val="left"/>
    </w:pPr>
    <w:rPr>
      <w:rFonts w:ascii="Calibri" w:eastAsia="Calibri" w:hAnsi="Calibri" w:cs="Times New Roman"/>
      <w:sz w:val="22"/>
      <w:szCs w:val="22"/>
      <w:lang w:val="pt-BR" w:bidi="ar-SA"/>
    </w:rPr>
  </w:style>
  <w:style w:type="paragraph" w:styleId="Ttulo1">
    <w:name w:val="heading 1"/>
    <w:basedOn w:val="Normal"/>
    <w:next w:val="Normal"/>
    <w:link w:val="Ttulo1Char"/>
    <w:uiPriority w:val="9"/>
    <w:qFormat/>
    <w:rsid w:val="00967CE1"/>
    <w:pPr>
      <w:spacing w:before="300" w:after="40"/>
      <w:outlineLvl w:val="0"/>
    </w:pPr>
    <w:rPr>
      <w:smallCaps/>
      <w:spacing w:val="5"/>
      <w:sz w:val="32"/>
      <w:szCs w:val="32"/>
    </w:rPr>
  </w:style>
  <w:style w:type="paragraph" w:styleId="Ttulo2">
    <w:name w:val="heading 2"/>
    <w:basedOn w:val="Normal"/>
    <w:next w:val="Normal"/>
    <w:link w:val="Ttulo2Char"/>
    <w:uiPriority w:val="9"/>
    <w:semiHidden/>
    <w:unhideWhenUsed/>
    <w:qFormat/>
    <w:rsid w:val="00967CE1"/>
    <w:pPr>
      <w:spacing w:before="240" w:after="80"/>
      <w:outlineLvl w:val="1"/>
    </w:pPr>
    <w:rPr>
      <w:smallCaps/>
      <w:spacing w:val="5"/>
      <w:sz w:val="28"/>
      <w:szCs w:val="28"/>
    </w:rPr>
  </w:style>
  <w:style w:type="paragraph" w:styleId="Ttulo3">
    <w:name w:val="heading 3"/>
    <w:basedOn w:val="Normal"/>
    <w:next w:val="Normal"/>
    <w:link w:val="Ttulo3Char"/>
    <w:uiPriority w:val="9"/>
    <w:semiHidden/>
    <w:unhideWhenUsed/>
    <w:qFormat/>
    <w:rsid w:val="00967CE1"/>
    <w:pPr>
      <w:spacing w:after="0"/>
      <w:outlineLvl w:val="2"/>
    </w:pPr>
    <w:rPr>
      <w:smallCaps/>
      <w:spacing w:val="5"/>
      <w:sz w:val="24"/>
      <w:szCs w:val="24"/>
    </w:rPr>
  </w:style>
  <w:style w:type="paragraph" w:styleId="Ttulo4">
    <w:name w:val="heading 4"/>
    <w:basedOn w:val="Normal"/>
    <w:next w:val="Normal"/>
    <w:link w:val="Ttulo4Char"/>
    <w:uiPriority w:val="9"/>
    <w:semiHidden/>
    <w:unhideWhenUsed/>
    <w:qFormat/>
    <w:rsid w:val="00967CE1"/>
    <w:pPr>
      <w:spacing w:before="240" w:after="0"/>
      <w:outlineLvl w:val="3"/>
    </w:pPr>
    <w:rPr>
      <w:smallCaps/>
      <w:spacing w:val="10"/>
    </w:rPr>
  </w:style>
  <w:style w:type="paragraph" w:styleId="Ttulo5">
    <w:name w:val="heading 5"/>
    <w:basedOn w:val="Normal"/>
    <w:next w:val="Normal"/>
    <w:link w:val="Ttulo5Char"/>
    <w:uiPriority w:val="9"/>
    <w:semiHidden/>
    <w:unhideWhenUsed/>
    <w:qFormat/>
    <w:rsid w:val="00967CE1"/>
    <w:pPr>
      <w:spacing w:before="200" w:after="0"/>
      <w:outlineLvl w:val="4"/>
    </w:pPr>
    <w:rPr>
      <w:smallCaps/>
      <w:color w:val="943634" w:themeColor="accent2" w:themeShade="BF"/>
      <w:spacing w:val="10"/>
      <w:szCs w:val="26"/>
    </w:rPr>
  </w:style>
  <w:style w:type="paragraph" w:styleId="Ttulo6">
    <w:name w:val="heading 6"/>
    <w:basedOn w:val="Normal"/>
    <w:next w:val="Normal"/>
    <w:link w:val="Ttulo6Char"/>
    <w:uiPriority w:val="9"/>
    <w:semiHidden/>
    <w:unhideWhenUsed/>
    <w:qFormat/>
    <w:rsid w:val="00967CE1"/>
    <w:pPr>
      <w:spacing w:after="0"/>
      <w:outlineLvl w:val="5"/>
    </w:pPr>
    <w:rPr>
      <w:smallCaps/>
      <w:color w:val="C0504D" w:themeColor="accent2"/>
      <w:spacing w:val="5"/>
    </w:rPr>
  </w:style>
  <w:style w:type="paragraph" w:styleId="Ttulo7">
    <w:name w:val="heading 7"/>
    <w:basedOn w:val="Normal"/>
    <w:next w:val="Normal"/>
    <w:link w:val="Ttulo7Char"/>
    <w:uiPriority w:val="9"/>
    <w:semiHidden/>
    <w:unhideWhenUsed/>
    <w:qFormat/>
    <w:rsid w:val="00967CE1"/>
    <w:pPr>
      <w:spacing w:after="0"/>
      <w:outlineLvl w:val="6"/>
    </w:pPr>
    <w:rPr>
      <w:b/>
      <w:smallCaps/>
      <w:color w:val="C0504D" w:themeColor="accent2"/>
      <w:spacing w:val="10"/>
    </w:rPr>
  </w:style>
  <w:style w:type="paragraph" w:styleId="Ttulo8">
    <w:name w:val="heading 8"/>
    <w:basedOn w:val="Normal"/>
    <w:next w:val="Normal"/>
    <w:link w:val="Ttulo8Char"/>
    <w:uiPriority w:val="9"/>
    <w:semiHidden/>
    <w:unhideWhenUsed/>
    <w:qFormat/>
    <w:rsid w:val="00967CE1"/>
    <w:pPr>
      <w:spacing w:after="0"/>
      <w:outlineLvl w:val="7"/>
    </w:pPr>
    <w:rPr>
      <w:b/>
      <w:i/>
      <w:smallCaps/>
      <w:color w:val="943634" w:themeColor="accent2" w:themeShade="BF"/>
    </w:rPr>
  </w:style>
  <w:style w:type="paragraph" w:styleId="Ttulo9">
    <w:name w:val="heading 9"/>
    <w:basedOn w:val="Normal"/>
    <w:next w:val="Normal"/>
    <w:link w:val="Ttulo9Char"/>
    <w:uiPriority w:val="9"/>
    <w:semiHidden/>
    <w:unhideWhenUsed/>
    <w:qFormat/>
    <w:rsid w:val="00967CE1"/>
    <w:pPr>
      <w:spacing w:after="0"/>
      <w:outlineLvl w:val="8"/>
    </w:pPr>
    <w:rPr>
      <w:b/>
      <w:i/>
      <w:smallCaps/>
      <w:color w:val="622423" w:themeColor="accent2"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7CE1"/>
    <w:rPr>
      <w:smallCaps/>
      <w:spacing w:val="5"/>
      <w:sz w:val="32"/>
      <w:szCs w:val="32"/>
    </w:rPr>
  </w:style>
  <w:style w:type="character" w:customStyle="1" w:styleId="Ttulo2Char">
    <w:name w:val="Título 2 Char"/>
    <w:basedOn w:val="Fontepargpadro"/>
    <w:link w:val="Ttulo2"/>
    <w:uiPriority w:val="9"/>
    <w:semiHidden/>
    <w:rsid w:val="00967CE1"/>
    <w:rPr>
      <w:smallCaps/>
      <w:spacing w:val="5"/>
      <w:sz w:val="28"/>
      <w:szCs w:val="28"/>
    </w:rPr>
  </w:style>
  <w:style w:type="character" w:customStyle="1" w:styleId="Ttulo3Char">
    <w:name w:val="Título 3 Char"/>
    <w:basedOn w:val="Fontepargpadro"/>
    <w:link w:val="Ttulo3"/>
    <w:uiPriority w:val="9"/>
    <w:semiHidden/>
    <w:rsid w:val="00967CE1"/>
    <w:rPr>
      <w:smallCaps/>
      <w:spacing w:val="5"/>
      <w:sz w:val="24"/>
      <w:szCs w:val="24"/>
    </w:rPr>
  </w:style>
  <w:style w:type="character" w:customStyle="1" w:styleId="Ttulo4Char">
    <w:name w:val="Título 4 Char"/>
    <w:basedOn w:val="Fontepargpadro"/>
    <w:link w:val="Ttulo4"/>
    <w:uiPriority w:val="9"/>
    <w:semiHidden/>
    <w:rsid w:val="00967CE1"/>
    <w:rPr>
      <w:smallCaps/>
      <w:spacing w:val="10"/>
      <w:sz w:val="22"/>
      <w:szCs w:val="22"/>
    </w:rPr>
  </w:style>
  <w:style w:type="character" w:customStyle="1" w:styleId="Ttulo5Char">
    <w:name w:val="Título 5 Char"/>
    <w:basedOn w:val="Fontepargpadro"/>
    <w:link w:val="Ttulo5"/>
    <w:uiPriority w:val="9"/>
    <w:semiHidden/>
    <w:rsid w:val="00967CE1"/>
    <w:rPr>
      <w:smallCaps/>
      <w:color w:val="943634" w:themeColor="accent2" w:themeShade="BF"/>
      <w:spacing w:val="10"/>
      <w:sz w:val="22"/>
      <w:szCs w:val="26"/>
    </w:rPr>
  </w:style>
  <w:style w:type="character" w:customStyle="1" w:styleId="Ttulo6Char">
    <w:name w:val="Título 6 Char"/>
    <w:basedOn w:val="Fontepargpadro"/>
    <w:link w:val="Ttulo6"/>
    <w:uiPriority w:val="9"/>
    <w:semiHidden/>
    <w:rsid w:val="00967CE1"/>
    <w:rPr>
      <w:smallCaps/>
      <w:color w:val="C0504D" w:themeColor="accent2"/>
      <w:spacing w:val="5"/>
      <w:sz w:val="22"/>
    </w:rPr>
  </w:style>
  <w:style w:type="character" w:customStyle="1" w:styleId="Ttulo7Char">
    <w:name w:val="Título 7 Char"/>
    <w:basedOn w:val="Fontepargpadro"/>
    <w:link w:val="Ttulo7"/>
    <w:uiPriority w:val="9"/>
    <w:semiHidden/>
    <w:rsid w:val="00967CE1"/>
    <w:rPr>
      <w:b/>
      <w:smallCaps/>
      <w:color w:val="C0504D" w:themeColor="accent2"/>
      <w:spacing w:val="10"/>
    </w:rPr>
  </w:style>
  <w:style w:type="character" w:customStyle="1" w:styleId="Ttulo8Char">
    <w:name w:val="Título 8 Char"/>
    <w:basedOn w:val="Fontepargpadro"/>
    <w:link w:val="Ttulo8"/>
    <w:uiPriority w:val="9"/>
    <w:semiHidden/>
    <w:rsid w:val="00967CE1"/>
    <w:rPr>
      <w:b/>
      <w:i/>
      <w:smallCaps/>
      <w:color w:val="943634" w:themeColor="accent2" w:themeShade="BF"/>
    </w:rPr>
  </w:style>
  <w:style w:type="character" w:customStyle="1" w:styleId="Ttulo9Char">
    <w:name w:val="Título 9 Char"/>
    <w:basedOn w:val="Fontepargpadro"/>
    <w:link w:val="Ttulo9"/>
    <w:uiPriority w:val="9"/>
    <w:semiHidden/>
    <w:rsid w:val="00967CE1"/>
    <w:rPr>
      <w:b/>
      <w:i/>
      <w:smallCaps/>
      <w:color w:val="622423" w:themeColor="accent2" w:themeShade="7F"/>
    </w:rPr>
  </w:style>
  <w:style w:type="paragraph" w:styleId="Legenda">
    <w:name w:val="caption"/>
    <w:basedOn w:val="Normal"/>
    <w:next w:val="Normal"/>
    <w:uiPriority w:val="35"/>
    <w:semiHidden/>
    <w:unhideWhenUsed/>
    <w:qFormat/>
    <w:rsid w:val="00967CE1"/>
    <w:rPr>
      <w:b/>
      <w:bCs/>
      <w:caps/>
      <w:sz w:val="16"/>
      <w:szCs w:val="18"/>
    </w:rPr>
  </w:style>
  <w:style w:type="paragraph" w:styleId="Ttulo">
    <w:name w:val="Title"/>
    <w:basedOn w:val="Normal"/>
    <w:next w:val="Normal"/>
    <w:link w:val="TtuloChar"/>
    <w:uiPriority w:val="10"/>
    <w:qFormat/>
    <w:rsid w:val="00967CE1"/>
    <w:pPr>
      <w:pBdr>
        <w:top w:val="single" w:sz="12" w:space="1" w:color="C0504D" w:themeColor="accent2"/>
      </w:pBdr>
      <w:spacing w:line="240" w:lineRule="auto"/>
      <w:jc w:val="right"/>
    </w:pPr>
    <w:rPr>
      <w:smallCaps/>
      <w:sz w:val="48"/>
      <w:szCs w:val="48"/>
    </w:rPr>
  </w:style>
  <w:style w:type="character" w:customStyle="1" w:styleId="TtuloChar">
    <w:name w:val="Título Char"/>
    <w:basedOn w:val="Fontepargpadro"/>
    <w:link w:val="Ttulo"/>
    <w:uiPriority w:val="10"/>
    <w:rsid w:val="00967CE1"/>
    <w:rPr>
      <w:smallCaps/>
      <w:sz w:val="48"/>
      <w:szCs w:val="48"/>
    </w:rPr>
  </w:style>
  <w:style w:type="paragraph" w:styleId="Subttulo">
    <w:name w:val="Subtitle"/>
    <w:basedOn w:val="Normal"/>
    <w:next w:val="Normal"/>
    <w:link w:val="SubttuloChar"/>
    <w:uiPriority w:val="11"/>
    <w:qFormat/>
    <w:rsid w:val="00967CE1"/>
    <w:pPr>
      <w:spacing w:after="720" w:line="240" w:lineRule="auto"/>
      <w:jc w:val="right"/>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967CE1"/>
    <w:rPr>
      <w:rFonts w:asciiTheme="majorHAnsi" w:eastAsiaTheme="majorEastAsia" w:hAnsiTheme="majorHAnsi" w:cstheme="majorBidi"/>
      <w:szCs w:val="22"/>
    </w:rPr>
  </w:style>
  <w:style w:type="character" w:styleId="Forte">
    <w:name w:val="Strong"/>
    <w:uiPriority w:val="22"/>
    <w:qFormat/>
    <w:rsid w:val="00967CE1"/>
    <w:rPr>
      <w:b/>
      <w:color w:val="C0504D" w:themeColor="accent2"/>
    </w:rPr>
  </w:style>
  <w:style w:type="character" w:styleId="nfase">
    <w:name w:val="Emphasis"/>
    <w:uiPriority w:val="20"/>
    <w:qFormat/>
    <w:rsid w:val="00967CE1"/>
    <w:rPr>
      <w:b/>
      <w:i/>
      <w:spacing w:val="10"/>
    </w:rPr>
  </w:style>
  <w:style w:type="paragraph" w:styleId="SemEspaamento">
    <w:name w:val="No Spacing"/>
    <w:basedOn w:val="Normal"/>
    <w:link w:val="SemEspaamentoChar"/>
    <w:uiPriority w:val="1"/>
    <w:qFormat/>
    <w:rsid w:val="00967CE1"/>
    <w:pPr>
      <w:spacing w:after="0" w:line="240" w:lineRule="auto"/>
    </w:pPr>
  </w:style>
  <w:style w:type="character" w:customStyle="1" w:styleId="SemEspaamentoChar">
    <w:name w:val="Sem Espaçamento Char"/>
    <w:basedOn w:val="Fontepargpadro"/>
    <w:link w:val="SemEspaamento"/>
    <w:uiPriority w:val="1"/>
    <w:rsid w:val="00967CE1"/>
  </w:style>
  <w:style w:type="paragraph" w:styleId="PargrafodaLista">
    <w:name w:val="List Paragraph"/>
    <w:basedOn w:val="Normal"/>
    <w:uiPriority w:val="34"/>
    <w:qFormat/>
    <w:rsid w:val="00967CE1"/>
    <w:pPr>
      <w:ind w:left="720"/>
      <w:contextualSpacing/>
    </w:pPr>
  </w:style>
  <w:style w:type="paragraph" w:styleId="Citao">
    <w:name w:val="Quote"/>
    <w:basedOn w:val="Normal"/>
    <w:next w:val="Normal"/>
    <w:link w:val="CitaoChar"/>
    <w:uiPriority w:val="29"/>
    <w:qFormat/>
    <w:rsid w:val="00967CE1"/>
    <w:rPr>
      <w:i/>
    </w:rPr>
  </w:style>
  <w:style w:type="character" w:customStyle="1" w:styleId="CitaoChar">
    <w:name w:val="Citação Char"/>
    <w:basedOn w:val="Fontepargpadro"/>
    <w:link w:val="Citao"/>
    <w:uiPriority w:val="29"/>
    <w:rsid w:val="00967CE1"/>
    <w:rPr>
      <w:i/>
    </w:rPr>
  </w:style>
  <w:style w:type="paragraph" w:styleId="CitaoIntensa">
    <w:name w:val="Intense Quote"/>
    <w:basedOn w:val="Normal"/>
    <w:next w:val="Normal"/>
    <w:link w:val="CitaoIntensaChar"/>
    <w:uiPriority w:val="30"/>
    <w:qFormat/>
    <w:rsid w:val="00967CE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oIntensaChar">
    <w:name w:val="Citação Intensa Char"/>
    <w:basedOn w:val="Fontepargpadro"/>
    <w:link w:val="CitaoIntensa"/>
    <w:uiPriority w:val="30"/>
    <w:rsid w:val="00967CE1"/>
    <w:rPr>
      <w:b/>
      <w:i/>
      <w:color w:val="FFFFFF" w:themeColor="background1"/>
      <w:shd w:val="clear" w:color="auto" w:fill="C0504D" w:themeFill="accent2"/>
    </w:rPr>
  </w:style>
  <w:style w:type="character" w:styleId="nfaseSutil">
    <w:name w:val="Subtle Emphasis"/>
    <w:uiPriority w:val="19"/>
    <w:qFormat/>
    <w:rsid w:val="00967CE1"/>
    <w:rPr>
      <w:i/>
    </w:rPr>
  </w:style>
  <w:style w:type="character" w:styleId="nfaseIntensa">
    <w:name w:val="Intense Emphasis"/>
    <w:uiPriority w:val="21"/>
    <w:qFormat/>
    <w:rsid w:val="00967CE1"/>
    <w:rPr>
      <w:b/>
      <w:i/>
      <w:color w:val="C0504D" w:themeColor="accent2"/>
      <w:spacing w:val="10"/>
    </w:rPr>
  </w:style>
  <w:style w:type="character" w:styleId="RefernciaSutil">
    <w:name w:val="Subtle Reference"/>
    <w:uiPriority w:val="31"/>
    <w:qFormat/>
    <w:rsid w:val="00967CE1"/>
    <w:rPr>
      <w:b/>
    </w:rPr>
  </w:style>
  <w:style w:type="character" w:styleId="RefernciaIntensa">
    <w:name w:val="Intense Reference"/>
    <w:uiPriority w:val="32"/>
    <w:qFormat/>
    <w:rsid w:val="00967CE1"/>
    <w:rPr>
      <w:b/>
      <w:bCs/>
      <w:smallCaps/>
      <w:spacing w:val="5"/>
      <w:sz w:val="22"/>
      <w:szCs w:val="22"/>
      <w:u w:val="single"/>
    </w:rPr>
  </w:style>
  <w:style w:type="character" w:styleId="TtulodoLivro">
    <w:name w:val="Book Title"/>
    <w:uiPriority w:val="33"/>
    <w:qFormat/>
    <w:rsid w:val="00967CE1"/>
    <w:rPr>
      <w:rFonts w:asciiTheme="majorHAnsi" w:eastAsiaTheme="majorEastAsia" w:hAnsiTheme="majorHAnsi" w:cstheme="majorBidi"/>
      <w:i/>
      <w:iCs/>
      <w:sz w:val="20"/>
      <w:szCs w:val="20"/>
    </w:rPr>
  </w:style>
  <w:style w:type="paragraph" w:styleId="CabealhodoSumrio">
    <w:name w:val="TOC Heading"/>
    <w:basedOn w:val="Ttulo1"/>
    <w:next w:val="Normal"/>
    <w:uiPriority w:val="39"/>
    <w:semiHidden/>
    <w:unhideWhenUsed/>
    <w:qFormat/>
    <w:rsid w:val="00967CE1"/>
    <w:pPr>
      <w:outlineLvl w:val="9"/>
    </w:pPr>
  </w:style>
  <w:style w:type="paragraph" w:customStyle="1" w:styleId="Default">
    <w:name w:val="Default"/>
    <w:rsid w:val="007254A4"/>
    <w:pPr>
      <w:autoSpaceDE w:val="0"/>
      <w:autoSpaceDN w:val="0"/>
      <w:adjustRightInd w:val="0"/>
      <w:spacing w:after="0" w:line="240" w:lineRule="auto"/>
      <w:jc w:val="left"/>
    </w:pPr>
    <w:rPr>
      <w:rFonts w:ascii="Times New Roman" w:eastAsia="Calibri" w:hAnsi="Times New Roman" w:cs="Times New Roman"/>
      <w:color w:val="000000"/>
      <w:sz w:val="24"/>
      <w:szCs w:val="24"/>
      <w:lang w:val="pt-BR" w:bidi="ar-SA"/>
    </w:rPr>
  </w:style>
  <w:style w:type="character" w:customStyle="1" w:styleId="apple-converted-space">
    <w:name w:val="apple-converted-space"/>
    <w:basedOn w:val="Fontepargpadro"/>
    <w:rsid w:val="007254A4"/>
  </w:style>
  <w:style w:type="paragraph" w:styleId="Corpodetexto">
    <w:name w:val="Body Text"/>
    <w:basedOn w:val="Normal"/>
    <w:link w:val="CorpodetextoChar"/>
    <w:semiHidden/>
    <w:rsid w:val="007254A4"/>
    <w:pPr>
      <w:spacing w:after="0" w:line="360" w:lineRule="auto"/>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7254A4"/>
    <w:rPr>
      <w:rFonts w:ascii="Times New Roman" w:eastAsia="Times New Roman" w:hAnsi="Times New Roman" w:cs="Times New Roman"/>
      <w:sz w:val="24"/>
      <w:lang w:val="pt-BR" w:eastAsia="pt-BR" w:bidi="ar-SA"/>
    </w:rPr>
  </w:style>
  <w:style w:type="paragraph" w:styleId="Textodebalo">
    <w:name w:val="Balloon Text"/>
    <w:basedOn w:val="Normal"/>
    <w:link w:val="TextodebaloChar"/>
    <w:uiPriority w:val="99"/>
    <w:semiHidden/>
    <w:unhideWhenUsed/>
    <w:rsid w:val="007254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54A4"/>
    <w:rPr>
      <w:rFonts w:ascii="Tahoma" w:eastAsia="Calibri" w:hAnsi="Tahoma" w:cs="Tahoma"/>
      <w:sz w:val="16"/>
      <w:szCs w:val="16"/>
      <w:lang w:val="pt-BR" w:bidi="ar-SA"/>
    </w:rPr>
  </w:style>
  <w:style w:type="table" w:styleId="Tabelacomgrade">
    <w:name w:val="Table Grid"/>
    <w:basedOn w:val="Tabelanormal"/>
    <w:uiPriority w:val="59"/>
    <w:rsid w:val="007254A4"/>
    <w:pPr>
      <w:spacing w:after="0" w:line="240" w:lineRule="auto"/>
      <w:jc w:val="left"/>
    </w:pPr>
    <w:rPr>
      <w:sz w:val="22"/>
      <w:szCs w:val="22"/>
      <w:lang w:val="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7254A4"/>
    <w:rPr>
      <w:color w:val="0000FF" w:themeColor="hyperlink"/>
      <w:u w:val="single"/>
    </w:rPr>
  </w:style>
  <w:style w:type="character" w:customStyle="1" w:styleId="A12">
    <w:name w:val="A12"/>
    <w:uiPriority w:val="99"/>
    <w:rsid w:val="007254A4"/>
    <w:rPr>
      <w:rFonts w:cs="Minion Pro"/>
      <w:color w:val="000000"/>
      <w:sz w:val="11"/>
      <w:szCs w:val="11"/>
    </w:rPr>
  </w:style>
  <w:style w:type="character" w:customStyle="1" w:styleId="A4">
    <w:name w:val="A4"/>
    <w:uiPriority w:val="99"/>
    <w:rsid w:val="007254A4"/>
    <w:rPr>
      <w:rFonts w:cs="Minion Pro"/>
      <w:color w:val="000000"/>
    </w:rPr>
  </w:style>
  <w:style w:type="paragraph" w:styleId="Cabealho">
    <w:name w:val="header"/>
    <w:basedOn w:val="Normal"/>
    <w:link w:val="CabealhoChar"/>
    <w:uiPriority w:val="99"/>
    <w:unhideWhenUsed/>
    <w:rsid w:val="007254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54A4"/>
    <w:rPr>
      <w:rFonts w:ascii="Calibri" w:eastAsia="Calibri" w:hAnsi="Calibri" w:cs="Times New Roman"/>
      <w:sz w:val="22"/>
      <w:szCs w:val="22"/>
      <w:lang w:val="pt-BR" w:bidi="ar-SA"/>
    </w:rPr>
  </w:style>
  <w:style w:type="paragraph" w:styleId="Rodap">
    <w:name w:val="footer"/>
    <w:basedOn w:val="Normal"/>
    <w:link w:val="RodapChar"/>
    <w:uiPriority w:val="99"/>
    <w:unhideWhenUsed/>
    <w:rsid w:val="007254A4"/>
    <w:pPr>
      <w:tabs>
        <w:tab w:val="center" w:pos="4252"/>
        <w:tab w:val="right" w:pos="8504"/>
      </w:tabs>
      <w:spacing w:after="0" w:line="240" w:lineRule="auto"/>
    </w:pPr>
  </w:style>
  <w:style w:type="character" w:customStyle="1" w:styleId="RodapChar">
    <w:name w:val="Rodapé Char"/>
    <w:basedOn w:val="Fontepargpadro"/>
    <w:link w:val="Rodap"/>
    <w:uiPriority w:val="99"/>
    <w:rsid w:val="007254A4"/>
    <w:rPr>
      <w:rFonts w:ascii="Calibri" w:eastAsia="Calibri" w:hAnsi="Calibri" w:cs="Times New Roman"/>
      <w:sz w:val="22"/>
      <w:szCs w:val="22"/>
      <w:lang w:val="pt-BR" w:bidi="ar-SA"/>
    </w:rPr>
  </w:style>
  <w:style w:type="character" w:styleId="Refdecomentrio">
    <w:name w:val="annotation reference"/>
    <w:basedOn w:val="Fontepargpadro"/>
    <w:uiPriority w:val="99"/>
    <w:semiHidden/>
    <w:unhideWhenUsed/>
    <w:rsid w:val="0075019C"/>
    <w:rPr>
      <w:sz w:val="16"/>
      <w:szCs w:val="16"/>
    </w:rPr>
  </w:style>
  <w:style w:type="paragraph" w:styleId="Textodecomentrio">
    <w:name w:val="annotation text"/>
    <w:basedOn w:val="Normal"/>
    <w:link w:val="TextodecomentrioChar"/>
    <w:uiPriority w:val="99"/>
    <w:semiHidden/>
    <w:unhideWhenUsed/>
    <w:rsid w:val="0075019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5019C"/>
    <w:rPr>
      <w:rFonts w:ascii="Calibri" w:eastAsia="Calibri" w:hAnsi="Calibri" w:cs="Times New Roman"/>
      <w:lang w:val="pt-BR" w:bidi="ar-SA"/>
    </w:rPr>
  </w:style>
  <w:style w:type="paragraph" w:styleId="Assuntodocomentrio">
    <w:name w:val="annotation subject"/>
    <w:basedOn w:val="Textodecomentrio"/>
    <w:next w:val="Textodecomentrio"/>
    <w:link w:val="AssuntodocomentrioChar"/>
    <w:uiPriority w:val="99"/>
    <w:semiHidden/>
    <w:unhideWhenUsed/>
    <w:rsid w:val="0075019C"/>
    <w:rPr>
      <w:b/>
      <w:bCs/>
    </w:rPr>
  </w:style>
  <w:style w:type="character" w:customStyle="1" w:styleId="AssuntodocomentrioChar">
    <w:name w:val="Assunto do comentário Char"/>
    <w:basedOn w:val="TextodecomentrioChar"/>
    <w:link w:val="Assuntodocomentrio"/>
    <w:uiPriority w:val="99"/>
    <w:semiHidden/>
    <w:rsid w:val="0075019C"/>
    <w:rPr>
      <w:rFonts w:ascii="Calibri" w:eastAsia="Calibri" w:hAnsi="Calibri" w:cs="Times New Roman"/>
      <w:b/>
      <w:bCs/>
      <w:lang w:val="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bge.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47740-6D12-48D8-9CE7-D408685B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4096</Words>
  <Characters>22122</Characters>
  <Application>Microsoft Office Word</Application>
  <DocSecurity>0</DocSecurity>
  <Lines>184</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Usuario</cp:lastModifiedBy>
  <cp:revision>8</cp:revision>
  <dcterms:created xsi:type="dcterms:W3CDTF">2015-10-05T11:39:00Z</dcterms:created>
  <dcterms:modified xsi:type="dcterms:W3CDTF">2015-10-05T12:05:00Z</dcterms:modified>
</cp:coreProperties>
</file>