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60" w:rsidRDefault="00BD3F2D" w:rsidP="004F241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Avaliação </w:t>
      </w:r>
      <w:r w:rsidRPr="00802C38">
        <w:rPr>
          <w:rFonts w:ascii="Times New Roman" w:hAnsi="Times New Roman"/>
          <w:i/>
          <w:sz w:val="24"/>
          <w:szCs w:val="24"/>
        </w:rPr>
        <w:t>in vitro</w:t>
      </w:r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 xml:space="preserve"> em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cavidadesclasse</w:t>
      </w:r>
      <w:proofErr w:type="spellEnd"/>
      <w:r>
        <w:rPr>
          <w:rFonts w:ascii="Times New Roman" w:hAnsi="Times New Roman"/>
          <w:sz w:val="24"/>
          <w:szCs w:val="24"/>
        </w:rPr>
        <w:t xml:space="preserve"> II previamente tratadas com </w:t>
      </w:r>
      <w:proofErr w:type="spellStart"/>
      <w:r>
        <w:rPr>
          <w:rFonts w:ascii="Times New Roman" w:hAnsi="Times New Roman"/>
          <w:sz w:val="24"/>
          <w:szCs w:val="24"/>
        </w:rPr>
        <w:t>clorexidina</w:t>
      </w:r>
      <w:proofErr w:type="spellEnd"/>
      <w:r>
        <w:rPr>
          <w:rFonts w:ascii="Times New Roman" w:hAnsi="Times New Roman"/>
          <w:sz w:val="24"/>
          <w:szCs w:val="24"/>
        </w:rPr>
        <w:t xml:space="preserve"> a 2% e hibridizadas com sistema adesivo </w:t>
      </w:r>
      <w:r w:rsidR="008F3555">
        <w:rPr>
          <w:rFonts w:ascii="Times New Roman" w:hAnsi="Times New Roman"/>
          <w:sz w:val="24"/>
          <w:szCs w:val="24"/>
        </w:rPr>
        <w:t>universal</w:t>
      </w:r>
      <w:r w:rsidR="00802C38">
        <w:rPr>
          <w:rFonts w:ascii="Times New Roman" w:hAnsi="Times New Roman"/>
          <w:sz w:val="24"/>
          <w:szCs w:val="24"/>
        </w:rPr>
        <w:t>.</w:t>
      </w:r>
    </w:p>
    <w:p w:rsidR="00BD3F2D" w:rsidRPr="00790397" w:rsidRDefault="00BD3F2D" w:rsidP="00BD3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3F2D" w:rsidRPr="00802C38" w:rsidRDefault="0024613F" w:rsidP="00BD3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4613F">
        <w:rPr>
          <w:rFonts w:ascii="Times New Roman" w:hAnsi="Times New Roman"/>
          <w:b/>
          <w:sz w:val="24"/>
          <w:szCs w:val="24"/>
        </w:rPr>
        <w:t>RESUMO</w:t>
      </w:r>
    </w:p>
    <w:p w:rsidR="00D36C60" w:rsidRPr="00790397" w:rsidRDefault="00D36C60" w:rsidP="00BD3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 objetivo deste trabalho foi avaliar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em cavidades classe II previamente tratad</w:t>
      </w:r>
      <w:r w:rsidR="00802C38">
        <w:rPr>
          <w:rFonts w:ascii="Times New Roman" w:hAnsi="Times New Roman"/>
          <w:sz w:val="24"/>
          <w:szCs w:val="24"/>
        </w:rPr>
        <w:t>a</w:t>
      </w:r>
      <w:r w:rsidRPr="00790397">
        <w:rPr>
          <w:rFonts w:ascii="Times New Roman" w:hAnsi="Times New Roman"/>
          <w:sz w:val="24"/>
          <w:szCs w:val="24"/>
        </w:rPr>
        <w:t xml:space="preserve">s com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(CHX) e hibridizadas com sistema adesivo </w:t>
      </w:r>
      <w:r w:rsidR="008F3555">
        <w:rPr>
          <w:rFonts w:ascii="Times New Roman" w:hAnsi="Times New Roman"/>
          <w:sz w:val="24"/>
          <w:szCs w:val="24"/>
        </w:rPr>
        <w:t>universal</w:t>
      </w:r>
      <w:r w:rsidRPr="00790397">
        <w:rPr>
          <w:rFonts w:ascii="Times New Roman" w:hAnsi="Times New Roman"/>
          <w:sz w:val="24"/>
          <w:szCs w:val="24"/>
        </w:rPr>
        <w:t>. Foram utilizados 20 terceiros molares hígidos; cavidades tipo classe II foram realizad</w:t>
      </w:r>
      <w:r w:rsidR="00802C38">
        <w:rPr>
          <w:rFonts w:ascii="Times New Roman" w:hAnsi="Times New Roman"/>
          <w:sz w:val="24"/>
          <w:szCs w:val="24"/>
        </w:rPr>
        <w:t>a</w:t>
      </w:r>
      <w:r w:rsidRPr="00790397">
        <w:rPr>
          <w:rFonts w:ascii="Times New Roman" w:hAnsi="Times New Roman"/>
          <w:sz w:val="24"/>
          <w:szCs w:val="24"/>
        </w:rPr>
        <w:t xml:space="preserve">s nas faces proximais de cada dente. Os dentes foram divididos em 4 grupos (n=10) e restaurados da seguinte maneira: Grupo </w:t>
      </w:r>
      <w:r w:rsidR="008F3555">
        <w:rPr>
          <w:rFonts w:ascii="Times New Roman" w:hAnsi="Times New Roman"/>
          <w:sz w:val="24"/>
          <w:szCs w:val="24"/>
        </w:rPr>
        <w:t xml:space="preserve">1, </w:t>
      </w:r>
      <w:r w:rsidR="008F3555" w:rsidRPr="00790397">
        <w:rPr>
          <w:rFonts w:ascii="Times New Roman" w:hAnsi="Times New Roman"/>
          <w:sz w:val="24"/>
          <w:szCs w:val="24"/>
        </w:rPr>
        <w:t xml:space="preserve">condicionamento com ácido fosfórico a 35%, aplicação de solução de CHX, aplicação do adesivo </w:t>
      </w:r>
      <w:r w:rsidRPr="00790397">
        <w:rPr>
          <w:rFonts w:ascii="Times New Roman" w:hAnsi="Times New Roman"/>
          <w:sz w:val="24"/>
          <w:szCs w:val="24"/>
        </w:rPr>
        <w:t xml:space="preserve">Single Bond Universal (SBU), </w:t>
      </w:r>
      <w:proofErr w:type="spellStart"/>
      <w:r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 restauração com resina composta </w:t>
      </w:r>
      <w:proofErr w:type="spellStart"/>
      <w:r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Z350; Grupo </w:t>
      </w:r>
      <w:r w:rsidR="008F3555">
        <w:rPr>
          <w:rFonts w:ascii="Times New Roman" w:hAnsi="Times New Roman"/>
          <w:sz w:val="24"/>
          <w:szCs w:val="24"/>
        </w:rPr>
        <w:t xml:space="preserve">2, aplicação de CHX, aplicação do </w:t>
      </w:r>
      <w:r w:rsidRPr="00790397">
        <w:rPr>
          <w:rFonts w:ascii="Times New Roman" w:hAnsi="Times New Roman"/>
          <w:sz w:val="24"/>
          <w:szCs w:val="24"/>
        </w:rPr>
        <w:t xml:space="preserve">SBU </w:t>
      </w:r>
      <w:r w:rsidR="008F3555">
        <w:rPr>
          <w:rFonts w:ascii="Times New Roman" w:hAnsi="Times New Roman"/>
          <w:sz w:val="24"/>
          <w:szCs w:val="24"/>
        </w:rPr>
        <w:t xml:space="preserve">na </w:t>
      </w:r>
      <w:r w:rsidRPr="00790397">
        <w:rPr>
          <w:rFonts w:ascii="Times New Roman" w:hAnsi="Times New Roman"/>
          <w:sz w:val="24"/>
          <w:szCs w:val="24"/>
        </w:rPr>
        <w:t>técn</w:t>
      </w:r>
      <w:r w:rsidR="00802C38">
        <w:rPr>
          <w:rFonts w:ascii="Times New Roman" w:hAnsi="Times New Roman"/>
          <w:sz w:val="24"/>
          <w:szCs w:val="24"/>
        </w:rPr>
        <w:t xml:space="preserve">ica </w:t>
      </w:r>
      <w:proofErr w:type="spellStart"/>
      <w:r w:rsidR="00802C38">
        <w:rPr>
          <w:rFonts w:ascii="Times New Roman" w:hAnsi="Times New Roman"/>
          <w:sz w:val="24"/>
          <w:szCs w:val="24"/>
        </w:rPr>
        <w:t>autocondicionante</w:t>
      </w:r>
      <w:proofErr w:type="spellEnd"/>
      <w:r w:rsidR="008F3555">
        <w:rPr>
          <w:rFonts w:ascii="Times New Roman" w:hAnsi="Times New Roman"/>
          <w:sz w:val="24"/>
          <w:szCs w:val="24"/>
        </w:rPr>
        <w:t xml:space="preserve">; Grupos 3 e 4 </w:t>
      </w:r>
      <w:r w:rsidRPr="00790397">
        <w:rPr>
          <w:rFonts w:ascii="Times New Roman" w:hAnsi="Times New Roman"/>
          <w:sz w:val="24"/>
          <w:szCs w:val="24"/>
        </w:rPr>
        <w:t xml:space="preserve">seguiram os mesmo passos, no entanto, sem a aplicação de CHX. Os dentes tiveram os ápices radiculares selados, cobertos com duas camadas de verniz cosmético e imersos em solução corante </w:t>
      </w:r>
      <w:r w:rsidR="008F3555">
        <w:rPr>
          <w:rFonts w:ascii="Times New Roman" w:hAnsi="Times New Roman"/>
          <w:sz w:val="24"/>
          <w:szCs w:val="24"/>
        </w:rPr>
        <w:t xml:space="preserve">a </w:t>
      </w:r>
      <w:r w:rsidRPr="00790397">
        <w:rPr>
          <w:rFonts w:ascii="Times New Roman" w:hAnsi="Times New Roman"/>
          <w:sz w:val="24"/>
          <w:szCs w:val="24"/>
        </w:rPr>
        <w:t>37°C</w:t>
      </w:r>
      <w:r w:rsidR="008F3555">
        <w:rPr>
          <w:rFonts w:ascii="Times New Roman" w:hAnsi="Times New Roman"/>
          <w:sz w:val="24"/>
          <w:szCs w:val="24"/>
        </w:rPr>
        <w:t xml:space="preserve"> por </w:t>
      </w:r>
      <w:r w:rsidRPr="00790397">
        <w:rPr>
          <w:rFonts w:ascii="Times New Roman" w:hAnsi="Times New Roman"/>
          <w:sz w:val="24"/>
          <w:szCs w:val="24"/>
        </w:rPr>
        <w:t>48hs. Após o armazenamento</w:t>
      </w:r>
      <w:r w:rsidR="008F3555">
        <w:rPr>
          <w:rFonts w:ascii="Times New Roman" w:hAnsi="Times New Roman"/>
          <w:sz w:val="24"/>
          <w:szCs w:val="24"/>
        </w:rPr>
        <w:t>,</w:t>
      </w:r>
      <w:r w:rsidRPr="00790397">
        <w:rPr>
          <w:rFonts w:ascii="Times New Roman" w:hAnsi="Times New Roman"/>
          <w:sz w:val="24"/>
          <w:szCs w:val="24"/>
        </w:rPr>
        <w:t xml:space="preserve"> foram seccionados pelo centro da restauração e submetidos a análise de penetração do corante pelo programa </w:t>
      </w:r>
      <w:proofErr w:type="spellStart"/>
      <w:r w:rsidRPr="00790397">
        <w:rPr>
          <w:rFonts w:ascii="Times New Roman" w:hAnsi="Times New Roman"/>
          <w:sz w:val="24"/>
          <w:szCs w:val="24"/>
        </w:rPr>
        <w:t>Image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Tool. A análise estatística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foi realizada pelo teste Anova </w:t>
      </w:r>
      <w:proofErr w:type="spellStart"/>
      <w:r w:rsidRPr="00790397">
        <w:rPr>
          <w:rFonts w:ascii="Times New Roman" w:hAnsi="Times New Roman"/>
          <w:sz w:val="24"/>
          <w:szCs w:val="24"/>
        </w:rPr>
        <w:t>Two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Way e Teste de </w:t>
      </w:r>
      <w:proofErr w:type="spellStart"/>
      <w:r w:rsidRPr="00790397">
        <w:rPr>
          <w:rFonts w:ascii="Times New Roman" w:hAnsi="Times New Roman"/>
          <w:sz w:val="24"/>
          <w:szCs w:val="24"/>
        </w:rPr>
        <w:t>Tukey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(α=0,05). Os resultados mostraram que não houve diferença estatisticamente significativa entre os grupos. Para a técnica convencional com e sem CHX 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foram de 33,80 (±20,58) e 47,01 (±20,96) respectivamente. Já para a técnica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e sem CHX os valores foram de 34,98 (±10,69) e 36,86 (±12,90). Portanto a aplicação de CHX a 2% previamente ao sistema adesivo SBU em ambas técnicas, não influenciou na o</w:t>
      </w:r>
      <w:r w:rsidR="00551D12">
        <w:rPr>
          <w:rFonts w:ascii="Times New Roman" w:hAnsi="Times New Roman"/>
          <w:sz w:val="24"/>
          <w:szCs w:val="24"/>
        </w:rPr>
        <w:t xml:space="preserve">corrência da </w:t>
      </w:r>
      <w:proofErr w:type="spellStart"/>
      <w:r w:rsidR="00551D12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551D12">
        <w:rPr>
          <w:rFonts w:ascii="Times New Roman" w:hAnsi="Times New Roman"/>
          <w:sz w:val="24"/>
          <w:szCs w:val="24"/>
        </w:rPr>
        <w:t>.</w:t>
      </w:r>
    </w:p>
    <w:p w:rsidR="00551D12" w:rsidRDefault="00D36C60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Palavras-Chave: </w:t>
      </w:r>
      <w:r w:rsidR="0058168B" w:rsidRPr="00790397">
        <w:rPr>
          <w:rFonts w:ascii="Times New Roman" w:hAnsi="Times New Roman"/>
          <w:sz w:val="24"/>
          <w:szCs w:val="24"/>
        </w:rPr>
        <w:t xml:space="preserve">Infiltração dentária. </w:t>
      </w:r>
      <w:proofErr w:type="spellStart"/>
      <w:r w:rsidR="0058168B"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="0058168B" w:rsidRPr="00790397">
        <w:rPr>
          <w:rFonts w:ascii="Times New Roman" w:hAnsi="Times New Roman"/>
          <w:sz w:val="24"/>
          <w:szCs w:val="24"/>
        </w:rPr>
        <w:t>.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="002D73D5">
        <w:rPr>
          <w:rFonts w:ascii="Times New Roman" w:hAnsi="Times New Roman"/>
          <w:sz w:val="24"/>
          <w:szCs w:val="24"/>
        </w:rPr>
        <w:t xml:space="preserve">Adesivos </w:t>
      </w:r>
      <w:proofErr w:type="spellStart"/>
      <w:r w:rsidR="002D73D5">
        <w:rPr>
          <w:rFonts w:ascii="Times New Roman" w:hAnsi="Times New Roman"/>
          <w:sz w:val="24"/>
          <w:szCs w:val="24"/>
        </w:rPr>
        <w:t>dentinários</w:t>
      </w:r>
      <w:proofErr w:type="spellEnd"/>
      <w:r w:rsidR="002D73D5">
        <w:rPr>
          <w:rFonts w:ascii="Times New Roman" w:hAnsi="Times New Roman"/>
          <w:sz w:val="24"/>
          <w:szCs w:val="24"/>
        </w:rPr>
        <w:t>. Odontologia</w:t>
      </w:r>
    </w:p>
    <w:p w:rsidR="00551D12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Pr="00790397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Pr="0024613F">
        <w:rPr>
          <w:rFonts w:ascii="Times New Roman" w:hAnsi="Times New Roman"/>
          <w:b/>
          <w:sz w:val="24"/>
          <w:szCs w:val="24"/>
        </w:rPr>
        <w:t>INTRODUÇÃO</w:t>
      </w:r>
    </w:p>
    <w:p w:rsidR="0076483E" w:rsidRPr="00790397" w:rsidRDefault="005122AA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Em 1955, </w:t>
      </w:r>
      <w:proofErr w:type="spellStart"/>
      <w:r w:rsidRPr="00790397">
        <w:rPr>
          <w:rFonts w:ascii="Times New Roman" w:hAnsi="Times New Roman"/>
          <w:sz w:val="24"/>
          <w:szCs w:val="24"/>
        </w:rPr>
        <w:t>Buonocore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introduziu a técnica do condicionamento ácido para a união de resina acrílica à superfície do esmalte condicionado pelo ácido fosfórico a 85%. Esta técnica seguiu o princípio de que um ácido pode ser utilizado para alterar a superfície do esmalte, com a finalidade de torná-la mais propícia à união de materiais restauradores. Enquanto que a união ao esmalte por meio da técnica do condicionamento ácido é uma técnica confiável, a união à dentina representa um desafio maior, uma vez que esta é uma estrutura orgânica, com a presença de inúmeros túbulos contendo processos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odontoblásticos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, com comunicação ao tecido pulpar. A natureza dinâmica e heterogênea da dentina enquanto substrato pode ser responsável pela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, que ocorre com </w:t>
      </w:r>
      <w:r w:rsidRPr="00790397">
        <w:rPr>
          <w:rFonts w:ascii="Times New Roman" w:hAnsi="Times New Roman"/>
          <w:sz w:val="24"/>
          <w:szCs w:val="24"/>
        </w:rPr>
        <w:t>a maioria dos sistemas adesivos (MYAKI; BALDUCI, 2005)</w:t>
      </w:r>
      <w:r w:rsidR="00D36C60" w:rsidRPr="00790397">
        <w:rPr>
          <w:rFonts w:ascii="Times New Roman" w:hAnsi="Times New Roman"/>
          <w:sz w:val="24"/>
          <w:szCs w:val="24"/>
        </w:rPr>
        <w:t xml:space="preserve">. </w:t>
      </w:r>
    </w:p>
    <w:p w:rsidR="0076483E" w:rsidRPr="00790397" w:rsidRDefault="005122AA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>C</w:t>
      </w:r>
      <w:r w:rsidR="00D36C60" w:rsidRPr="00790397">
        <w:rPr>
          <w:rFonts w:ascii="Times New Roman" w:hAnsi="Times New Roman"/>
          <w:sz w:val="24"/>
          <w:szCs w:val="24"/>
        </w:rPr>
        <w:t>onsidera-se que o mecanismo básico de união ao esmalte e dentina é um processo que envolve a substituição de minerais removidos do tecido duro (esmalte e dentina) por monômeros de resina que, após a infiltração, formam retenções microme</w:t>
      </w:r>
      <w:r w:rsidRPr="00790397">
        <w:rPr>
          <w:rFonts w:ascii="Times New Roman" w:hAnsi="Times New Roman"/>
          <w:sz w:val="24"/>
          <w:szCs w:val="24"/>
        </w:rPr>
        <w:t>cânicas nas porosidades criadas (NAKABAYASHI; KATSUNORI; EIICHI, 1982)</w:t>
      </w:r>
      <w:r w:rsidR="00D36C60" w:rsidRPr="00790397">
        <w:rPr>
          <w:rFonts w:ascii="Times New Roman" w:hAnsi="Times New Roman"/>
          <w:sz w:val="24"/>
          <w:szCs w:val="24"/>
        </w:rPr>
        <w:t>. Esta retenção ocorre quando o sistema adesivo infiltra completamente na superfície da dentina formando uma camada reforçada por resina, conhecida como “camada híbrida”. Convencionalmente, a “camada híbrida” é formada após o condicionamento ácido da dentina, que tem a finalidade de remover a “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smearlayer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>” formada durante o p</w:t>
      </w:r>
      <w:r w:rsidRPr="00790397">
        <w:rPr>
          <w:rFonts w:ascii="Times New Roman" w:hAnsi="Times New Roman"/>
          <w:sz w:val="24"/>
          <w:szCs w:val="24"/>
        </w:rPr>
        <w:t xml:space="preserve">reparo </w:t>
      </w:r>
      <w:proofErr w:type="spellStart"/>
      <w:r w:rsidRPr="00790397">
        <w:rPr>
          <w:rFonts w:ascii="Times New Roman" w:hAnsi="Times New Roman"/>
          <w:sz w:val="24"/>
          <w:szCs w:val="24"/>
        </w:rPr>
        <w:t>cavitário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(MYAKI; BALDUCI, 2005)</w:t>
      </w:r>
      <w:r w:rsidR="00D36C60" w:rsidRPr="00790397">
        <w:rPr>
          <w:rFonts w:ascii="Times New Roman" w:hAnsi="Times New Roman"/>
          <w:sz w:val="24"/>
          <w:szCs w:val="24"/>
        </w:rPr>
        <w:t xml:space="preserve">. Manter o selamento para as margens de </w:t>
      </w:r>
      <w:r w:rsidR="00D36C60" w:rsidRPr="00790397">
        <w:rPr>
          <w:rFonts w:ascii="Times New Roman" w:hAnsi="Times New Roman"/>
          <w:sz w:val="24"/>
          <w:szCs w:val="24"/>
        </w:rPr>
        <w:lastRenderedPageBreak/>
        <w:t xml:space="preserve">restaurações adesivas contra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é um fator importante q</w:t>
      </w:r>
      <w:r w:rsidRPr="00790397">
        <w:rPr>
          <w:rFonts w:ascii="Times New Roman" w:hAnsi="Times New Roman"/>
          <w:sz w:val="24"/>
          <w:szCs w:val="24"/>
        </w:rPr>
        <w:t>ue infere a longevidade clínica (KASRAIE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="005933C8" w:rsidRPr="00790397">
        <w:rPr>
          <w:rFonts w:ascii="Times New Roman" w:hAnsi="Times New Roman"/>
          <w:sz w:val="24"/>
          <w:szCs w:val="24"/>
        </w:rPr>
        <w:t>et al.</w:t>
      </w:r>
      <w:r w:rsidRPr="00790397">
        <w:rPr>
          <w:rFonts w:ascii="Times New Roman" w:hAnsi="Times New Roman"/>
          <w:sz w:val="24"/>
          <w:szCs w:val="24"/>
        </w:rPr>
        <w:t>, 2012)</w:t>
      </w:r>
      <w:r w:rsidR="00D36C60" w:rsidRPr="00790397">
        <w:rPr>
          <w:rFonts w:ascii="Times New Roman" w:hAnsi="Times New Roman"/>
          <w:sz w:val="24"/>
          <w:szCs w:val="24"/>
        </w:rPr>
        <w:t xml:space="preserve">. </w:t>
      </w:r>
    </w:p>
    <w:p w:rsidR="0076483E" w:rsidRPr="00790397" w:rsidRDefault="00D36C60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Embora, várias gerações de resinas compostas terem sido desenvolvidas para reduzir os efeitos da contração de polimerização,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permanece um problema de importância clínica. Os problemas associados com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</w:t>
      </w:r>
      <w:r w:rsidR="005933C8" w:rsidRPr="00790397">
        <w:rPr>
          <w:rFonts w:ascii="Times New Roman" w:hAnsi="Times New Roman"/>
          <w:sz w:val="24"/>
          <w:szCs w:val="24"/>
        </w:rPr>
        <w:t>ação</w:t>
      </w:r>
      <w:proofErr w:type="spellEnd"/>
      <w:r w:rsidR="005933C8" w:rsidRPr="00790397">
        <w:rPr>
          <w:rFonts w:ascii="Times New Roman" w:hAnsi="Times New Roman"/>
          <w:sz w:val="24"/>
          <w:szCs w:val="24"/>
        </w:rPr>
        <w:t xml:space="preserve"> podem ser aumentados pela </w:t>
      </w:r>
      <w:r w:rsidRPr="00790397">
        <w:rPr>
          <w:rFonts w:ascii="Times New Roman" w:hAnsi="Times New Roman"/>
          <w:sz w:val="24"/>
          <w:szCs w:val="24"/>
        </w:rPr>
        <w:t xml:space="preserve">presença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microorganismos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viáveis remanescentes depois do preparo </w:t>
      </w:r>
      <w:proofErr w:type="spellStart"/>
      <w:r w:rsidRPr="00790397">
        <w:rPr>
          <w:rFonts w:ascii="Times New Roman" w:hAnsi="Times New Roman"/>
          <w:sz w:val="24"/>
          <w:szCs w:val="24"/>
        </w:rPr>
        <w:t>cavitário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o que pode resultar em </w:t>
      </w:r>
      <w:r w:rsidR="005933C8" w:rsidRPr="00790397">
        <w:rPr>
          <w:rFonts w:ascii="Times New Roman" w:hAnsi="Times New Roman"/>
          <w:sz w:val="24"/>
          <w:szCs w:val="24"/>
        </w:rPr>
        <w:t>cáries secundárias ou residuais (SINGLA; AGGARWAL; KUMAR, 2011)</w:t>
      </w:r>
      <w:r w:rsidRPr="00790397">
        <w:rPr>
          <w:rFonts w:ascii="Times New Roman" w:hAnsi="Times New Roman"/>
          <w:sz w:val="24"/>
          <w:szCs w:val="24"/>
        </w:rPr>
        <w:t xml:space="preserve">. </w:t>
      </w:r>
    </w:p>
    <w:p w:rsidR="00D36C60" w:rsidRPr="00790397" w:rsidRDefault="00D36C60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Estudos histológicos recentes tem mostrado a presença de </w:t>
      </w:r>
      <w:proofErr w:type="spellStart"/>
      <w:r w:rsidRPr="00790397">
        <w:rPr>
          <w:rFonts w:ascii="Times New Roman" w:hAnsi="Times New Roman"/>
          <w:sz w:val="24"/>
          <w:szCs w:val="24"/>
        </w:rPr>
        <w:t>metaloproteinases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>) na dentina humana e alg</w:t>
      </w:r>
      <w:r w:rsidR="005933C8" w:rsidRPr="00790397">
        <w:rPr>
          <w:rFonts w:ascii="Times New Roman" w:hAnsi="Times New Roman"/>
          <w:sz w:val="24"/>
          <w:szCs w:val="24"/>
        </w:rPr>
        <w:t xml:space="preserve">umas destas </w:t>
      </w:r>
      <w:proofErr w:type="spellStart"/>
      <w:r w:rsidR="005933C8"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="005933C8" w:rsidRPr="00790397">
        <w:rPr>
          <w:rFonts w:ascii="Times New Roman" w:hAnsi="Times New Roman"/>
          <w:sz w:val="24"/>
          <w:szCs w:val="24"/>
        </w:rPr>
        <w:t xml:space="preserve"> (MMP -2, -9 -8</w:t>
      </w:r>
      <w:r w:rsidRPr="00790397">
        <w:rPr>
          <w:rFonts w:ascii="Times New Roman" w:hAnsi="Times New Roman"/>
          <w:sz w:val="24"/>
          <w:szCs w:val="24"/>
        </w:rPr>
        <w:t xml:space="preserve">,-20) são capazes de degradar colágeno. Parece que a atividade de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derivadas de enzimas do hospedeiro contribui para a degradação das camadas híbridas </w:t>
      </w:r>
      <w:r w:rsidRPr="00551D12">
        <w:rPr>
          <w:rFonts w:ascii="Times New Roman" w:hAnsi="Times New Roman"/>
          <w:i/>
          <w:sz w:val="24"/>
          <w:szCs w:val="24"/>
        </w:rPr>
        <w:t>in vivo</w:t>
      </w:r>
      <w:r w:rsidRPr="00790397">
        <w:rPr>
          <w:rFonts w:ascii="Times New Roman" w:hAnsi="Times New Roman"/>
          <w:sz w:val="24"/>
          <w:szCs w:val="24"/>
        </w:rPr>
        <w:t xml:space="preserve">. Acredita-se que a inibição da atividade das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="00D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na camada híbrida por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pode aumentar a durabilidade ao longo prazo da união resina/dentina, favorecendo a</w:t>
      </w:r>
      <w:r w:rsidR="005933C8" w:rsidRPr="00790397">
        <w:rPr>
          <w:rFonts w:ascii="Times New Roman" w:hAnsi="Times New Roman"/>
          <w:sz w:val="24"/>
          <w:szCs w:val="24"/>
        </w:rPr>
        <w:t xml:space="preserve"> longevidade das restaurações (NISHITANI et al., 2013; CARRILHO et al., 2009)</w:t>
      </w:r>
      <w:r w:rsidRPr="00790397">
        <w:rPr>
          <w:rFonts w:ascii="Times New Roman" w:hAnsi="Times New Roman"/>
          <w:sz w:val="24"/>
          <w:szCs w:val="24"/>
        </w:rPr>
        <w:t xml:space="preserve">. No entanto, existe uma preocupação sobre a utilização de desinfetantes na cavidade com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dentinários</w:t>
      </w:r>
      <w:proofErr w:type="spellEnd"/>
      <w:r w:rsidRPr="00790397">
        <w:rPr>
          <w:rFonts w:ascii="Times New Roman" w:hAnsi="Times New Roman"/>
          <w:sz w:val="24"/>
          <w:szCs w:val="24"/>
        </w:rPr>
        <w:t>, uma vez que podem alterar a capacidade da resina</w:t>
      </w:r>
      <w:r w:rsidR="005933C8" w:rsidRPr="00790397">
        <w:rPr>
          <w:rFonts w:ascii="Times New Roman" w:hAnsi="Times New Roman"/>
          <w:sz w:val="24"/>
          <w:szCs w:val="24"/>
        </w:rPr>
        <w:t xml:space="preserve"> hidrofílica de selar a dentina (SHARMA; NAINAN; SHIVANNA, 2009)</w:t>
      </w:r>
      <w:r w:rsidR="00F96F2B" w:rsidRPr="00790397">
        <w:rPr>
          <w:rFonts w:ascii="Times New Roman" w:hAnsi="Times New Roman"/>
          <w:sz w:val="24"/>
          <w:szCs w:val="24"/>
        </w:rPr>
        <w:t>.</w:t>
      </w:r>
    </w:p>
    <w:p w:rsidR="00F70CC7" w:rsidRDefault="00F70CC7" w:rsidP="00BD3F2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Considerando o fato de a utilização de um desinfetante de cavidade ainda não ser uma unanimidade como uma etapa do processo de restauração dental, no presente trabalho teve-se como objetivo </w:t>
      </w:r>
      <w:r w:rsidR="00797E37" w:rsidRPr="00790397">
        <w:rPr>
          <w:rFonts w:ascii="Times New Roman" w:hAnsi="Times New Roman"/>
          <w:sz w:val="24"/>
          <w:szCs w:val="24"/>
        </w:rPr>
        <w:t xml:space="preserve">avaliar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em cavidades classe II previamente tratados com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(CHX) e hibridizadas com sistema adesivo </w:t>
      </w:r>
      <w:r w:rsidR="00551D12">
        <w:rPr>
          <w:rFonts w:ascii="Times New Roman" w:hAnsi="Times New Roman"/>
          <w:sz w:val="24"/>
          <w:szCs w:val="24"/>
        </w:rPr>
        <w:t>universal</w:t>
      </w:r>
      <w:r w:rsidRPr="00790397">
        <w:rPr>
          <w:rFonts w:ascii="Times New Roman" w:hAnsi="Times New Roman"/>
          <w:sz w:val="24"/>
          <w:szCs w:val="24"/>
        </w:rPr>
        <w:t>.</w:t>
      </w:r>
    </w:p>
    <w:p w:rsidR="00551D12" w:rsidRPr="00790397" w:rsidRDefault="00551D12" w:rsidP="00BD3F2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2369E" w:rsidRPr="00551D12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Pr="0024613F">
        <w:rPr>
          <w:rFonts w:ascii="Times New Roman" w:hAnsi="Times New Roman"/>
          <w:b/>
          <w:sz w:val="24"/>
          <w:szCs w:val="24"/>
        </w:rPr>
        <w:t>MATERIAL E MÉTODO</w:t>
      </w:r>
    </w:p>
    <w:p w:rsidR="00790397" w:rsidRPr="00790397" w:rsidRDefault="0076483E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 trabalho </w:t>
      </w:r>
      <w:r w:rsidR="00D36C60" w:rsidRPr="00790397">
        <w:rPr>
          <w:rFonts w:ascii="Times New Roman" w:hAnsi="Times New Roman"/>
          <w:sz w:val="24"/>
          <w:szCs w:val="24"/>
        </w:rPr>
        <w:t>foi submetido ao Co</w:t>
      </w:r>
      <w:r w:rsidR="00551D12">
        <w:rPr>
          <w:rFonts w:ascii="Times New Roman" w:hAnsi="Times New Roman"/>
          <w:sz w:val="24"/>
          <w:szCs w:val="24"/>
        </w:rPr>
        <w:t>mitê</w:t>
      </w:r>
      <w:r w:rsidR="00D36C60" w:rsidRPr="00790397">
        <w:rPr>
          <w:rFonts w:ascii="Times New Roman" w:hAnsi="Times New Roman"/>
          <w:sz w:val="24"/>
          <w:szCs w:val="24"/>
        </w:rPr>
        <w:t xml:space="preserve"> de Ética em Pesquisa da Universidad</w:t>
      </w:r>
      <w:r w:rsidRPr="00790397">
        <w:rPr>
          <w:rFonts w:ascii="Times New Roman" w:hAnsi="Times New Roman"/>
          <w:sz w:val="24"/>
          <w:szCs w:val="24"/>
        </w:rPr>
        <w:t xml:space="preserve">e Federal de Juiz de Fora e </w:t>
      </w:r>
      <w:r w:rsidR="00D36C60" w:rsidRPr="00790397">
        <w:rPr>
          <w:rFonts w:ascii="Times New Roman" w:hAnsi="Times New Roman"/>
          <w:sz w:val="24"/>
          <w:szCs w:val="24"/>
        </w:rPr>
        <w:t xml:space="preserve">aprovado sobre o número 250.117. Para </w:t>
      </w:r>
      <w:r w:rsidRPr="00790397">
        <w:rPr>
          <w:rFonts w:ascii="Times New Roman" w:hAnsi="Times New Roman"/>
          <w:sz w:val="24"/>
          <w:szCs w:val="24"/>
        </w:rPr>
        <w:t>a sua realização</w:t>
      </w:r>
      <w:r w:rsidR="00D36C60" w:rsidRPr="00790397">
        <w:rPr>
          <w:rFonts w:ascii="Times New Roman" w:hAnsi="Times New Roman"/>
          <w:sz w:val="24"/>
          <w:szCs w:val="24"/>
        </w:rPr>
        <w:t xml:space="preserve"> foram utilizados 20 dentes terceiros molares humanos, hígidos, extraídos por razões ortodônticas e obtidos através do Banco de Dentes da Faculdade de Odontologia da Univer</w:t>
      </w:r>
      <w:r w:rsidRPr="00790397">
        <w:rPr>
          <w:rFonts w:ascii="Times New Roman" w:hAnsi="Times New Roman"/>
          <w:sz w:val="24"/>
          <w:szCs w:val="24"/>
        </w:rPr>
        <w:t xml:space="preserve">sidade Federal de Juiz de Fora. </w:t>
      </w:r>
      <w:r w:rsidR="00D36C60" w:rsidRPr="00790397">
        <w:rPr>
          <w:rFonts w:ascii="Times New Roman" w:hAnsi="Times New Roman"/>
          <w:sz w:val="24"/>
          <w:szCs w:val="24"/>
        </w:rPr>
        <w:t xml:space="preserve">Preparos tipo classe II foram realizados nas faces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mesial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e distal de cada dente. Todos os preparos foram realizados com broca diamantada (N° 1091, KG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Sorensen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>) em alta rotação, com refrigeração a água por um único operador</w:t>
      </w:r>
      <w:r w:rsidRPr="00790397">
        <w:rPr>
          <w:rFonts w:ascii="Times New Roman" w:hAnsi="Times New Roman"/>
          <w:sz w:val="24"/>
          <w:szCs w:val="24"/>
        </w:rPr>
        <w:t>.</w:t>
      </w:r>
      <w:r w:rsidR="00D36C60" w:rsidRPr="00790397">
        <w:rPr>
          <w:rFonts w:ascii="Times New Roman" w:hAnsi="Times New Roman"/>
          <w:sz w:val="24"/>
          <w:szCs w:val="24"/>
        </w:rPr>
        <w:t xml:space="preserve"> As margens coronárias foram localizadas em esmalte e as margens gengivais 1 mm abaixo da junção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amelocementária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>.</w:t>
      </w:r>
    </w:p>
    <w:p w:rsidR="00AE427B" w:rsidRDefault="00D36C60" w:rsidP="00AE427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>Os dentes foram divididos aleatoriamente em 2 grupos, contendo 10 dentes em cada grupo. Cada grupo foi subdividido em 2 subgrupos (experimental e controle) com 5 dentes cada e re</w:t>
      </w:r>
      <w:r w:rsidR="00FC4B30">
        <w:rPr>
          <w:rFonts w:ascii="Times New Roman" w:hAnsi="Times New Roman"/>
          <w:sz w:val="24"/>
          <w:szCs w:val="24"/>
        </w:rPr>
        <w:t xml:space="preserve">staurados da seguinte maneira: </w:t>
      </w:r>
      <w:r w:rsidRPr="00790397">
        <w:rPr>
          <w:rFonts w:ascii="Times New Roman" w:hAnsi="Times New Roman"/>
          <w:sz w:val="24"/>
          <w:szCs w:val="24"/>
        </w:rPr>
        <w:t>Grupo</w:t>
      </w:r>
      <w:r w:rsidR="00FC4B30">
        <w:rPr>
          <w:rFonts w:ascii="Times New Roman" w:hAnsi="Times New Roman"/>
          <w:sz w:val="24"/>
          <w:szCs w:val="24"/>
        </w:rPr>
        <w:t xml:space="preserve"> 1,</w:t>
      </w:r>
      <w:r w:rsidRPr="00790397">
        <w:rPr>
          <w:rFonts w:ascii="Times New Roman" w:hAnsi="Times New Roman"/>
          <w:sz w:val="24"/>
          <w:szCs w:val="24"/>
        </w:rPr>
        <w:t xml:space="preserve"> Single Bond Universal (SBU) técnica convencional com CHX: condicionamento com </w:t>
      </w:r>
      <w:r w:rsidR="00306AA1">
        <w:rPr>
          <w:rFonts w:ascii="Times New Roman" w:hAnsi="Times New Roman"/>
          <w:sz w:val="24"/>
          <w:szCs w:val="24"/>
        </w:rPr>
        <w:t>ácido fosfórico a 3</w:t>
      </w:r>
      <w:r w:rsidR="008053B1">
        <w:rPr>
          <w:rFonts w:ascii="Times New Roman" w:hAnsi="Times New Roman"/>
          <w:sz w:val="24"/>
          <w:szCs w:val="24"/>
        </w:rPr>
        <w:t>7</w:t>
      </w:r>
      <w:r w:rsidR="00306AA1">
        <w:rPr>
          <w:rFonts w:ascii="Times New Roman" w:hAnsi="Times New Roman"/>
          <w:sz w:val="24"/>
          <w:szCs w:val="24"/>
        </w:rPr>
        <w:t>% (3M ESPE,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Pr="00790397">
        <w:rPr>
          <w:rFonts w:ascii="Times New Roman" w:hAnsi="Times New Roman"/>
          <w:sz w:val="24"/>
          <w:szCs w:val="24"/>
        </w:rPr>
        <w:t>St. Paul, EUA)</w:t>
      </w:r>
      <w:r w:rsidR="00FC4B30">
        <w:rPr>
          <w:rFonts w:ascii="Times New Roman" w:hAnsi="Times New Roman"/>
          <w:sz w:val="24"/>
          <w:szCs w:val="24"/>
        </w:rPr>
        <w:t xml:space="preserve"> de toda cavidade</w:t>
      </w:r>
      <w:r w:rsidRPr="00790397">
        <w:rPr>
          <w:rFonts w:ascii="Times New Roman" w:hAnsi="Times New Roman"/>
          <w:sz w:val="24"/>
          <w:szCs w:val="24"/>
        </w:rPr>
        <w:t xml:space="preserve">, </w:t>
      </w:r>
      <w:r w:rsidR="00FC4B30">
        <w:rPr>
          <w:rFonts w:ascii="Times New Roman" w:hAnsi="Times New Roman"/>
          <w:sz w:val="24"/>
          <w:szCs w:val="24"/>
        </w:rPr>
        <w:t xml:space="preserve">lavagem e leve secagem da cavidade, </w:t>
      </w:r>
      <w:r w:rsidRPr="00790397">
        <w:rPr>
          <w:rFonts w:ascii="Times New Roman" w:hAnsi="Times New Roman"/>
          <w:sz w:val="24"/>
          <w:szCs w:val="24"/>
        </w:rPr>
        <w:t xml:space="preserve">aplicação de solução de CHX </w:t>
      </w:r>
      <w:r w:rsidR="00FC4B30">
        <w:rPr>
          <w:rFonts w:ascii="Times New Roman" w:hAnsi="Times New Roman"/>
          <w:sz w:val="24"/>
          <w:szCs w:val="24"/>
        </w:rPr>
        <w:t xml:space="preserve">por 1 minuto </w:t>
      </w:r>
      <w:r w:rsidRPr="00790397">
        <w:rPr>
          <w:rFonts w:ascii="Times New Roman" w:hAnsi="Times New Roman"/>
          <w:sz w:val="24"/>
          <w:szCs w:val="24"/>
        </w:rPr>
        <w:t>(</w:t>
      </w:r>
      <w:proofErr w:type="spellStart"/>
      <w:r w:rsidRPr="00790397">
        <w:rPr>
          <w:rFonts w:ascii="Times New Roman" w:hAnsi="Times New Roman"/>
          <w:sz w:val="24"/>
          <w:szCs w:val="24"/>
        </w:rPr>
        <w:t>Vi</w:t>
      </w:r>
      <w:r w:rsidR="00FC4B30">
        <w:rPr>
          <w:rFonts w:ascii="Times New Roman" w:hAnsi="Times New Roman"/>
          <w:sz w:val="24"/>
          <w:szCs w:val="24"/>
        </w:rPr>
        <w:t>llevie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B30">
        <w:rPr>
          <w:rFonts w:ascii="Times New Roman" w:hAnsi="Times New Roman"/>
          <w:sz w:val="24"/>
          <w:szCs w:val="24"/>
        </w:rPr>
        <w:t>Joinvile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 – SC, Brasil), secagem, </w:t>
      </w:r>
      <w:r w:rsidRPr="00790397">
        <w:rPr>
          <w:rFonts w:ascii="Times New Roman" w:hAnsi="Times New Roman"/>
          <w:sz w:val="24"/>
          <w:szCs w:val="24"/>
        </w:rPr>
        <w:t>aplicação</w:t>
      </w:r>
      <w:r w:rsidR="00FC4B30">
        <w:rPr>
          <w:rFonts w:ascii="Times New Roman" w:hAnsi="Times New Roman"/>
          <w:sz w:val="24"/>
          <w:szCs w:val="24"/>
        </w:rPr>
        <w:t xml:space="preserve"> de uma camada</w:t>
      </w:r>
      <w:r w:rsidRPr="00790397">
        <w:rPr>
          <w:rFonts w:ascii="Times New Roman" w:hAnsi="Times New Roman"/>
          <w:sz w:val="24"/>
          <w:szCs w:val="24"/>
        </w:rPr>
        <w:t xml:space="preserve"> do adesivo SBU (3M ESPE, St. Paul, EUA), </w:t>
      </w:r>
      <w:proofErr w:type="spellStart"/>
      <w:r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="00DE08BF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desta por 10 segundos </w:t>
      </w:r>
      <w:r w:rsidRPr="00790397">
        <w:rPr>
          <w:rFonts w:ascii="Times New Roman" w:hAnsi="Times New Roman"/>
          <w:sz w:val="24"/>
          <w:szCs w:val="24"/>
        </w:rPr>
        <w:t xml:space="preserve">e restauração </w:t>
      </w:r>
      <w:r w:rsidR="00FC4B30">
        <w:rPr>
          <w:rFonts w:ascii="Times New Roman" w:hAnsi="Times New Roman"/>
          <w:sz w:val="24"/>
          <w:szCs w:val="24"/>
        </w:rPr>
        <w:t xml:space="preserve">incremental </w:t>
      </w:r>
      <w:r w:rsidRPr="00790397">
        <w:rPr>
          <w:rFonts w:ascii="Times New Roman" w:hAnsi="Times New Roman"/>
          <w:sz w:val="24"/>
          <w:szCs w:val="24"/>
        </w:rPr>
        <w:t xml:space="preserve">com resina composta </w:t>
      </w:r>
      <w:proofErr w:type="spellStart"/>
      <w:r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Z350 (3M ESPE, St. Paul, EUA); Grupo</w:t>
      </w:r>
      <w:r w:rsidR="00FC4B30">
        <w:rPr>
          <w:rFonts w:ascii="Times New Roman" w:hAnsi="Times New Roman"/>
          <w:sz w:val="24"/>
          <w:szCs w:val="24"/>
        </w:rPr>
        <w:t xml:space="preserve"> 2,</w:t>
      </w:r>
      <w:r w:rsidRPr="00790397">
        <w:rPr>
          <w:rFonts w:ascii="Times New Roman" w:hAnsi="Times New Roman"/>
          <w:sz w:val="24"/>
          <w:szCs w:val="24"/>
        </w:rPr>
        <w:t xml:space="preserve"> SBU téc</w:t>
      </w:r>
      <w:r w:rsidR="00FC4B30">
        <w:rPr>
          <w:rFonts w:ascii="Times New Roman" w:hAnsi="Times New Roman"/>
          <w:sz w:val="24"/>
          <w:szCs w:val="24"/>
        </w:rPr>
        <w:t xml:space="preserve">nica </w:t>
      </w:r>
      <w:proofErr w:type="spellStart"/>
      <w:r w:rsidR="00FC4B30">
        <w:rPr>
          <w:rFonts w:ascii="Times New Roman" w:hAnsi="Times New Roman"/>
          <w:sz w:val="24"/>
          <w:szCs w:val="24"/>
        </w:rPr>
        <w:t>autocondicionante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 com CHX: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aplicação de CHX por 1 minuto, secagem, aplicação de uma camada do </w:t>
      </w:r>
      <w:r w:rsidR="00FC4B30" w:rsidRPr="00790397">
        <w:rPr>
          <w:rFonts w:ascii="Times New Roman" w:hAnsi="Times New Roman"/>
          <w:sz w:val="24"/>
          <w:szCs w:val="24"/>
        </w:rPr>
        <w:t>SBU</w:t>
      </w:r>
      <w:r w:rsidR="00FC4B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B30"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="00DE08BF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desta por 10 segundos </w:t>
      </w:r>
      <w:r w:rsidR="00FC4B30" w:rsidRPr="00790397">
        <w:rPr>
          <w:rFonts w:ascii="Times New Roman" w:hAnsi="Times New Roman"/>
          <w:sz w:val="24"/>
          <w:szCs w:val="24"/>
        </w:rPr>
        <w:t xml:space="preserve">e restauração </w:t>
      </w:r>
      <w:r w:rsidR="00FC4B30">
        <w:rPr>
          <w:rFonts w:ascii="Times New Roman" w:hAnsi="Times New Roman"/>
          <w:sz w:val="24"/>
          <w:szCs w:val="24"/>
        </w:rPr>
        <w:t xml:space="preserve">incremental </w:t>
      </w:r>
      <w:r w:rsidR="00FC4B30" w:rsidRPr="00790397">
        <w:rPr>
          <w:rFonts w:ascii="Times New Roman" w:hAnsi="Times New Roman"/>
          <w:sz w:val="24"/>
          <w:szCs w:val="24"/>
        </w:rPr>
        <w:t xml:space="preserve">com resina composta </w:t>
      </w:r>
      <w:proofErr w:type="spellStart"/>
      <w:r w:rsidR="00FC4B30"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="00FC4B30" w:rsidRPr="00790397">
        <w:rPr>
          <w:rFonts w:ascii="Times New Roman" w:hAnsi="Times New Roman"/>
          <w:sz w:val="24"/>
          <w:szCs w:val="24"/>
        </w:rPr>
        <w:t xml:space="preserve"> Z350</w:t>
      </w:r>
      <w:r w:rsidR="00FC4B30">
        <w:rPr>
          <w:rFonts w:ascii="Times New Roman" w:hAnsi="Times New Roman"/>
          <w:sz w:val="24"/>
          <w:szCs w:val="24"/>
        </w:rPr>
        <w:t xml:space="preserve">; Grupos 3 e 4: </w:t>
      </w:r>
      <w:r w:rsidRPr="00790397">
        <w:rPr>
          <w:rFonts w:ascii="Times New Roman" w:hAnsi="Times New Roman"/>
          <w:sz w:val="24"/>
          <w:szCs w:val="24"/>
        </w:rPr>
        <w:t>seguiram os mesmo passos</w:t>
      </w:r>
      <w:r w:rsidR="00FC4B30">
        <w:rPr>
          <w:rFonts w:ascii="Times New Roman" w:hAnsi="Times New Roman"/>
          <w:sz w:val="24"/>
          <w:szCs w:val="24"/>
        </w:rPr>
        <w:t xml:space="preserve"> dos grupos 1 e 2 respectivamente</w:t>
      </w:r>
      <w:r w:rsidRPr="00790397">
        <w:rPr>
          <w:rFonts w:ascii="Times New Roman" w:hAnsi="Times New Roman"/>
          <w:sz w:val="24"/>
          <w:szCs w:val="24"/>
        </w:rPr>
        <w:t xml:space="preserve">, no </w:t>
      </w:r>
      <w:r w:rsidR="00AE427B" w:rsidRPr="00790397">
        <w:rPr>
          <w:rFonts w:ascii="Times New Roman" w:hAnsi="Times New Roman"/>
          <w:sz w:val="24"/>
          <w:szCs w:val="24"/>
        </w:rPr>
        <w:t>entanto</w:t>
      </w:r>
      <w:r w:rsidRPr="00790397">
        <w:rPr>
          <w:rFonts w:ascii="Times New Roman" w:hAnsi="Times New Roman"/>
          <w:sz w:val="24"/>
          <w:szCs w:val="24"/>
        </w:rPr>
        <w:t>, sem a aplicação de CHX</w:t>
      </w:r>
      <w:r w:rsidR="00AE427B">
        <w:rPr>
          <w:rFonts w:ascii="Times New Roman" w:hAnsi="Times New Roman"/>
          <w:sz w:val="24"/>
          <w:szCs w:val="24"/>
        </w:rPr>
        <w:t>.</w:t>
      </w:r>
    </w:p>
    <w:p w:rsidR="0012140F" w:rsidRDefault="0012140F" w:rsidP="0012140F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5C4E" w:rsidRDefault="00D36C60" w:rsidP="00AE427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  <w:sectPr w:rsidR="00BD5C4E" w:rsidSect="00AE427B">
          <w:headerReference w:type="default" r:id="rId7"/>
          <w:type w:val="continuous"/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Todos os dentes de todos os grupos tiveram os ápices radiculares selados com cera pegajosa e cobertos com duas camadas de verniz cosmético (Esmalte </w:t>
      </w:r>
      <w:proofErr w:type="spellStart"/>
      <w:r w:rsidRPr="00790397">
        <w:rPr>
          <w:rFonts w:ascii="Times New Roman" w:hAnsi="Times New Roman"/>
          <w:sz w:val="24"/>
          <w:szCs w:val="24"/>
        </w:rPr>
        <w:t>Revlon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cor vermelho, Rio de Janeiro - RJ, Brasil) em toda superfície dentária, exceto a 1 mm </w:t>
      </w:r>
      <w:r w:rsidR="00AE427B">
        <w:rPr>
          <w:rFonts w:ascii="Times New Roman" w:hAnsi="Times New Roman"/>
          <w:sz w:val="24"/>
          <w:szCs w:val="24"/>
        </w:rPr>
        <w:t xml:space="preserve">aquém das margens da restauração. </w:t>
      </w:r>
      <w:r w:rsidRPr="00790397">
        <w:rPr>
          <w:rFonts w:ascii="Times New Roman" w:hAnsi="Times New Roman"/>
          <w:sz w:val="24"/>
          <w:szCs w:val="24"/>
        </w:rPr>
        <w:t>Os mesmos foram armazenados em solução de azul de metileno a 2% (Cavalieri, Juiz de Fora – MG, Brasil) durante 48hs</w:t>
      </w:r>
      <w:r w:rsidR="00AE427B">
        <w:rPr>
          <w:rFonts w:ascii="Times New Roman" w:hAnsi="Times New Roman"/>
          <w:sz w:val="24"/>
          <w:szCs w:val="24"/>
        </w:rPr>
        <w:t xml:space="preserve"> a 37°C</w:t>
      </w:r>
      <w:r w:rsidRPr="00790397">
        <w:rPr>
          <w:rFonts w:ascii="Times New Roman" w:hAnsi="Times New Roman"/>
          <w:sz w:val="24"/>
          <w:szCs w:val="24"/>
        </w:rPr>
        <w:t>. Passadas às 48hs, os dentes foram lavados a fim de remover o excesso de corante. Os dentes foram então seccionados com disco diamantado em máquina de corte de precisão (</w:t>
      </w:r>
      <w:proofErr w:type="spellStart"/>
      <w:r w:rsidRPr="00790397">
        <w:rPr>
          <w:rFonts w:ascii="Times New Roman" w:hAnsi="Times New Roman"/>
          <w:sz w:val="24"/>
          <w:szCs w:val="24"/>
        </w:rPr>
        <w:t>Isomet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397">
        <w:rPr>
          <w:rFonts w:ascii="Times New Roman" w:hAnsi="Times New Roman"/>
          <w:sz w:val="24"/>
          <w:szCs w:val="24"/>
        </w:rPr>
        <w:t>BuehlerLtda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Lake </w:t>
      </w:r>
      <w:proofErr w:type="spellStart"/>
      <w:r w:rsidRPr="00790397">
        <w:rPr>
          <w:rFonts w:ascii="Times New Roman" w:hAnsi="Times New Roman"/>
          <w:sz w:val="24"/>
          <w:szCs w:val="24"/>
        </w:rPr>
        <w:t>Bluff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IL), no sentido vestíbulo-lingual a fim de conseguir duas secções por dente, totalizando 20 secções por grupo. Cada secção foi novamente seccionada no sentido </w:t>
      </w:r>
      <w:proofErr w:type="spellStart"/>
      <w:r w:rsidRPr="00790397">
        <w:rPr>
          <w:rFonts w:ascii="Times New Roman" w:hAnsi="Times New Roman"/>
          <w:sz w:val="24"/>
          <w:szCs w:val="24"/>
        </w:rPr>
        <w:t>mésio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-distal, na região central da restauração, obtendo então 40 secções por grupo (20 secções por subgrupo). A análise de penetração do corante no substrato dentário foi realizada através do software </w:t>
      </w:r>
      <w:proofErr w:type="spellStart"/>
      <w:r w:rsidRPr="00790397">
        <w:rPr>
          <w:rFonts w:ascii="Times New Roman" w:hAnsi="Times New Roman"/>
          <w:sz w:val="24"/>
          <w:szCs w:val="24"/>
        </w:rPr>
        <w:t>Image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Tool, onde os valores da área total da interface de união bem como a área infiltrada pelo corante</w:t>
      </w:r>
      <w:r w:rsidR="00AD3B5B" w:rsidRPr="00790397">
        <w:rPr>
          <w:rFonts w:ascii="Times New Roman" w:hAnsi="Times New Roman"/>
          <w:sz w:val="24"/>
          <w:szCs w:val="24"/>
        </w:rPr>
        <w:t xml:space="preserve"> foram obtidos e partir destes </w:t>
      </w:r>
      <w:r w:rsidRPr="00790397">
        <w:rPr>
          <w:rFonts w:ascii="Times New Roman" w:hAnsi="Times New Roman"/>
          <w:sz w:val="24"/>
          <w:szCs w:val="24"/>
        </w:rPr>
        <w:t xml:space="preserve">dois valores foi possível chegar ao valor da porcentagem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AD3B5B" w:rsidRPr="00790397">
        <w:rPr>
          <w:rFonts w:ascii="Times New Roman" w:hAnsi="Times New Roman"/>
          <w:sz w:val="24"/>
          <w:szCs w:val="24"/>
        </w:rPr>
        <w:t xml:space="preserve"> (Fotografia </w:t>
      </w:r>
      <w:r w:rsidR="00AE427B">
        <w:rPr>
          <w:rFonts w:ascii="Times New Roman" w:hAnsi="Times New Roman"/>
          <w:sz w:val="24"/>
          <w:szCs w:val="24"/>
        </w:rPr>
        <w:t>1</w:t>
      </w:r>
      <w:r w:rsidR="00AD3B5B" w:rsidRPr="00790397">
        <w:rPr>
          <w:rFonts w:ascii="Times New Roman" w:hAnsi="Times New Roman"/>
          <w:sz w:val="24"/>
          <w:szCs w:val="24"/>
        </w:rPr>
        <w:t>)</w:t>
      </w:r>
      <w:r w:rsidRPr="00790397">
        <w:rPr>
          <w:rFonts w:ascii="Times New Roman" w:hAnsi="Times New Roman"/>
          <w:sz w:val="24"/>
          <w:szCs w:val="24"/>
        </w:rPr>
        <w:t>.</w:t>
      </w: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140970</wp:posOffset>
            </wp:positionV>
            <wp:extent cx="1689100" cy="1953895"/>
            <wp:effectExtent l="19050" t="0" r="6350" b="0"/>
            <wp:wrapNone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3888" w:rsidRDefault="00063888" w:rsidP="003B36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AE42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613F">
        <w:rPr>
          <w:rFonts w:ascii="Times New Roman" w:hAnsi="Times New Roman"/>
          <w:b/>
          <w:sz w:val="24"/>
          <w:szCs w:val="24"/>
        </w:rPr>
        <w:t>Fotografia 1</w:t>
      </w:r>
      <w:r>
        <w:rPr>
          <w:rFonts w:ascii="Times New Roman" w:hAnsi="Times New Roman"/>
          <w:sz w:val="24"/>
          <w:szCs w:val="24"/>
        </w:rPr>
        <w:t xml:space="preserve">– Ilustração do cálculo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 xml:space="preserve"> em software </w:t>
      </w:r>
      <w:proofErr w:type="spellStart"/>
      <w:r>
        <w:rPr>
          <w:rFonts w:ascii="Times New Roman" w:hAnsi="Times New Roman"/>
          <w:sz w:val="24"/>
          <w:szCs w:val="24"/>
        </w:rPr>
        <w:t>Image</w:t>
      </w:r>
      <w:proofErr w:type="spellEnd"/>
      <w:r>
        <w:rPr>
          <w:rFonts w:ascii="Times New Roman" w:hAnsi="Times New Roman"/>
          <w:sz w:val="24"/>
          <w:szCs w:val="24"/>
        </w:rPr>
        <w:t xml:space="preserve"> Tool, onde em vermelho representa o comprimento total da cavidade e em verde comprimento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888" w:rsidRDefault="00063888" w:rsidP="003B36E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Os autores (201</w:t>
      </w:r>
      <w:r w:rsidR="00AE42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="008F78F5">
        <w:rPr>
          <w:rFonts w:ascii="Times New Roman" w:hAnsi="Times New Roman"/>
          <w:sz w:val="24"/>
          <w:szCs w:val="24"/>
        </w:rPr>
        <w:t>.</w:t>
      </w:r>
    </w:p>
    <w:p w:rsidR="00AE427B" w:rsidRDefault="00D36C60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A análise estatística dos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foi realizada pelo teste Anova </w:t>
      </w:r>
      <w:proofErr w:type="spellStart"/>
      <w:r w:rsidRPr="00790397">
        <w:rPr>
          <w:rFonts w:ascii="Times New Roman" w:hAnsi="Times New Roman"/>
          <w:sz w:val="24"/>
          <w:szCs w:val="24"/>
        </w:rPr>
        <w:t>Two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Way e as médias comparadas pelo Teste de </w:t>
      </w:r>
      <w:proofErr w:type="spellStart"/>
      <w:r w:rsidRPr="00790397">
        <w:rPr>
          <w:rFonts w:ascii="Times New Roman" w:hAnsi="Times New Roman"/>
          <w:sz w:val="24"/>
          <w:szCs w:val="24"/>
        </w:rPr>
        <w:t>Tukey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nível de si</w:t>
      </w:r>
      <w:r w:rsidR="00AE427B">
        <w:rPr>
          <w:rFonts w:ascii="Times New Roman" w:hAnsi="Times New Roman"/>
          <w:sz w:val="24"/>
          <w:szCs w:val="24"/>
        </w:rPr>
        <w:t>gnificância de 5% (α = 0,05).</w:t>
      </w:r>
    </w:p>
    <w:p w:rsidR="00AE427B" w:rsidRDefault="00AE427B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AE427B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="00D36C60" w:rsidRPr="0024613F">
        <w:rPr>
          <w:rFonts w:ascii="Times New Roman" w:hAnsi="Times New Roman"/>
          <w:b/>
          <w:sz w:val="24"/>
          <w:szCs w:val="24"/>
        </w:rPr>
        <w:t xml:space="preserve">RESULTADOS </w:t>
      </w:r>
    </w:p>
    <w:p w:rsidR="00D36C60" w:rsidRPr="00AE427B" w:rsidRDefault="00D36C60" w:rsidP="00AE427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Default="00D36C60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De acordo com os resultados apresentados na tabela 1, pode-se observar que não houve diferença estatisticamente significativa entre todos os grupos. Para o grupo SBU convencional sem CHX o valor médio de </w:t>
      </w:r>
      <w:proofErr w:type="spellStart"/>
      <w:r w:rsidRPr="00790397">
        <w:rPr>
          <w:rFonts w:ascii="Times New Roman" w:hAnsi="Times New Roman"/>
          <w:sz w:val="24"/>
          <w:szCs w:val="24"/>
        </w:rPr>
        <w:t>mi</w:t>
      </w:r>
      <w:r w:rsidR="00AE427B">
        <w:rPr>
          <w:rFonts w:ascii="Times New Roman" w:hAnsi="Times New Roman"/>
          <w:sz w:val="24"/>
          <w:szCs w:val="24"/>
        </w:rPr>
        <w:t>croinfiltração</w:t>
      </w:r>
      <w:proofErr w:type="spellEnd"/>
      <w:r w:rsidR="00AE427B">
        <w:rPr>
          <w:rFonts w:ascii="Times New Roman" w:hAnsi="Times New Roman"/>
          <w:sz w:val="24"/>
          <w:szCs w:val="24"/>
        </w:rPr>
        <w:t xml:space="preserve"> foi de 47,01. </w:t>
      </w:r>
      <w:r w:rsidRPr="00790397">
        <w:rPr>
          <w:rFonts w:ascii="Times New Roman" w:hAnsi="Times New Roman"/>
          <w:sz w:val="24"/>
          <w:szCs w:val="24"/>
        </w:rPr>
        <w:t xml:space="preserve">Já para o grupo SBU convencional com CHX, o valor médio foi de 33,80 (±20,58). Observa-se, porém, uma redução na média numérica para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a presença de CHX. Por outro lado, quando realizada a técnica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ambos os grupos com e sem CHX se comportaram da mesma forma, ou seja, não apresentaram diferença estatisticamente significativa (34,98±10,69 e 36,86±12,90 respectivamente).  </w:t>
      </w:r>
    </w:p>
    <w:p w:rsidR="00AE427B" w:rsidRPr="00790397" w:rsidRDefault="00AE427B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36C60" w:rsidRPr="00790397" w:rsidRDefault="00D36C60" w:rsidP="00BD3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Tabela 1 – Valores médios em porcentagem da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(Desvio padrão) para os diferentes grupos.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2417" w:rsidRPr="00865E64" w:rsidTr="00D93828">
        <w:trPr>
          <w:trHeight w:val="567"/>
        </w:trPr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Grupos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SBU convencional</w:t>
            </w:r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 xml:space="preserve">SBU </w:t>
            </w:r>
            <w:proofErr w:type="spellStart"/>
            <w:r w:rsidRPr="00865E64">
              <w:rPr>
                <w:rFonts w:ascii="Times New Roman" w:hAnsi="Times New Roman"/>
                <w:sz w:val="24"/>
                <w:szCs w:val="24"/>
              </w:rPr>
              <w:t>autocondicionante</w:t>
            </w:r>
            <w:proofErr w:type="spellEnd"/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D93828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 </w:t>
            </w:r>
            <w:r w:rsidR="00AD3B5B" w:rsidRPr="00865E64">
              <w:rPr>
                <w:rFonts w:ascii="Times New Roman" w:hAnsi="Times New Roman"/>
                <w:sz w:val="24"/>
                <w:szCs w:val="24"/>
              </w:rPr>
              <w:t>CHX</w:t>
            </w: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47,01 (±20,96)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36,86 (±12,90)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=0,1092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Com CHX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33,80 (±20,58)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34,98 (±10,69)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=0,8470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=0,0838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65E64">
              <w:rPr>
                <w:rFonts w:ascii="Times New Roman" w:hAnsi="Times New Roman" w:cs="Times New Roman"/>
              </w:rPr>
              <w:t>p</w:t>
            </w:r>
            <w:proofErr w:type="gramEnd"/>
            <w:r w:rsidRPr="00865E64">
              <w:rPr>
                <w:rFonts w:ascii="Times New Roman" w:hAnsi="Times New Roman" w:cs="Times New Roman"/>
              </w:rPr>
              <w:t xml:space="preserve">=0,6812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33" w:rsidRDefault="00D36C60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Letras iguais indicam semelhança estatística (p&lt;0,05), letras maiúsculas relacionam </w:t>
      </w:r>
      <w:r w:rsidR="00011C33">
        <w:rPr>
          <w:rFonts w:ascii="Times New Roman" w:hAnsi="Times New Roman"/>
          <w:sz w:val="24"/>
          <w:szCs w:val="24"/>
        </w:rPr>
        <w:t>colunas e minúsculas, linhas.</w:t>
      </w:r>
    </w:p>
    <w:p w:rsidR="0024613F" w:rsidRDefault="0024613F" w:rsidP="00246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Os autores (2015).</w:t>
      </w:r>
    </w:p>
    <w:p w:rsidR="00011C33" w:rsidRDefault="00011C33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011C33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Pr="0024613F">
        <w:rPr>
          <w:rFonts w:ascii="Times New Roman" w:hAnsi="Times New Roman"/>
          <w:b/>
          <w:sz w:val="24"/>
          <w:szCs w:val="24"/>
        </w:rPr>
        <w:t>DISCUSSÃO</w:t>
      </w:r>
    </w:p>
    <w:p w:rsidR="00D36C60" w:rsidRPr="00011C33" w:rsidRDefault="00D36C60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1321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Atualmente a classificação dos sistemas adesivos é baseada na interação deste com o substrato dental. Dessa forma, a primeira técnica é denominada técnica convencional, onde a superfície dental é previamente condicionada com ácido fosfórico a 37%, seguido da aplicação de monômeros hidrofílicos e hidrofóbicos que se infiltram por essa estrutura condicionada. Já a segunda técnica, denominada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grupamentos ácidos são adicionados aos monômeros resinosos, e simultaneamente ocorre a desmineralização e infiltração destes “monômeros ácidos" sobre a superfície dental. A abordagem convencional é considerada uma estratégia sensível à técnica, uma vez que os passos de condicionamento e lavagem são independentes. Apesar dos adesivos convencionais ainda apresentarem </w:t>
      </w:r>
      <w:r w:rsidR="00AD3B5B" w:rsidRPr="008053B1">
        <w:rPr>
          <w:rFonts w:ascii="Times New Roman" w:hAnsi="Times New Roman"/>
          <w:i/>
          <w:sz w:val="24"/>
          <w:szCs w:val="24"/>
        </w:rPr>
        <w:t>performance</w:t>
      </w:r>
      <w:r w:rsidRPr="00790397">
        <w:rPr>
          <w:rFonts w:ascii="Times New Roman" w:hAnsi="Times New Roman"/>
          <w:sz w:val="24"/>
          <w:szCs w:val="24"/>
        </w:rPr>
        <w:t xml:space="preserve"> mais confiável em longo prazo, os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apresentam vantagens sob</w:t>
      </w:r>
      <w:r w:rsidR="00AD3B5B" w:rsidRPr="00790397">
        <w:rPr>
          <w:rFonts w:ascii="Times New Roman" w:hAnsi="Times New Roman"/>
          <w:sz w:val="24"/>
          <w:szCs w:val="24"/>
        </w:rPr>
        <w:t xml:space="preserve">re os convencionais, incluindo </w:t>
      </w:r>
      <w:r w:rsidRPr="00790397">
        <w:rPr>
          <w:rFonts w:ascii="Times New Roman" w:hAnsi="Times New Roman"/>
          <w:sz w:val="24"/>
          <w:szCs w:val="24"/>
        </w:rPr>
        <w:t xml:space="preserve">menor sensibilidade técnica (redução das etapas clínicas) e diminuição da </w:t>
      </w:r>
      <w:r w:rsidR="00AD3B5B" w:rsidRPr="00790397">
        <w:rPr>
          <w:rFonts w:ascii="Times New Roman" w:hAnsi="Times New Roman"/>
          <w:sz w:val="24"/>
          <w:szCs w:val="24"/>
        </w:rPr>
        <w:t>sensibilidade pós-operatória (</w:t>
      </w:r>
      <w:r w:rsidR="00A41321" w:rsidRPr="00790397">
        <w:rPr>
          <w:rFonts w:ascii="Times New Roman" w:hAnsi="Times New Roman"/>
          <w:sz w:val="24"/>
          <w:szCs w:val="24"/>
        </w:rPr>
        <w:t>SALVIO et al., 2013; SHAFIEI; ALIKHANI; ALAVI, 2013).</w:t>
      </w:r>
    </w:p>
    <w:p w:rsidR="00A41321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É bem sabido que a matriz de dentina contém </w:t>
      </w:r>
      <w:proofErr w:type="spellStart"/>
      <w:r w:rsidRPr="00790397">
        <w:rPr>
          <w:rFonts w:ascii="Times New Roman" w:hAnsi="Times New Roman"/>
          <w:sz w:val="24"/>
          <w:szCs w:val="24"/>
        </w:rPr>
        <w:t>metaloproteinases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da matriz</w:t>
      </w:r>
      <w:r w:rsidR="00DE08B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E08BF">
        <w:rPr>
          <w:rFonts w:ascii="Times New Roman" w:hAnsi="Times New Roman"/>
          <w:sz w:val="24"/>
          <w:szCs w:val="24"/>
        </w:rPr>
        <w:t>MMPs</w:t>
      </w:r>
      <w:proofErr w:type="spellEnd"/>
      <w:r w:rsidR="00DE08BF">
        <w:rPr>
          <w:rFonts w:ascii="Times New Roman" w:hAnsi="Times New Roman"/>
          <w:sz w:val="24"/>
          <w:szCs w:val="24"/>
        </w:rPr>
        <w:t>), principalmente MMP - 2</w:t>
      </w:r>
      <w:r w:rsidRPr="00790397">
        <w:rPr>
          <w:rFonts w:ascii="Times New Roman" w:hAnsi="Times New Roman"/>
          <w:sz w:val="24"/>
          <w:szCs w:val="24"/>
        </w:rPr>
        <w:t>, -</w:t>
      </w:r>
      <w:proofErr w:type="gramStart"/>
      <w:r w:rsidRPr="00790397">
        <w:rPr>
          <w:rFonts w:ascii="Times New Roman" w:hAnsi="Times New Roman"/>
          <w:sz w:val="24"/>
          <w:szCs w:val="24"/>
        </w:rPr>
        <w:t>8 ,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-9 e -20 e estas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são </w:t>
      </w:r>
      <w:proofErr w:type="spellStart"/>
      <w:r w:rsidRPr="00790397">
        <w:rPr>
          <w:rFonts w:ascii="Times New Roman" w:hAnsi="Times New Roman"/>
          <w:sz w:val="24"/>
          <w:szCs w:val="24"/>
        </w:rPr>
        <w:t>endopeptidades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dependentes de cálcio e zinco capazes de atacar o colágeno desprotegido, contribuindo para a deg</w:t>
      </w:r>
      <w:r w:rsidR="00A41321" w:rsidRPr="00790397">
        <w:rPr>
          <w:rFonts w:ascii="Times New Roman" w:hAnsi="Times New Roman"/>
          <w:sz w:val="24"/>
          <w:szCs w:val="24"/>
        </w:rPr>
        <w:t>radação da camada híbrida (NISHITANI et al., 2013; STANISLAWC</w:t>
      </w:r>
      <w:r w:rsidR="008053B1">
        <w:rPr>
          <w:rFonts w:ascii="Times New Roman" w:hAnsi="Times New Roman"/>
          <w:sz w:val="24"/>
          <w:szCs w:val="24"/>
        </w:rPr>
        <w:t>ZUK et al., 2014; ZHOU., 2010)</w:t>
      </w:r>
      <w:r w:rsidRPr="00790397">
        <w:rPr>
          <w:rFonts w:ascii="Times New Roman" w:hAnsi="Times New Roman"/>
          <w:sz w:val="24"/>
          <w:szCs w:val="24"/>
        </w:rPr>
        <w:t>. O estudo realizad</w:t>
      </w:r>
      <w:r w:rsidR="00A41321" w:rsidRPr="00790397">
        <w:rPr>
          <w:rFonts w:ascii="Times New Roman" w:hAnsi="Times New Roman"/>
          <w:sz w:val="24"/>
          <w:szCs w:val="24"/>
        </w:rPr>
        <w:t xml:space="preserve">o por </w:t>
      </w:r>
      <w:proofErr w:type="spellStart"/>
      <w:r w:rsidR="00A41321" w:rsidRPr="00790397">
        <w:rPr>
          <w:rFonts w:ascii="Times New Roman" w:hAnsi="Times New Roman"/>
          <w:sz w:val="24"/>
          <w:szCs w:val="24"/>
        </w:rPr>
        <w:t>Zhou</w:t>
      </w:r>
      <w:proofErr w:type="spellEnd"/>
      <w:r w:rsidR="00DE08BF">
        <w:rPr>
          <w:rFonts w:ascii="Times New Roman" w:hAnsi="Times New Roman"/>
          <w:sz w:val="24"/>
          <w:szCs w:val="24"/>
        </w:rPr>
        <w:t xml:space="preserve"> </w:t>
      </w:r>
      <w:r w:rsidR="0024613F">
        <w:rPr>
          <w:rFonts w:ascii="Times New Roman" w:hAnsi="Times New Roman"/>
          <w:sz w:val="24"/>
          <w:szCs w:val="24"/>
        </w:rPr>
        <w:t>“e outros”</w:t>
      </w:r>
      <w:r w:rsidR="00A41321" w:rsidRPr="00790397">
        <w:rPr>
          <w:rFonts w:ascii="Times New Roman" w:hAnsi="Times New Roman"/>
          <w:sz w:val="24"/>
          <w:szCs w:val="24"/>
        </w:rPr>
        <w:t xml:space="preserve"> (2010)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="00A41321" w:rsidRPr="00790397">
        <w:rPr>
          <w:rFonts w:ascii="Times New Roman" w:hAnsi="Times New Roman"/>
          <w:sz w:val="24"/>
          <w:szCs w:val="24"/>
        </w:rPr>
        <w:t xml:space="preserve">revelou </w:t>
      </w:r>
      <w:r w:rsidRPr="00790397">
        <w:rPr>
          <w:rFonts w:ascii="Times New Roman" w:hAnsi="Times New Roman"/>
          <w:sz w:val="24"/>
          <w:szCs w:val="24"/>
        </w:rPr>
        <w:t xml:space="preserve">que os sistemas adesivos convencionais simplificados e 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são capazes de liberar e ativar as MMP endógenas durante o procedimento de união. Porém, a utilização de agentes inibidores de proteases, tal como a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(CHX) a 2%, mostra-se eficaz para evitar a degradação do colágeno; preservan</w:t>
      </w:r>
      <w:r w:rsidR="00A41321" w:rsidRPr="00790397">
        <w:rPr>
          <w:rFonts w:ascii="Times New Roman" w:hAnsi="Times New Roman"/>
          <w:sz w:val="24"/>
          <w:szCs w:val="24"/>
        </w:rPr>
        <w:t xml:space="preserve">do, assim, a camada </w:t>
      </w:r>
      <w:r w:rsidR="00A41321" w:rsidRPr="00790397">
        <w:rPr>
          <w:rFonts w:ascii="Times New Roman" w:hAnsi="Times New Roman"/>
          <w:sz w:val="24"/>
          <w:szCs w:val="24"/>
        </w:rPr>
        <w:lastRenderedPageBreak/>
        <w:t>híbrida (BRESCHI et al., 2010; CARRILHO et al., 2010)</w:t>
      </w:r>
      <w:r w:rsidRPr="00790397">
        <w:rPr>
          <w:rFonts w:ascii="Times New Roman" w:hAnsi="Times New Roman"/>
          <w:sz w:val="24"/>
          <w:szCs w:val="24"/>
        </w:rPr>
        <w:t>. Assim sendo, a CHX tem sido usada como desinfetante de cavidade antes da aplicação dos materiais restauradores e mais recentem</w:t>
      </w:r>
      <w:r w:rsidR="00A41321" w:rsidRPr="00790397">
        <w:rPr>
          <w:rFonts w:ascii="Times New Roman" w:hAnsi="Times New Roman"/>
          <w:sz w:val="24"/>
          <w:szCs w:val="24"/>
        </w:rPr>
        <w:t xml:space="preserve">ente como irrigante </w:t>
      </w:r>
      <w:proofErr w:type="spellStart"/>
      <w:r w:rsidR="00A41321" w:rsidRPr="00790397">
        <w:rPr>
          <w:rFonts w:ascii="Times New Roman" w:hAnsi="Times New Roman"/>
          <w:sz w:val="24"/>
          <w:szCs w:val="24"/>
        </w:rPr>
        <w:t>intracanal</w:t>
      </w:r>
      <w:proofErr w:type="spellEnd"/>
      <w:r w:rsidR="00A41321" w:rsidRPr="00790397">
        <w:rPr>
          <w:rFonts w:ascii="Times New Roman" w:hAnsi="Times New Roman"/>
          <w:sz w:val="24"/>
          <w:szCs w:val="24"/>
        </w:rPr>
        <w:t xml:space="preserve"> (DI HIPÓLITO et al., 2012)</w:t>
      </w:r>
      <w:r w:rsidRPr="00790397">
        <w:rPr>
          <w:rFonts w:ascii="Times New Roman" w:hAnsi="Times New Roman"/>
          <w:sz w:val="24"/>
          <w:szCs w:val="24"/>
        </w:rPr>
        <w:t xml:space="preserve">. </w:t>
      </w:r>
    </w:p>
    <w:p w:rsidR="001B76DB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Estudos atuais demonstram que o </w:t>
      </w:r>
      <w:proofErr w:type="spellStart"/>
      <w:r w:rsidRPr="00790397">
        <w:rPr>
          <w:rFonts w:ascii="Times New Roman" w:hAnsi="Times New Roman"/>
          <w:sz w:val="24"/>
          <w:szCs w:val="24"/>
        </w:rPr>
        <w:t>pré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-tratamento com CHX não afetou a estabilidade da </w:t>
      </w:r>
      <w:r w:rsidR="008053B1" w:rsidRPr="00790397">
        <w:rPr>
          <w:rFonts w:ascii="Times New Roman" w:hAnsi="Times New Roman"/>
          <w:sz w:val="24"/>
          <w:szCs w:val="24"/>
        </w:rPr>
        <w:t xml:space="preserve">resistência da união </w:t>
      </w:r>
      <w:r w:rsidR="008053B1" w:rsidRPr="008053B1">
        <w:rPr>
          <w:rFonts w:ascii="Times New Roman" w:hAnsi="Times New Roman"/>
          <w:i/>
          <w:sz w:val="24"/>
          <w:szCs w:val="24"/>
        </w:rPr>
        <w:t>in vitro</w:t>
      </w:r>
      <w:r w:rsidR="008053B1">
        <w:rPr>
          <w:rFonts w:ascii="Times New Roman" w:hAnsi="Times New Roman"/>
          <w:sz w:val="24"/>
          <w:szCs w:val="24"/>
        </w:rPr>
        <w:t xml:space="preserve"> testada no período imediato independentemente da condição da dentina (sadia ou cariada) ou do adesivo</w:t>
      </w:r>
      <w:r w:rsidRPr="00790397">
        <w:rPr>
          <w:rFonts w:ascii="Times New Roman" w:hAnsi="Times New Roman"/>
          <w:sz w:val="24"/>
          <w:szCs w:val="24"/>
        </w:rPr>
        <w:t>. Al</w:t>
      </w:r>
      <w:r w:rsidR="008053B1">
        <w:rPr>
          <w:rFonts w:ascii="Times New Roman" w:hAnsi="Times New Roman"/>
          <w:sz w:val="24"/>
          <w:szCs w:val="24"/>
        </w:rPr>
        <w:t>é</w:t>
      </w:r>
      <w:r w:rsidRPr="00790397">
        <w:rPr>
          <w:rFonts w:ascii="Times New Roman" w:hAnsi="Times New Roman"/>
          <w:sz w:val="24"/>
          <w:szCs w:val="24"/>
        </w:rPr>
        <w:t xml:space="preserve">m disso, a aplicação de CHX sobre superfícies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sadias e desmineralizadas não interferiu na resistência da união entre os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 o substrato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dentinário</w:t>
      </w:r>
      <w:proofErr w:type="spellEnd"/>
      <w:r w:rsidRPr="00790397">
        <w:rPr>
          <w:rFonts w:ascii="Times New Roman" w:hAnsi="Times New Roman"/>
          <w:sz w:val="24"/>
          <w:szCs w:val="24"/>
        </w:rPr>
        <w:t>. Isso porque, os efeitos da aplicação de CHX talvez possam ser demonstrados somente após pe</w:t>
      </w:r>
      <w:r w:rsidR="00B96A83" w:rsidRPr="00790397">
        <w:rPr>
          <w:rFonts w:ascii="Times New Roman" w:hAnsi="Times New Roman"/>
          <w:sz w:val="24"/>
          <w:szCs w:val="24"/>
        </w:rPr>
        <w:t>ríodos longos de avaliação (</w:t>
      </w:r>
      <w:r w:rsidR="007E755E">
        <w:rPr>
          <w:rFonts w:ascii="Times New Roman" w:hAnsi="Times New Roman"/>
          <w:sz w:val="24"/>
          <w:szCs w:val="24"/>
        </w:rPr>
        <w:t xml:space="preserve">DE MELO et al., 2013; </w:t>
      </w:r>
      <w:r w:rsidR="001B76DB" w:rsidRPr="00790397">
        <w:rPr>
          <w:rFonts w:ascii="Times New Roman" w:hAnsi="Times New Roman"/>
          <w:sz w:val="24"/>
          <w:szCs w:val="24"/>
        </w:rPr>
        <w:t>KOMORI et al., 2009)</w:t>
      </w:r>
      <w:r w:rsidR="007E755E">
        <w:rPr>
          <w:rFonts w:ascii="Times New Roman" w:hAnsi="Times New Roman"/>
          <w:sz w:val="24"/>
          <w:szCs w:val="24"/>
        </w:rPr>
        <w:t xml:space="preserve">. </w:t>
      </w:r>
      <w:r w:rsidRPr="00790397">
        <w:rPr>
          <w:rFonts w:ascii="Times New Roman" w:hAnsi="Times New Roman"/>
          <w:sz w:val="24"/>
          <w:szCs w:val="24"/>
        </w:rPr>
        <w:t xml:space="preserve">Demais estudos demonstram que amostras </w:t>
      </w:r>
      <w:proofErr w:type="spellStart"/>
      <w:r w:rsidRPr="00790397">
        <w:rPr>
          <w:rFonts w:ascii="Times New Roman" w:hAnsi="Times New Roman"/>
          <w:sz w:val="24"/>
          <w:szCs w:val="24"/>
        </w:rPr>
        <w:t>pré-tratadas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CHX a 2% e armazenadas por </w:t>
      </w:r>
      <w:r w:rsidR="008053B1">
        <w:rPr>
          <w:rFonts w:ascii="Times New Roman" w:hAnsi="Times New Roman"/>
          <w:sz w:val="24"/>
          <w:szCs w:val="24"/>
        </w:rPr>
        <w:t>seis</w:t>
      </w:r>
      <w:r w:rsidRPr="00790397">
        <w:rPr>
          <w:rFonts w:ascii="Times New Roman" w:hAnsi="Times New Roman"/>
          <w:sz w:val="24"/>
          <w:szCs w:val="24"/>
        </w:rPr>
        <w:t xml:space="preserve"> meses apresentaram deslocamento dos tipos de falhas da camada híbrida para a camada adesiva e camadas do material. Tais resultados comprovam que a aplicação de CHX a 2% foi capaz de preservar a durabilidade da camada híbrida e a resistência da união </w:t>
      </w:r>
      <w:r w:rsidRPr="008053B1">
        <w:rPr>
          <w:rFonts w:ascii="Times New Roman" w:hAnsi="Times New Roman"/>
          <w:i/>
          <w:sz w:val="24"/>
          <w:szCs w:val="24"/>
        </w:rPr>
        <w:t>in v</w:t>
      </w:r>
      <w:r w:rsidR="001B76DB" w:rsidRPr="008053B1">
        <w:rPr>
          <w:rFonts w:ascii="Times New Roman" w:hAnsi="Times New Roman"/>
          <w:i/>
          <w:sz w:val="24"/>
          <w:szCs w:val="24"/>
        </w:rPr>
        <w:t>itro</w:t>
      </w:r>
      <w:r w:rsidR="001B76DB" w:rsidRPr="00790397">
        <w:rPr>
          <w:rFonts w:ascii="Times New Roman" w:hAnsi="Times New Roman"/>
          <w:sz w:val="24"/>
          <w:szCs w:val="24"/>
        </w:rPr>
        <w:t xml:space="preserve"> após o envelhecimento (CARRILHO et al., 2007; STANISLAWCZUK; REIS; LOGUERCIO, 2011). </w:t>
      </w:r>
    </w:p>
    <w:p w:rsidR="008053B1" w:rsidRDefault="001B76DB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Os resultados do presente estudo mostraram que a aplicação de CHX não foi capaz de impedir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De acordo com as médias obtidas nesse trabalho, não houve diferença estatisticamente significativa entre as duas técnicas, convencional e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O mecanismo de ação da CHX correlaciona-se com sua natureza positiva, onde as cargas positivas são atraídas eletrostaticamente pelas cargas negativas do fosfato trivalente dos cristais de </w:t>
      </w:r>
      <w:proofErr w:type="spellStart"/>
      <w:r w:rsidRPr="00790397">
        <w:rPr>
          <w:rFonts w:ascii="Times New Roman" w:hAnsi="Times New Roman"/>
          <w:sz w:val="24"/>
          <w:szCs w:val="24"/>
        </w:rPr>
        <w:t>hidroxiapatita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Presumivelmente, a união da CHX aos grupos fosfato trivalentes nos cristalitos de </w:t>
      </w:r>
      <w:proofErr w:type="spellStart"/>
      <w:r w:rsidRPr="00790397">
        <w:rPr>
          <w:rFonts w:ascii="Times New Roman" w:hAnsi="Times New Roman"/>
          <w:sz w:val="24"/>
          <w:szCs w:val="24"/>
        </w:rPr>
        <w:t>hidroxiapatita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envolve a superfície mineral (KIM et al., 2010). Devido a sua natureza positiva, a CHX compete com 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que </w:t>
      </w:r>
      <w:r w:rsidRPr="00790397">
        <w:rPr>
          <w:rFonts w:ascii="Times New Roman" w:hAnsi="Times New Roman"/>
          <w:sz w:val="24"/>
          <w:szCs w:val="24"/>
        </w:rPr>
        <w:lastRenderedPageBreak/>
        <w:t xml:space="preserve">deveriam ser ativadas pelos íons metálicos cálcio e zinco, assim inativando sua ação proteolítica. Ao lado desse mecanismo de </w:t>
      </w:r>
      <w:proofErr w:type="spellStart"/>
      <w:r w:rsidRPr="00790397">
        <w:rPr>
          <w:rFonts w:ascii="Times New Roman" w:hAnsi="Times New Roman"/>
          <w:sz w:val="24"/>
          <w:szCs w:val="24"/>
        </w:rPr>
        <w:t>quelação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catiônica, a CHX pode inibir, ainda, 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via mecanismo de desnaturação proteica em concentrações elevadas (DE MUNCK et al., 2010). Como as margens de todas as restaurações limitavam-se em esmalte quase na sua totalidade; ou seja, havia apenas pequena área em </w:t>
      </w:r>
      <w:proofErr w:type="spellStart"/>
      <w:r w:rsidRPr="00790397">
        <w:rPr>
          <w:rFonts w:ascii="Times New Roman" w:hAnsi="Times New Roman"/>
          <w:sz w:val="24"/>
          <w:szCs w:val="24"/>
        </w:rPr>
        <w:t>cemento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(1mm baixo da junção </w:t>
      </w:r>
      <w:proofErr w:type="spellStart"/>
      <w:r w:rsidRPr="00790397">
        <w:rPr>
          <w:rFonts w:ascii="Times New Roman" w:hAnsi="Times New Roman"/>
          <w:sz w:val="24"/>
          <w:szCs w:val="24"/>
        </w:rPr>
        <w:t>amelocementária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); supõe-se que a presença de CHX foi benéfica; pois, numericamente, houve diminuição dos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microinfiltraçao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para ambas as técnicas (Tabela 1).</w:t>
      </w:r>
    </w:p>
    <w:p w:rsidR="008053B1" w:rsidRDefault="008053B1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8053B1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E08BF">
        <w:rPr>
          <w:rFonts w:ascii="Times New Roman" w:hAnsi="Times New Roman"/>
          <w:sz w:val="24"/>
          <w:szCs w:val="24"/>
        </w:rPr>
        <w:t xml:space="preserve"> </w:t>
      </w:r>
      <w:r w:rsidR="00D36C60" w:rsidRPr="007E755E">
        <w:rPr>
          <w:rFonts w:ascii="Times New Roman" w:hAnsi="Times New Roman"/>
          <w:b/>
          <w:sz w:val="24"/>
          <w:szCs w:val="24"/>
        </w:rPr>
        <w:t>CONCLUSÃO</w:t>
      </w:r>
    </w:p>
    <w:p w:rsidR="00D36C60" w:rsidRPr="008053B1" w:rsidRDefault="00D36C60" w:rsidP="008053B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F6148" w:rsidRDefault="00D36C60" w:rsidP="00E65A3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Com base neste estudo pode-se concluir que a aplicação da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previament</w:t>
      </w:r>
      <w:r w:rsidR="001B76DB" w:rsidRPr="00790397">
        <w:rPr>
          <w:rFonts w:ascii="Times New Roman" w:hAnsi="Times New Roman"/>
          <w:sz w:val="24"/>
          <w:szCs w:val="24"/>
        </w:rPr>
        <w:t xml:space="preserve">e ao sistema adesivo universal </w:t>
      </w:r>
      <w:r w:rsidRPr="00790397">
        <w:rPr>
          <w:rFonts w:ascii="Times New Roman" w:hAnsi="Times New Roman"/>
          <w:sz w:val="24"/>
          <w:szCs w:val="24"/>
        </w:rPr>
        <w:t>utilizado com condicionamento ácido e sem condicionamento, não impediu a o</w:t>
      </w:r>
      <w:r w:rsidR="008053B1">
        <w:rPr>
          <w:rFonts w:ascii="Times New Roman" w:hAnsi="Times New Roman"/>
          <w:sz w:val="24"/>
          <w:szCs w:val="24"/>
        </w:rPr>
        <w:t xml:space="preserve">corrência da </w:t>
      </w:r>
      <w:proofErr w:type="spellStart"/>
      <w:r w:rsidR="008053B1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8053B1">
        <w:rPr>
          <w:rFonts w:ascii="Times New Roman" w:hAnsi="Times New Roman"/>
          <w:sz w:val="24"/>
          <w:szCs w:val="24"/>
        </w:rPr>
        <w:t>.</w:t>
      </w:r>
    </w:p>
    <w:p w:rsidR="008053B1" w:rsidRDefault="008053B1" w:rsidP="008053B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53B1" w:rsidRDefault="008053B1" w:rsidP="008053B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Pr="004F2417" w:rsidRDefault="005029BC" w:rsidP="004F2417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F2417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In vitro </w:t>
      </w:r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evaluation of </w:t>
      </w:r>
      <w:proofErr w:type="spellStart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>microleakage</w:t>
      </w:r>
      <w:proofErr w:type="spellEnd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 in class II cavities pretreated with 2% </w:t>
      </w:r>
      <w:proofErr w:type="spellStart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>chlorhexidine</w:t>
      </w:r>
      <w:proofErr w:type="spellEnd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 and hybridized with self-etching adhesive system. </w:t>
      </w:r>
    </w:p>
    <w:p w:rsidR="00BD3F2D" w:rsidRPr="00790397" w:rsidRDefault="00BD3F2D" w:rsidP="00BD3F2D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029BC" w:rsidRPr="00B46A22" w:rsidRDefault="007E755E" w:rsidP="00BD3F2D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46A22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5029BC" w:rsidRPr="00790397" w:rsidRDefault="005029BC" w:rsidP="00BD3F2D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1D12">
        <w:rPr>
          <w:rFonts w:ascii="Times New Roman" w:hAnsi="Times New Roman"/>
          <w:sz w:val="24"/>
          <w:szCs w:val="24"/>
          <w:lang w:val="en-US"/>
        </w:rPr>
        <w:t xml:space="preserve">The objective of this study was to evaluate the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in class II cavities previously treated with </w:t>
      </w:r>
      <w:r w:rsidR="004F2417" w:rsidRPr="00551D12">
        <w:rPr>
          <w:rFonts w:ascii="Times New Roman" w:hAnsi="Times New Roman"/>
          <w:sz w:val="24"/>
          <w:szCs w:val="24"/>
          <w:lang w:val="en-US"/>
        </w:rPr>
        <w:t xml:space="preserve">2% solution of </w:t>
      </w:r>
      <w:proofErr w:type="spellStart"/>
      <w:r w:rsidR="004F2417" w:rsidRPr="00551D12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="00DE08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digluconate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(CHX) and hybridized with </w:t>
      </w:r>
      <w:r w:rsidR="008053B1">
        <w:rPr>
          <w:rFonts w:ascii="Times New Roman" w:hAnsi="Times New Roman"/>
          <w:sz w:val="24"/>
          <w:szCs w:val="24"/>
          <w:lang w:val="en-US"/>
        </w:rPr>
        <w:lastRenderedPageBreak/>
        <w:t>universal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adhesive system. </w:t>
      </w:r>
      <w:r w:rsidRPr="00551D12">
        <w:rPr>
          <w:rStyle w:val="hps"/>
          <w:rFonts w:ascii="Times New Roman" w:hAnsi="Times New Roman"/>
          <w:sz w:val="24"/>
          <w:szCs w:val="24"/>
          <w:lang w:val="en-US"/>
        </w:rPr>
        <w:t>Twenty thirds</w:t>
      </w:r>
      <w:r w:rsidR="00DE08BF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="004F2417" w:rsidRPr="00551D12">
        <w:rPr>
          <w:rFonts w:ascii="Times New Roman" w:hAnsi="Times New Roman"/>
          <w:sz w:val="24"/>
          <w:szCs w:val="24"/>
          <w:lang w:val="en-US"/>
        </w:rPr>
        <w:t>sound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 molars were used. C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 xml:space="preserve">lass II </w:t>
      </w:r>
      <w:r w:rsidRPr="00551D12">
        <w:rPr>
          <w:rFonts w:ascii="Times New Roman" w:hAnsi="Times New Roman"/>
          <w:sz w:val="24"/>
          <w:szCs w:val="24"/>
          <w:lang w:val="en-US"/>
        </w:rPr>
        <w:t>cavities were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 xml:space="preserve"> made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in the proximal surfaces of each tooth. </w:t>
      </w:r>
      <w:r w:rsidRPr="002961A5">
        <w:rPr>
          <w:rFonts w:ascii="Times New Roman" w:hAnsi="Times New Roman"/>
          <w:sz w:val="24"/>
          <w:szCs w:val="24"/>
          <w:lang w:val="en-US"/>
        </w:rPr>
        <w:t xml:space="preserve">The teeth were divided into 4 groups (n = 10) and restored as follows: </w:t>
      </w:r>
      <w:r w:rsidR="00DC4B15">
        <w:rPr>
          <w:rFonts w:ascii="Times New Roman" w:hAnsi="Times New Roman"/>
          <w:sz w:val="24"/>
          <w:szCs w:val="24"/>
          <w:lang w:val="en-US"/>
        </w:rPr>
        <w:t>Group 1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phosphoric acid etching 3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7 %, application of CHX solution followed by one layer of 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S</w:t>
      </w:r>
      <w:r w:rsidR="002961A5">
        <w:rPr>
          <w:rFonts w:ascii="Times New Roman" w:hAnsi="Times New Roman"/>
          <w:sz w:val="24"/>
          <w:szCs w:val="24"/>
          <w:lang w:val="en-US"/>
        </w:rPr>
        <w:t>ingle Bond Universal Adhesive (SBU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2961A5">
        <w:rPr>
          <w:rFonts w:ascii="Times New Roman" w:hAnsi="Times New Roman"/>
          <w:sz w:val="24"/>
          <w:szCs w:val="24"/>
          <w:lang w:val="en-US"/>
        </w:rPr>
        <w:t>adhesive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, curing and restoration 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incrementally 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w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ith composite resin </w:t>
      </w:r>
      <w:proofErr w:type="spellStart"/>
      <w:r w:rsidR="002961A5">
        <w:rPr>
          <w:rFonts w:ascii="Times New Roman" w:hAnsi="Times New Roman"/>
          <w:sz w:val="24"/>
          <w:szCs w:val="24"/>
          <w:lang w:val="en-US"/>
        </w:rPr>
        <w:t>Filtek</w:t>
      </w:r>
      <w:proofErr w:type="spellEnd"/>
      <w:r w:rsidR="002961A5">
        <w:rPr>
          <w:rFonts w:ascii="Times New Roman" w:hAnsi="Times New Roman"/>
          <w:sz w:val="24"/>
          <w:szCs w:val="24"/>
          <w:lang w:val="en-US"/>
        </w:rPr>
        <w:t xml:space="preserve"> Z350; Group 2, application of CHX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application of SBU in self-etching technique; Groups 3 and 4 followed the same s</w:t>
      </w:r>
      <w:r w:rsidR="002961A5">
        <w:rPr>
          <w:rFonts w:ascii="Times New Roman" w:hAnsi="Times New Roman"/>
          <w:sz w:val="24"/>
          <w:szCs w:val="24"/>
          <w:lang w:val="en-US"/>
        </w:rPr>
        <w:t>teps but without the use of CHX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C4B15">
        <w:rPr>
          <w:rFonts w:ascii="Times New Roman" w:hAnsi="Times New Roman"/>
          <w:sz w:val="24"/>
          <w:szCs w:val="24"/>
          <w:lang w:val="en-US"/>
        </w:rPr>
        <w:t>The teeth were sealed root tips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covered with two layers of cosmetic varnish and</w:t>
      </w:r>
      <w:r w:rsidR="00DC4B15">
        <w:rPr>
          <w:rFonts w:ascii="Times New Roman" w:hAnsi="Times New Roman"/>
          <w:sz w:val="24"/>
          <w:szCs w:val="24"/>
          <w:lang w:val="en-US"/>
        </w:rPr>
        <w:t xml:space="preserve"> immersed in dye solution at 37°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C for 48 hour</w:t>
      </w:r>
      <w:r w:rsidR="002961A5">
        <w:rPr>
          <w:rFonts w:ascii="Times New Roman" w:hAnsi="Times New Roman"/>
          <w:sz w:val="24"/>
          <w:szCs w:val="24"/>
          <w:lang w:val="en-US"/>
        </w:rPr>
        <w:t>s. Af</w:t>
      </w:r>
      <w:r w:rsidRPr="00551D12">
        <w:rPr>
          <w:rFonts w:ascii="Times New Roman" w:hAnsi="Times New Roman"/>
          <w:sz w:val="24"/>
          <w:szCs w:val="24"/>
          <w:lang w:val="en-US"/>
        </w:rPr>
        <w:t>ter storage</w:t>
      </w:r>
      <w:r w:rsidR="00DC4B15">
        <w:rPr>
          <w:rFonts w:ascii="Times New Roman" w:hAnsi="Times New Roman"/>
          <w:sz w:val="24"/>
          <w:szCs w:val="24"/>
          <w:lang w:val="en-US"/>
        </w:rPr>
        <w:t>, they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were cut through the center of restoration and subjected to analysis of dye penetration by Image Tool. Statistical analysis of dye penetration test was used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Anova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Two Way and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Tukey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test (</w:t>
      </w:r>
      <w:r w:rsidRPr="00790397">
        <w:rPr>
          <w:rFonts w:ascii="Times New Roman" w:hAnsi="Times New Roman"/>
          <w:sz w:val="24"/>
          <w:szCs w:val="24"/>
        </w:rPr>
        <w:t>α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= 0.05). The results showed no statistically significant difference between groups. For conventional technique with and withou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t the CHX </w:t>
      </w:r>
      <w:proofErr w:type="spellStart"/>
      <w:r w:rsidR="002961A5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="002961A5">
        <w:rPr>
          <w:rFonts w:ascii="Times New Roman" w:hAnsi="Times New Roman"/>
          <w:sz w:val="24"/>
          <w:szCs w:val="24"/>
          <w:lang w:val="en-US"/>
        </w:rPr>
        <w:t xml:space="preserve"> values </w:t>
      </w:r>
      <w:r w:rsidRPr="00551D12">
        <w:rPr>
          <w:rFonts w:ascii="Times New Roman" w:hAnsi="Times New Roman"/>
          <w:sz w:val="24"/>
          <w:szCs w:val="24"/>
          <w:lang w:val="en-US"/>
        </w:rPr>
        <w:t>were</w:t>
      </w:r>
      <w:r w:rsidR="00DC4B15">
        <w:rPr>
          <w:rFonts w:ascii="Times New Roman" w:hAnsi="Times New Roman"/>
          <w:sz w:val="24"/>
          <w:szCs w:val="24"/>
          <w:lang w:val="en-US"/>
        </w:rPr>
        <w:t xml:space="preserve"> 33.80(±20.58) and 47.01(±</w:t>
      </w:r>
      <w:r w:rsidRPr="00551D12">
        <w:rPr>
          <w:rFonts w:ascii="Times New Roman" w:hAnsi="Times New Roman"/>
          <w:sz w:val="24"/>
          <w:szCs w:val="24"/>
          <w:lang w:val="en-US"/>
        </w:rPr>
        <w:t>20.96) respectively. As for the self-etching tec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hnique without CHX the values </w:t>
      </w:r>
      <w:r w:rsidR="00DC4B15">
        <w:rPr>
          <w:rFonts w:ascii="Times New Roman" w:hAnsi="Times New Roman"/>
          <w:sz w:val="24"/>
          <w:szCs w:val="24"/>
          <w:lang w:val="en-US"/>
        </w:rPr>
        <w:t>were 34.98 (±10.69) and 36.86(±</w:t>
      </w:r>
      <w:r w:rsidRPr="00551D12">
        <w:rPr>
          <w:rFonts w:ascii="Times New Roman" w:hAnsi="Times New Roman"/>
          <w:sz w:val="24"/>
          <w:szCs w:val="24"/>
          <w:lang w:val="en-US"/>
        </w:rPr>
        <w:t>12.90). Therefore the application of CHX 2% prior to the SB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>U adhesive system i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n both techniques did not influence the occurrence of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>.</w:t>
      </w:r>
    </w:p>
    <w:p w:rsidR="00AF6148" w:rsidRPr="00B46A22" w:rsidRDefault="00C2397E" w:rsidP="00D46F4D">
      <w:pPr>
        <w:spacing w:line="48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Keywords: </w:t>
      </w:r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Dental leakage. </w:t>
      </w:r>
      <w:proofErr w:type="spellStart"/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>Chlorhexidine</w:t>
      </w:r>
      <w:proofErr w:type="spellEnd"/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r w:rsidR="00DE08B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2D73D5" w:rsidRPr="00063888">
        <w:rPr>
          <w:rFonts w:ascii="Times New Roman" w:hAnsi="Times New Roman"/>
          <w:bCs/>
          <w:color w:val="000000"/>
          <w:sz w:val="24"/>
          <w:szCs w:val="24"/>
          <w:lang w:val="en-US"/>
        </w:rPr>
        <w:t>Dentin-Bonding Agents.</w:t>
      </w:r>
      <w:r w:rsidR="00DE08B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2D73D5" w:rsidRPr="00B46A22">
        <w:rPr>
          <w:rFonts w:ascii="Times New Roman" w:hAnsi="Times New Roman"/>
          <w:bCs/>
          <w:color w:val="000000"/>
          <w:sz w:val="24"/>
          <w:szCs w:val="24"/>
          <w:lang w:val="en-US"/>
        </w:rPr>
        <w:t>Dentistry</w:t>
      </w:r>
      <w:r w:rsidR="002961A5" w:rsidRPr="00B46A22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7E755E" w:rsidRPr="00B46A22" w:rsidRDefault="007E755E" w:rsidP="005971AD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BD3F2D" w:rsidRDefault="00BD3F2D" w:rsidP="005971AD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E755E">
        <w:rPr>
          <w:rFonts w:ascii="Times New Roman" w:hAnsi="Times New Roman"/>
          <w:b/>
          <w:sz w:val="24"/>
          <w:szCs w:val="24"/>
        </w:rPr>
        <w:t>REFERÊNCIAS</w:t>
      </w:r>
    </w:p>
    <w:p w:rsidR="00DE08BF" w:rsidRDefault="00DE08BF" w:rsidP="005971AD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E755E" w:rsidRPr="00B46A22" w:rsidRDefault="007E755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>BRESCHI, L</w:t>
      </w:r>
      <w:r w:rsidR="00B46A22">
        <w:rPr>
          <w:rFonts w:ascii="Times New Roman" w:hAnsi="Times New Roman"/>
          <w:sz w:val="24"/>
          <w:szCs w:val="24"/>
          <w:lang w:val="en-US"/>
        </w:rPr>
        <w:t>. et al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stabilizes the adhesive interface: A 2-year in vitro study.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</w:t>
      </w:r>
      <w:r w:rsidRPr="007E755E">
        <w:rPr>
          <w:rFonts w:ascii="Times New Roman" w:hAnsi="Times New Roman"/>
          <w:sz w:val="24"/>
          <w:szCs w:val="24"/>
          <w:lang w:val="en-US"/>
        </w:rPr>
        <w:t>, v. 26, p. 320-325, 2010.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>BUONOCORE, M. G. A simple method of increasing the adhesion of acrylic filling materials to enamel surfaces.</w:t>
      </w:r>
      <w:r w:rsidR="00B4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 D Res</w:t>
      </w:r>
      <w:r w:rsidRPr="007E755E">
        <w:rPr>
          <w:rFonts w:ascii="Times New Roman" w:hAnsi="Times New Roman"/>
          <w:sz w:val="24"/>
          <w:szCs w:val="24"/>
          <w:lang w:val="en-US"/>
        </w:rPr>
        <w:t>, v. 34, n. 3, p. 849-853, 1955.</w:t>
      </w:r>
    </w:p>
    <w:p w:rsidR="008038FE" w:rsidRPr="007E755E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46A22">
        <w:rPr>
          <w:rFonts w:ascii="Times New Roman" w:hAnsi="Times New Roman"/>
          <w:sz w:val="24"/>
          <w:szCs w:val="24"/>
        </w:rPr>
        <w:t>CARRILHO, M. R. O</w:t>
      </w:r>
      <w:r>
        <w:rPr>
          <w:rFonts w:ascii="Times New Roman" w:hAnsi="Times New Roman"/>
          <w:sz w:val="24"/>
          <w:szCs w:val="24"/>
        </w:rPr>
        <w:t>.</w:t>
      </w:r>
      <w:r w:rsidR="008038FE" w:rsidRPr="00B46A22">
        <w:rPr>
          <w:rFonts w:ascii="Times New Roman" w:hAnsi="Times New Roman"/>
          <w:sz w:val="24"/>
          <w:szCs w:val="24"/>
        </w:rPr>
        <w:t xml:space="preserve"> </w:t>
      </w:r>
      <w:r w:rsidRPr="00B46A22">
        <w:rPr>
          <w:rFonts w:ascii="Times New Roman" w:hAnsi="Times New Roman"/>
          <w:sz w:val="24"/>
          <w:szCs w:val="24"/>
        </w:rPr>
        <w:t>et al</w:t>
      </w:r>
      <w:r w:rsidR="008038FE" w:rsidRPr="00B46A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preserves dentin bond in vitro. </w:t>
      </w:r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J Dent Res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86, p. 90-94, 2007.</w:t>
      </w:r>
    </w:p>
    <w:p w:rsidR="008038FE" w:rsidRPr="00B46A22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46A22">
        <w:rPr>
          <w:rFonts w:ascii="Times New Roman" w:hAnsi="Times New Roman"/>
          <w:sz w:val="24"/>
          <w:szCs w:val="24"/>
        </w:rPr>
        <w:t xml:space="preserve">CARRILHO, M. R. O. et al. 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Host-derived Loss of dentin matrix stiffness associated with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solubilization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of collagen. </w:t>
      </w:r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 xml:space="preserve">J Biomed Mater Res B </w:t>
      </w:r>
      <w:proofErr w:type="spellStart"/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Appl</w:t>
      </w:r>
      <w:proofErr w:type="spellEnd"/>
      <w:r w:rsidR="00DE08B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Biomater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>, v. 90, p. 373-380, 2009.</w:t>
      </w:r>
    </w:p>
    <w:p w:rsidR="008038FE" w:rsidRPr="00B46A22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46A22">
        <w:rPr>
          <w:rFonts w:ascii="Times New Roman" w:hAnsi="Times New Roman"/>
          <w:sz w:val="24"/>
          <w:szCs w:val="24"/>
        </w:rPr>
        <w:t>CARRILHO, M. R. et al</w:t>
      </w:r>
      <w:r w:rsidR="008038FE" w:rsidRPr="00B46A2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Substantivity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to Human Dentin</w:t>
      </w:r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. Dent Mater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26, p. 779-785, 2010.</w:t>
      </w:r>
    </w:p>
    <w:p w:rsidR="008038FE" w:rsidRPr="00B46A22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46A22">
        <w:rPr>
          <w:rFonts w:ascii="Times New Roman" w:hAnsi="Times New Roman"/>
          <w:sz w:val="24"/>
          <w:szCs w:val="24"/>
        </w:rPr>
        <w:t>DE MELO, M. A. S. et al</w:t>
      </w:r>
      <w:r w:rsidR="008038FE" w:rsidRPr="00B46A22">
        <w:rPr>
          <w:rFonts w:ascii="Times New Roman" w:hAnsi="Times New Roman"/>
          <w:sz w:val="24"/>
          <w:szCs w:val="24"/>
        </w:rPr>
        <w:t xml:space="preserve">. 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Effect of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on the bond strength of a self-etch adhesive system to sound and demineralized dentin. </w:t>
      </w:r>
      <w:proofErr w:type="spellStart"/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Braz</w:t>
      </w:r>
      <w:proofErr w:type="spellEnd"/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 xml:space="preserve"> Oral Res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27, p. 218-224, 2013.</w:t>
      </w:r>
    </w:p>
    <w:p w:rsidR="008038FE" w:rsidRPr="00B46A22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46A22">
        <w:rPr>
          <w:rFonts w:ascii="Times New Roman" w:hAnsi="Times New Roman"/>
          <w:sz w:val="24"/>
          <w:szCs w:val="24"/>
        </w:rPr>
        <w:t>DE M</w:t>
      </w:r>
      <w:r w:rsidR="00B46A22" w:rsidRPr="00B46A22">
        <w:rPr>
          <w:rFonts w:ascii="Times New Roman" w:hAnsi="Times New Roman"/>
          <w:sz w:val="24"/>
          <w:szCs w:val="24"/>
        </w:rPr>
        <w:t>UNCK, J. et al</w:t>
      </w:r>
      <w:r w:rsidRPr="00B46A22">
        <w:rPr>
          <w:rFonts w:ascii="Times New Roman" w:hAnsi="Times New Roman"/>
          <w:sz w:val="24"/>
          <w:szCs w:val="24"/>
        </w:rPr>
        <w:t xml:space="preserve">. 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Enzymatic degradation of adhesive-dentin interfaces produced by mild self-etch adhesives.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Eur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J Oral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Sci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118, p. 494-501, 2010.</w:t>
      </w:r>
    </w:p>
    <w:p w:rsidR="008038FE" w:rsidRPr="00B46A22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46A22">
        <w:rPr>
          <w:rFonts w:ascii="Times New Roman" w:hAnsi="Times New Roman"/>
          <w:sz w:val="24"/>
          <w:szCs w:val="24"/>
        </w:rPr>
        <w:t>DI HIPÓLITO, V.</w:t>
      </w:r>
      <w:r w:rsidR="00B46A22" w:rsidRPr="00B46A22">
        <w:rPr>
          <w:rFonts w:ascii="Times New Roman" w:hAnsi="Times New Roman"/>
          <w:sz w:val="24"/>
          <w:szCs w:val="24"/>
        </w:rPr>
        <w:t xml:space="preserve"> et al</w:t>
      </w:r>
      <w:r w:rsidRPr="00B46A22">
        <w:rPr>
          <w:rFonts w:ascii="Times New Roman" w:hAnsi="Times New Roman"/>
          <w:sz w:val="24"/>
          <w:szCs w:val="24"/>
        </w:rPr>
        <w:t xml:space="preserve">. 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Effectiveness of self-adhesive luting cements in bonding to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-treated dentin.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</w:t>
      </w:r>
      <w:r w:rsidRPr="007E755E">
        <w:rPr>
          <w:rFonts w:ascii="Times New Roman" w:hAnsi="Times New Roman"/>
          <w:sz w:val="24"/>
          <w:szCs w:val="24"/>
          <w:lang w:val="en-US"/>
        </w:rPr>
        <w:t>, v. 28, p. 495-501, 2012.</w:t>
      </w:r>
    </w:p>
    <w:p w:rsidR="008038FE" w:rsidRPr="00B46A22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KASRAIE, S. et al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of dual-cured adhesive systems in class V composite resin restorations.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9, p. 99-106, 2012.</w:t>
      </w:r>
    </w:p>
    <w:p w:rsidR="008038FE" w:rsidRPr="00B46A22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KIM, D. S. et al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. Y.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The influence of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on the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remineralization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of demineralized dentine.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39, p. 855-862, 2010.</w:t>
      </w:r>
    </w:p>
    <w:p w:rsidR="008038FE" w:rsidRPr="007E755E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KOMORI, P. C. P. et al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. Effect of 2%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digluconate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on the bond strength to normal versus caries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affected dentin. </w:t>
      </w:r>
      <w:proofErr w:type="spellStart"/>
      <w:r w:rsidR="008038FE" w:rsidRPr="00B46A22">
        <w:rPr>
          <w:rFonts w:ascii="Times New Roman" w:hAnsi="Times New Roman"/>
          <w:b/>
          <w:sz w:val="24"/>
          <w:szCs w:val="24"/>
        </w:rPr>
        <w:t>Oper</w:t>
      </w:r>
      <w:proofErr w:type="spellEnd"/>
      <w:r w:rsidR="008038FE" w:rsidRPr="00B46A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38FE" w:rsidRPr="00B46A22">
        <w:rPr>
          <w:rFonts w:ascii="Times New Roman" w:hAnsi="Times New Roman"/>
          <w:b/>
          <w:sz w:val="24"/>
          <w:szCs w:val="24"/>
        </w:rPr>
        <w:t>Dent</w:t>
      </w:r>
      <w:proofErr w:type="spellEnd"/>
      <w:r w:rsidR="008038FE" w:rsidRPr="00B46A22">
        <w:rPr>
          <w:rFonts w:ascii="Times New Roman" w:hAnsi="Times New Roman"/>
          <w:sz w:val="24"/>
          <w:szCs w:val="24"/>
        </w:rPr>
        <w:t>, v. 34, p. 40-55, 2009.</w:t>
      </w:r>
    </w:p>
    <w:p w:rsidR="008038FE" w:rsidRPr="00B46A22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</w:rPr>
        <w:lastRenderedPageBreak/>
        <w:t xml:space="preserve">MYAKI, S. I.; BALDUCI, I. </w:t>
      </w:r>
      <w:proofErr w:type="spellStart"/>
      <w:r w:rsidRPr="007E755E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E755E">
        <w:rPr>
          <w:rFonts w:ascii="Times New Roman" w:hAnsi="Times New Roman"/>
          <w:sz w:val="24"/>
          <w:szCs w:val="24"/>
        </w:rPr>
        <w:t xml:space="preserve"> em Restaurações Ocluso</w:t>
      </w:r>
      <w:r w:rsidR="00B46A22">
        <w:rPr>
          <w:rFonts w:ascii="Times New Roman" w:hAnsi="Times New Roman"/>
          <w:sz w:val="24"/>
          <w:szCs w:val="24"/>
        </w:rPr>
        <w:t xml:space="preserve"> </w:t>
      </w:r>
      <w:r w:rsidRPr="007E755E">
        <w:rPr>
          <w:rFonts w:ascii="Times New Roman" w:hAnsi="Times New Roman"/>
          <w:sz w:val="24"/>
          <w:szCs w:val="24"/>
        </w:rPr>
        <w:t xml:space="preserve">Proximais de Molares Decíduos Restaurados com Resina Composta Após Diferentes </w:t>
      </w:r>
      <w:proofErr w:type="spellStart"/>
      <w:r w:rsidRPr="007E755E">
        <w:rPr>
          <w:rFonts w:ascii="Times New Roman" w:hAnsi="Times New Roman"/>
          <w:sz w:val="24"/>
          <w:szCs w:val="24"/>
        </w:rPr>
        <w:t>Pré</w:t>
      </w:r>
      <w:proofErr w:type="spellEnd"/>
      <w:r w:rsidRPr="007E755E">
        <w:rPr>
          <w:rFonts w:ascii="Times New Roman" w:hAnsi="Times New Roman"/>
          <w:sz w:val="24"/>
          <w:szCs w:val="24"/>
        </w:rPr>
        <w:t xml:space="preserve">-Tratamentos de Esmalte e Dentina.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Pesq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Bras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Odonto</w:t>
      </w:r>
      <w:proofErr w:type="spellEnd"/>
      <w:r w:rsidR="00B46A2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ped</w:t>
      </w:r>
      <w:proofErr w:type="spellEnd"/>
      <w:r w:rsidR="00B46A2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Clin</w:t>
      </w:r>
      <w:proofErr w:type="spellEnd"/>
      <w:r w:rsidR="00B46A2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Integr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5, p. 09-15, 2005.</w:t>
      </w:r>
    </w:p>
    <w:p w:rsidR="008038FE" w:rsidRPr="00B46A22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>NAKABAYASHI, N.; KATSUNORI, K.; EIICHI, M.</w:t>
      </w:r>
      <w:r w:rsidR="00B4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55E">
        <w:rPr>
          <w:rFonts w:ascii="Times New Roman" w:hAnsi="Times New Roman"/>
          <w:sz w:val="24"/>
          <w:szCs w:val="24"/>
          <w:lang w:val="en-US"/>
        </w:rPr>
        <w:t>The promotion of adhesion by the infiltration of monomers into tooth substrates.</w:t>
      </w:r>
      <w:r w:rsidR="00B4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Journal of Biomedical Materials Research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. V. 16, p. 265-273, 1982. </w:t>
      </w:r>
    </w:p>
    <w:p w:rsidR="008038FE" w:rsidRPr="00B46A22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NISHITANI, Y. et al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. Effects of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 in self-etching adhesive: 24 hours results. </w:t>
      </w:r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Dental Materials Journal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32, p. 420-424, 2013.</w:t>
      </w:r>
    </w:p>
    <w:p w:rsidR="008038FE" w:rsidRPr="00B46A22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B46A22">
        <w:rPr>
          <w:rFonts w:ascii="Times New Roman" w:hAnsi="Times New Roman"/>
          <w:sz w:val="24"/>
          <w:szCs w:val="24"/>
        </w:rPr>
        <w:t>SALVIO, L. A. et al</w:t>
      </w:r>
      <w:r w:rsidR="008038FE" w:rsidRPr="00B46A22">
        <w:rPr>
          <w:rFonts w:ascii="Times New Roman" w:hAnsi="Times New Roman"/>
          <w:sz w:val="24"/>
          <w:szCs w:val="24"/>
        </w:rPr>
        <w:t xml:space="preserve">. 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Hybridization quality and bond strength of adhesive systems according to interaction with dentin.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Eur</w:t>
      </w:r>
      <w:proofErr w:type="spellEnd"/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 xml:space="preserve"> J Dent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7, p. 315-326, 2013.</w:t>
      </w:r>
    </w:p>
    <w:p w:rsidR="008038FE" w:rsidRPr="00B46A22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SHAFIEI, F.; ALIKHANI, A.; ALAVI, A. A. 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bonding durability of two self-etching adhesives with and without antibacterial agent to dentin.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 Res J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10, p. 795-801, 2013. </w:t>
      </w:r>
    </w:p>
    <w:p w:rsidR="008038FE" w:rsidRPr="00B46A22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SHARMA, V.; NAINAN, M. T.; SHIVANNA, V. The effect of cavity disinfectants on the sealing ability of dentin bonding system: An in vitro study.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Conserv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Dent</w:t>
      </w:r>
      <w:r w:rsidRPr="007E755E">
        <w:rPr>
          <w:rFonts w:ascii="Times New Roman" w:hAnsi="Times New Roman"/>
          <w:sz w:val="24"/>
          <w:szCs w:val="24"/>
          <w:lang w:val="en-US"/>
        </w:rPr>
        <w:t>, v. 12, p. 109-113, 2009.</w:t>
      </w:r>
    </w:p>
    <w:p w:rsidR="008038FE" w:rsidRPr="00B46A22" w:rsidRDefault="008038FE" w:rsidP="00DE08BF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SINGLA, M.; AGGARWAL, V.; KUMAR, N. 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chlorxedine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cavity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desinfection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in cavities restored with composite using a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selfetching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single bottle adhesive.</w:t>
      </w:r>
      <w:r w:rsidR="00DE08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Conserv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Dent</w:t>
      </w:r>
      <w:r w:rsidRPr="007E755E">
        <w:rPr>
          <w:rFonts w:ascii="Times New Roman" w:hAnsi="Times New Roman"/>
          <w:sz w:val="24"/>
          <w:szCs w:val="24"/>
          <w:lang w:val="en-US"/>
        </w:rPr>
        <w:t>, v. 14, p. 374-377, 2011.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 xml:space="preserve">STANISLAWCZUK, R.; REIS, A.; LOGUERCIO, A. D. A 2-year in vitro evaluation of a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-containing acid on the durability of resin–dentin interfaces.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>, v. 39, p. 40-47, 2011.</w:t>
      </w:r>
    </w:p>
    <w:p w:rsidR="008038FE" w:rsidRPr="007E755E" w:rsidRDefault="00B46A22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STANISLAWCZUK, R. et al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. Effects 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038FE"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 xml:space="preserve">containing adhesives on the durability of resin–dentine interfaces. </w:t>
      </w:r>
      <w:r w:rsidR="008038FE"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="008038FE" w:rsidRPr="007E755E">
        <w:rPr>
          <w:rFonts w:ascii="Times New Roman" w:hAnsi="Times New Roman"/>
          <w:sz w:val="24"/>
          <w:szCs w:val="24"/>
          <w:lang w:val="en-US"/>
        </w:rPr>
        <w:t>, v. 42, p. 39-47, 2014.</w:t>
      </w:r>
    </w:p>
    <w:p w:rsidR="000C4DB0" w:rsidRPr="00B46A22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>ZHOU, J.</w:t>
      </w:r>
      <w:r w:rsidR="00B46A22">
        <w:rPr>
          <w:rFonts w:ascii="Times New Roman" w:hAnsi="Times New Roman"/>
          <w:sz w:val="24"/>
          <w:szCs w:val="24"/>
          <w:lang w:val="en-US"/>
        </w:rPr>
        <w:t xml:space="preserve"> et al</w:t>
      </w:r>
      <w:r w:rsidRPr="007E755E">
        <w:rPr>
          <w:rFonts w:ascii="Times New Roman" w:hAnsi="Times New Roman"/>
          <w:sz w:val="24"/>
          <w:szCs w:val="24"/>
          <w:lang w:val="en-US"/>
        </w:rPr>
        <w:t>.</w:t>
      </w:r>
      <w:r w:rsidR="00B4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application in a self-etching adhesive on the immediate resin</w:t>
      </w:r>
      <w:r w:rsidR="00DE08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55E">
        <w:rPr>
          <w:rFonts w:ascii="Times New Roman" w:hAnsi="Times New Roman"/>
          <w:sz w:val="24"/>
          <w:szCs w:val="24"/>
          <w:lang w:val="en-US"/>
        </w:rPr>
        <w:t>dentin bond strength.</w:t>
      </w:r>
      <w:r w:rsidR="00B46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6A22"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 w:rsidRPr="00B46A22">
        <w:rPr>
          <w:rFonts w:ascii="Times New Roman" w:hAnsi="Times New Roman"/>
          <w:b/>
          <w:sz w:val="24"/>
          <w:szCs w:val="24"/>
          <w:lang w:val="en-US"/>
        </w:rPr>
        <w:t>Adhes</w:t>
      </w:r>
      <w:proofErr w:type="spellEnd"/>
      <w:r w:rsidR="00DE08B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46A22">
        <w:rPr>
          <w:rFonts w:ascii="Times New Roman" w:hAnsi="Times New Roman"/>
          <w:b/>
          <w:sz w:val="24"/>
          <w:szCs w:val="24"/>
          <w:lang w:val="en-US"/>
        </w:rPr>
        <w:t>Dent</w:t>
      </w:r>
      <w:r w:rsidRPr="00B46A22">
        <w:rPr>
          <w:rFonts w:ascii="Times New Roman" w:hAnsi="Times New Roman"/>
          <w:sz w:val="24"/>
          <w:szCs w:val="24"/>
          <w:lang w:val="en-US"/>
        </w:rPr>
        <w:t>, v. 12, p. 27-31, 2010.</w:t>
      </w:r>
    </w:p>
    <w:sectPr w:rsidR="000C4DB0" w:rsidRPr="00B46A22" w:rsidSect="002961A5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9C" w:rsidRDefault="00680D9C" w:rsidP="00821EB7">
      <w:pPr>
        <w:spacing w:after="0" w:line="240" w:lineRule="auto"/>
      </w:pPr>
      <w:r>
        <w:separator/>
      </w:r>
    </w:p>
  </w:endnote>
  <w:endnote w:type="continuationSeparator" w:id="0">
    <w:p w:rsidR="00680D9C" w:rsidRDefault="00680D9C" w:rsidP="0082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9C" w:rsidRDefault="00680D9C" w:rsidP="00821EB7">
      <w:pPr>
        <w:spacing w:after="0" w:line="240" w:lineRule="auto"/>
      </w:pPr>
      <w:r>
        <w:separator/>
      </w:r>
    </w:p>
  </w:footnote>
  <w:footnote w:type="continuationSeparator" w:id="0">
    <w:p w:rsidR="00680D9C" w:rsidRDefault="00680D9C" w:rsidP="0082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1AD" w:rsidRDefault="006313CC">
    <w:pPr>
      <w:pStyle w:val="Cabealho"/>
      <w:jc w:val="right"/>
    </w:pPr>
    <w:r>
      <w:fldChar w:fldCharType="begin"/>
    </w:r>
    <w:r w:rsidR="00563DBB">
      <w:instrText>PAGE   \* MERGEFORMAT</w:instrText>
    </w:r>
    <w:r>
      <w:fldChar w:fldCharType="separate"/>
    </w:r>
    <w:r w:rsidR="00DE08BF">
      <w:rPr>
        <w:noProof/>
      </w:rPr>
      <w:t>1</w:t>
    </w:r>
    <w:r>
      <w:rPr>
        <w:noProof/>
      </w:rPr>
      <w:fldChar w:fldCharType="end"/>
    </w:r>
  </w:p>
  <w:p w:rsidR="00821EB7" w:rsidRDefault="00821E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F7D76"/>
    <w:multiLevelType w:val="hybridMultilevel"/>
    <w:tmpl w:val="B5589B5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2F00EE"/>
    <w:multiLevelType w:val="hybridMultilevel"/>
    <w:tmpl w:val="8C38B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80213"/>
    <w:multiLevelType w:val="hybridMultilevel"/>
    <w:tmpl w:val="9E86F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60"/>
    <w:rsid w:val="00011C33"/>
    <w:rsid w:val="00063888"/>
    <w:rsid w:val="00082694"/>
    <w:rsid w:val="000A38FE"/>
    <w:rsid w:val="000C4DB0"/>
    <w:rsid w:val="0012140F"/>
    <w:rsid w:val="00137E7F"/>
    <w:rsid w:val="001B76DB"/>
    <w:rsid w:val="0024613F"/>
    <w:rsid w:val="002961A5"/>
    <w:rsid w:val="002D73D5"/>
    <w:rsid w:val="00306AA1"/>
    <w:rsid w:val="0032369E"/>
    <w:rsid w:val="0034236F"/>
    <w:rsid w:val="00351054"/>
    <w:rsid w:val="003B36E6"/>
    <w:rsid w:val="004223B7"/>
    <w:rsid w:val="004A5135"/>
    <w:rsid w:val="004B5682"/>
    <w:rsid w:val="004F2417"/>
    <w:rsid w:val="005029BC"/>
    <w:rsid w:val="005066A0"/>
    <w:rsid w:val="005122AA"/>
    <w:rsid w:val="00551D12"/>
    <w:rsid w:val="00563DBB"/>
    <w:rsid w:val="00566010"/>
    <w:rsid w:val="0058168B"/>
    <w:rsid w:val="005933C8"/>
    <w:rsid w:val="005971AD"/>
    <w:rsid w:val="005B62AE"/>
    <w:rsid w:val="006118D0"/>
    <w:rsid w:val="006313CC"/>
    <w:rsid w:val="00651D43"/>
    <w:rsid w:val="00680D9C"/>
    <w:rsid w:val="00686EC8"/>
    <w:rsid w:val="006A03FC"/>
    <w:rsid w:val="006D6913"/>
    <w:rsid w:val="00744C8E"/>
    <w:rsid w:val="0076483E"/>
    <w:rsid w:val="00770649"/>
    <w:rsid w:val="00790397"/>
    <w:rsid w:val="00797E37"/>
    <w:rsid w:val="007E47DD"/>
    <w:rsid w:val="007E755E"/>
    <w:rsid w:val="00800835"/>
    <w:rsid w:val="00802C38"/>
    <w:rsid w:val="008038FE"/>
    <w:rsid w:val="008053B1"/>
    <w:rsid w:val="00821EB7"/>
    <w:rsid w:val="00853DE9"/>
    <w:rsid w:val="00857867"/>
    <w:rsid w:val="00865E64"/>
    <w:rsid w:val="00866158"/>
    <w:rsid w:val="008C22FB"/>
    <w:rsid w:val="008F2B6C"/>
    <w:rsid w:val="008F3555"/>
    <w:rsid w:val="008F78F5"/>
    <w:rsid w:val="009C40DE"/>
    <w:rsid w:val="00A41321"/>
    <w:rsid w:val="00AC3B12"/>
    <w:rsid w:val="00AD3B5B"/>
    <w:rsid w:val="00AE182B"/>
    <w:rsid w:val="00AE427B"/>
    <w:rsid w:val="00AF4E96"/>
    <w:rsid w:val="00AF6148"/>
    <w:rsid w:val="00B20419"/>
    <w:rsid w:val="00B3345C"/>
    <w:rsid w:val="00B46A22"/>
    <w:rsid w:val="00B930B4"/>
    <w:rsid w:val="00B96A83"/>
    <w:rsid w:val="00BD3F2D"/>
    <w:rsid w:val="00BD5C4E"/>
    <w:rsid w:val="00BD731B"/>
    <w:rsid w:val="00BD7F40"/>
    <w:rsid w:val="00C01265"/>
    <w:rsid w:val="00C2397E"/>
    <w:rsid w:val="00CF4B42"/>
    <w:rsid w:val="00D12941"/>
    <w:rsid w:val="00D36C60"/>
    <w:rsid w:val="00D46F4D"/>
    <w:rsid w:val="00D93828"/>
    <w:rsid w:val="00DC4B15"/>
    <w:rsid w:val="00DE08BF"/>
    <w:rsid w:val="00E41DFE"/>
    <w:rsid w:val="00E60C51"/>
    <w:rsid w:val="00E65A3D"/>
    <w:rsid w:val="00E7293D"/>
    <w:rsid w:val="00E80940"/>
    <w:rsid w:val="00E80C6E"/>
    <w:rsid w:val="00EB0144"/>
    <w:rsid w:val="00F70CC7"/>
    <w:rsid w:val="00F9205D"/>
    <w:rsid w:val="00F96F2B"/>
    <w:rsid w:val="00FC4B30"/>
    <w:rsid w:val="00FD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1EC29-492A-469A-A871-1197E7D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9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6C60"/>
    <w:pPr>
      <w:ind w:left="720"/>
      <w:contextualSpacing/>
    </w:pPr>
  </w:style>
  <w:style w:type="table" w:styleId="Tabelacomgrade">
    <w:name w:val="Table Grid"/>
    <w:basedOn w:val="Tabelanormal"/>
    <w:uiPriority w:val="39"/>
    <w:rsid w:val="00AD3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3B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Fontepargpadro"/>
    <w:rsid w:val="005029BC"/>
  </w:style>
  <w:style w:type="character" w:customStyle="1" w:styleId="hps">
    <w:name w:val="hps"/>
    <w:basedOn w:val="Fontepargpadro"/>
    <w:rsid w:val="005029BC"/>
  </w:style>
  <w:style w:type="paragraph" w:styleId="Cabealho">
    <w:name w:val="header"/>
    <w:basedOn w:val="Normal"/>
    <w:link w:val="CabealhoChar"/>
    <w:uiPriority w:val="99"/>
    <w:unhideWhenUsed/>
    <w:rsid w:val="0082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EB7"/>
  </w:style>
  <w:style w:type="paragraph" w:styleId="Rodap">
    <w:name w:val="footer"/>
    <w:basedOn w:val="Normal"/>
    <w:link w:val="RodapChar"/>
    <w:uiPriority w:val="99"/>
    <w:unhideWhenUsed/>
    <w:rsid w:val="0082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EB7"/>
  </w:style>
  <w:style w:type="paragraph" w:styleId="Textodebalo">
    <w:name w:val="Balloon Text"/>
    <w:basedOn w:val="Normal"/>
    <w:link w:val="TextodebaloChar"/>
    <w:uiPriority w:val="99"/>
    <w:semiHidden/>
    <w:unhideWhenUsed/>
    <w:rsid w:val="008F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5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3020</Words>
  <Characters>16309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Resende</dc:creator>
  <cp:lastModifiedBy>Felipe Resende</cp:lastModifiedBy>
  <cp:revision>3</cp:revision>
  <dcterms:created xsi:type="dcterms:W3CDTF">2015-10-14T01:35:00Z</dcterms:created>
  <dcterms:modified xsi:type="dcterms:W3CDTF">2015-10-14T02:22:00Z</dcterms:modified>
</cp:coreProperties>
</file>