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21" w:rsidRPr="007C3B86" w:rsidRDefault="008B2FFF">
      <w:pPr>
        <w:spacing w:line="480" w:lineRule="auto"/>
        <w:jc w:val="center"/>
        <w:rPr>
          <w:rFonts w:cs="Times New Roman"/>
          <w:b/>
        </w:rPr>
      </w:pPr>
      <w:r w:rsidRPr="007C3B86">
        <w:rPr>
          <w:rFonts w:cs="Times New Roman"/>
          <w:b/>
        </w:rPr>
        <w:t>Conhecimento sobre desenvolvimento neuropsicomotor da criança</w:t>
      </w:r>
    </w:p>
    <w:p w:rsidR="00DB7A21" w:rsidRPr="007C3B86" w:rsidRDefault="00E30BF8">
      <w:pPr>
        <w:spacing w:line="480" w:lineRule="auto"/>
        <w:jc w:val="center"/>
        <w:rPr>
          <w:rFonts w:cs="Times New Roman"/>
          <w:b/>
        </w:rPr>
      </w:pPr>
      <w:r w:rsidRPr="007C3B86">
        <w:rPr>
          <w:rFonts w:cs="Times New Roman"/>
          <w:b/>
        </w:rPr>
        <w:t>Resumo</w:t>
      </w:r>
    </w:p>
    <w:p w:rsidR="00DB7A21" w:rsidRPr="007C3B86" w:rsidRDefault="00E30BF8">
      <w:pPr>
        <w:spacing w:line="480" w:lineRule="auto"/>
        <w:ind w:firstLine="0"/>
        <w:rPr>
          <w:rFonts w:cs="Times New Roman"/>
          <w:szCs w:val="24"/>
        </w:rPr>
      </w:pPr>
      <w:r w:rsidRPr="007C3B86">
        <w:rPr>
          <w:rFonts w:cs="Times New Roman"/>
          <w:szCs w:val="24"/>
        </w:rPr>
        <w:t xml:space="preserve">Estudo de caso de uma creche pública com objetivo de </w:t>
      </w:r>
      <w:r w:rsidRPr="007C3B86">
        <w:rPr>
          <w:rFonts w:cs="Times New Roman"/>
          <w:bCs/>
          <w:szCs w:val="24"/>
        </w:rPr>
        <w:t>quantificar o conhecimento de pais e professores sobre desenvolvimento infantil e relacionar com o Programa Bolsa Família</w:t>
      </w:r>
      <w:r w:rsidRPr="007C3B86">
        <w:rPr>
          <w:rFonts w:cs="Times New Roman"/>
          <w:szCs w:val="24"/>
        </w:rPr>
        <w:t xml:space="preserve">. Foram colhidos os dados sociodemográficos das famílias e aplicado o Inventário de Conhecimento do Desenvolvimento Infantil. Estimou-se o conhecimento sobre desenvolvimento infantil por subgrupos e realizou-se a estatística descritiva com medidas de tendência central e de dispersão. Para comparação entre os dados dos subgrupos, utilizou-se o teste t de Student. O grau da correlação entre as variáveis escolaridade e escore do inventário foi medido pelo coeficiente de correlação de Pearson. O percentual de acertos no inventário foi de 64,8% entre as mães beneficiárias do </w:t>
      </w:r>
      <w:r w:rsidRPr="007C3B86">
        <w:rPr>
          <w:rFonts w:cs="Times New Roman"/>
          <w:bCs/>
          <w:szCs w:val="24"/>
        </w:rPr>
        <w:t>Programa Bolsa Família</w:t>
      </w:r>
      <w:r w:rsidRPr="007C3B86">
        <w:rPr>
          <w:rFonts w:cs="Times New Roman"/>
          <w:szCs w:val="24"/>
        </w:rPr>
        <w:t xml:space="preserve"> e de 68,2% entre as não beneficiárias. Entre os profissionais da creche o percentual de acertos do inventário foi de 66,7%. Apesar do </w:t>
      </w:r>
      <w:r w:rsidRPr="007C3B86">
        <w:rPr>
          <w:rFonts w:cs="Times New Roman"/>
          <w:bCs/>
          <w:szCs w:val="24"/>
        </w:rPr>
        <w:t>Programa Bolsa Família</w:t>
      </w:r>
      <w:r w:rsidRPr="007C3B86">
        <w:rPr>
          <w:rFonts w:cs="Times New Roman"/>
          <w:szCs w:val="24"/>
        </w:rPr>
        <w:t xml:space="preserve"> inferir </w:t>
      </w:r>
      <w:r w:rsidR="00853A5E" w:rsidRPr="007C3B86">
        <w:rPr>
          <w:rFonts w:cs="Times New Roman"/>
          <w:szCs w:val="24"/>
        </w:rPr>
        <w:t>a</w:t>
      </w:r>
      <w:r w:rsidRPr="007C3B86">
        <w:rPr>
          <w:rFonts w:cs="Times New Roman"/>
          <w:szCs w:val="24"/>
        </w:rPr>
        <w:t xml:space="preserve"> participação das mães </w:t>
      </w:r>
      <w:r w:rsidR="00853A5E" w:rsidRPr="007C3B86">
        <w:rPr>
          <w:rFonts w:cs="Times New Roman"/>
          <w:szCs w:val="24"/>
        </w:rPr>
        <w:t xml:space="preserve">beneficiárias </w:t>
      </w:r>
      <w:r w:rsidRPr="007C3B86">
        <w:rPr>
          <w:rFonts w:cs="Times New Roman"/>
          <w:szCs w:val="24"/>
        </w:rPr>
        <w:t xml:space="preserve">em atividades que abordam o desenvolvimento infantil, </w:t>
      </w:r>
      <w:r w:rsidR="00853A5E" w:rsidRPr="007C3B86">
        <w:rPr>
          <w:rFonts w:cs="Times New Roman"/>
          <w:szCs w:val="24"/>
        </w:rPr>
        <w:t xml:space="preserve">o maior </w:t>
      </w:r>
      <w:r w:rsidRPr="007C3B86">
        <w:rPr>
          <w:rFonts w:cs="Times New Roman"/>
          <w:szCs w:val="24"/>
        </w:rPr>
        <w:t xml:space="preserve">conhecimento sobre </w:t>
      </w:r>
      <w:r w:rsidR="00853A5E" w:rsidRPr="007C3B86">
        <w:rPr>
          <w:rFonts w:cs="Times New Roman"/>
          <w:szCs w:val="24"/>
        </w:rPr>
        <w:t>o</w:t>
      </w:r>
      <w:r w:rsidRPr="007C3B86">
        <w:rPr>
          <w:rFonts w:cs="Times New Roman"/>
          <w:szCs w:val="24"/>
        </w:rPr>
        <w:t xml:space="preserve"> tema não foi demonstrad</w:t>
      </w:r>
      <w:r w:rsidR="00853A5E" w:rsidRPr="007C3B86">
        <w:rPr>
          <w:rFonts w:cs="Times New Roman"/>
          <w:szCs w:val="24"/>
        </w:rPr>
        <w:t>o</w:t>
      </w:r>
      <w:r w:rsidRPr="007C3B86">
        <w:rPr>
          <w:rFonts w:cs="Times New Roman"/>
          <w:szCs w:val="24"/>
        </w:rPr>
        <w:t xml:space="preserve">. As profissionais não exibiram maior conhecimento sobre o tema, o que poderia atentar para a necessidade de programas de educação continuada. </w:t>
      </w:r>
    </w:p>
    <w:p w:rsidR="00DB7A21" w:rsidRPr="007C3B86" w:rsidRDefault="00E30BF8">
      <w:pPr>
        <w:spacing w:line="480" w:lineRule="auto"/>
        <w:ind w:firstLine="0"/>
        <w:rPr>
          <w:rFonts w:cs="Times New Roman"/>
          <w:szCs w:val="24"/>
          <w:lang w:val="en-US"/>
        </w:rPr>
      </w:pPr>
      <w:r w:rsidRPr="007C3B86">
        <w:rPr>
          <w:rFonts w:cs="Times New Roman"/>
          <w:b/>
          <w:bCs/>
          <w:szCs w:val="24"/>
        </w:rPr>
        <w:t xml:space="preserve">Palavras-chave: </w:t>
      </w:r>
      <w:r w:rsidRPr="007C3B86">
        <w:rPr>
          <w:rFonts w:cs="Times New Roman"/>
          <w:szCs w:val="24"/>
        </w:rPr>
        <w:t>Desenvolvimento infantil.</w:t>
      </w:r>
      <w:r w:rsidR="00167969" w:rsidRPr="007C3B86">
        <w:rPr>
          <w:rFonts w:cs="Times New Roman"/>
          <w:szCs w:val="24"/>
        </w:rPr>
        <w:t xml:space="preserve"> Políticas </w:t>
      </w:r>
      <w:r w:rsidR="00B47AE1" w:rsidRPr="007C3B86">
        <w:rPr>
          <w:rFonts w:cs="Times New Roman"/>
          <w:szCs w:val="24"/>
        </w:rPr>
        <w:t>p</w:t>
      </w:r>
      <w:r w:rsidR="00167969" w:rsidRPr="007C3B86">
        <w:rPr>
          <w:rFonts w:cs="Times New Roman"/>
          <w:szCs w:val="24"/>
        </w:rPr>
        <w:t>úblicas.</w:t>
      </w:r>
      <w:r w:rsidRPr="007C3B86">
        <w:rPr>
          <w:rFonts w:cs="Times New Roman"/>
          <w:szCs w:val="24"/>
        </w:rPr>
        <w:t xml:space="preserve"> </w:t>
      </w:r>
      <w:proofErr w:type="spellStart"/>
      <w:proofErr w:type="gramStart"/>
      <w:r w:rsidRPr="007C3B86">
        <w:rPr>
          <w:rFonts w:cs="Times New Roman"/>
          <w:szCs w:val="24"/>
          <w:lang w:val="en-US"/>
        </w:rPr>
        <w:t>Educação</w:t>
      </w:r>
      <w:proofErr w:type="spellEnd"/>
      <w:r w:rsidRPr="007C3B86">
        <w:rPr>
          <w:rFonts w:cs="Times New Roman"/>
          <w:szCs w:val="24"/>
          <w:lang w:val="en-US"/>
        </w:rPr>
        <w:t xml:space="preserve"> </w:t>
      </w:r>
      <w:proofErr w:type="spellStart"/>
      <w:r w:rsidR="00B47AE1" w:rsidRPr="007C3B86">
        <w:rPr>
          <w:rFonts w:cs="Times New Roman"/>
          <w:szCs w:val="24"/>
          <w:lang w:val="en-US"/>
        </w:rPr>
        <w:t>i</w:t>
      </w:r>
      <w:r w:rsidRPr="007C3B86">
        <w:rPr>
          <w:rFonts w:cs="Times New Roman"/>
          <w:szCs w:val="24"/>
          <w:lang w:val="en-US"/>
        </w:rPr>
        <w:t>nfantil</w:t>
      </w:r>
      <w:proofErr w:type="spellEnd"/>
      <w:r w:rsidRPr="007C3B86">
        <w:rPr>
          <w:rFonts w:cs="Times New Roman"/>
          <w:i/>
          <w:szCs w:val="24"/>
          <w:lang w:val="en-US"/>
        </w:rPr>
        <w:t>.</w:t>
      </w:r>
      <w:proofErr w:type="gramEnd"/>
    </w:p>
    <w:p w:rsidR="00DB7A21" w:rsidRPr="007C3B86" w:rsidRDefault="00DB7A21">
      <w:pPr>
        <w:spacing w:line="240" w:lineRule="auto"/>
        <w:jc w:val="center"/>
        <w:rPr>
          <w:rFonts w:ascii="Arial" w:hAnsi="Arial" w:cs="Arial"/>
          <w:b/>
          <w:lang w:val="en-US"/>
        </w:rPr>
      </w:pPr>
    </w:p>
    <w:p w:rsidR="00DB7A21" w:rsidRPr="007C3B86" w:rsidRDefault="007C3B86" w:rsidP="007C3B86">
      <w:pPr>
        <w:pStyle w:val="ListParagraph"/>
        <w:numPr>
          <w:ilvl w:val="0"/>
          <w:numId w:val="4"/>
        </w:numPr>
        <w:rPr>
          <w:rFonts w:cs="Times New Roman"/>
          <w:b/>
          <w:szCs w:val="24"/>
        </w:rPr>
      </w:pPr>
      <w:r w:rsidRPr="007C3B86">
        <w:rPr>
          <w:rFonts w:cs="Times New Roman"/>
          <w:b/>
          <w:szCs w:val="24"/>
        </w:rPr>
        <w:t>INTRODUÇÃO</w:t>
      </w:r>
    </w:p>
    <w:p w:rsidR="00DB7A21" w:rsidRPr="007C3B86" w:rsidRDefault="00DB7A21">
      <w:pPr>
        <w:ind w:firstLine="0"/>
        <w:jc w:val="center"/>
        <w:rPr>
          <w:rFonts w:cs="Times New Roman"/>
          <w:szCs w:val="24"/>
        </w:rPr>
      </w:pPr>
    </w:p>
    <w:p w:rsidR="00DB7A21" w:rsidRPr="007C3B86" w:rsidRDefault="00E30BF8">
      <w:pPr>
        <w:spacing w:line="480" w:lineRule="auto"/>
        <w:rPr>
          <w:rFonts w:cs="Times New Roman"/>
          <w:szCs w:val="24"/>
        </w:rPr>
      </w:pPr>
      <w:r w:rsidRPr="007C3B86">
        <w:rPr>
          <w:rFonts w:cs="Times New Roman"/>
          <w:szCs w:val="24"/>
        </w:rPr>
        <w:t xml:space="preserve">O desenvolvimento neuropsicomotor é o processo no qual acontecem mudanças físicas, cognitivas e comportamentais em decorrência da interação do ser humano com o seu mundo: sua classe social, seu local de vida e sua época. As experiências da infância, principalmente no período inicial, interferem nos períodos seguintes. Isso porque o desenvolvimento é contínuo e as mudanças físicas, cognitivas e comportamentais são dependentes de conquistas anteriores para um desenvolvimento típico saudável. (TUDGE et </w:t>
      </w:r>
      <w:r w:rsidRPr="007C3B86">
        <w:rPr>
          <w:rFonts w:cs="Times New Roman"/>
          <w:szCs w:val="24"/>
        </w:rPr>
        <w:lastRenderedPageBreak/>
        <w:t xml:space="preserve">al., 2006) Os profissionais da saúde precisam estar cientes de que </w:t>
      </w:r>
      <w:r w:rsidR="00396652" w:rsidRPr="007C3B86">
        <w:rPr>
          <w:rFonts w:cs="Times New Roman"/>
          <w:szCs w:val="24"/>
        </w:rPr>
        <w:t>sua</w:t>
      </w:r>
      <w:r w:rsidR="00131B06" w:rsidRPr="007C3B86">
        <w:rPr>
          <w:rFonts w:cs="Times New Roman"/>
          <w:szCs w:val="24"/>
        </w:rPr>
        <w:t>s</w:t>
      </w:r>
      <w:r w:rsidR="00396652" w:rsidRPr="007C3B86">
        <w:rPr>
          <w:rFonts w:cs="Times New Roman"/>
          <w:szCs w:val="24"/>
        </w:rPr>
        <w:t xml:space="preserve"> </w:t>
      </w:r>
      <w:r w:rsidR="00131B06" w:rsidRPr="007C3B86">
        <w:rPr>
          <w:rFonts w:cs="Times New Roman"/>
          <w:szCs w:val="24"/>
        </w:rPr>
        <w:t>ações</w:t>
      </w:r>
      <w:r w:rsidRPr="007C3B86">
        <w:rPr>
          <w:rFonts w:cs="Times New Roman"/>
          <w:szCs w:val="24"/>
        </w:rPr>
        <w:t xml:space="preserve"> não </w:t>
      </w:r>
      <w:r w:rsidR="00131B06" w:rsidRPr="007C3B86">
        <w:rPr>
          <w:rFonts w:cs="Times New Roman"/>
          <w:szCs w:val="24"/>
        </w:rPr>
        <w:t>são</w:t>
      </w:r>
      <w:r w:rsidRPr="007C3B86">
        <w:rPr>
          <w:rFonts w:cs="Times New Roman"/>
          <w:szCs w:val="24"/>
        </w:rPr>
        <w:t xml:space="preserve"> suficiente</w:t>
      </w:r>
      <w:r w:rsidR="00131B06" w:rsidRPr="007C3B86">
        <w:rPr>
          <w:rFonts w:cs="Times New Roman"/>
          <w:szCs w:val="24"/>
        </w:rPr>
        <w:t>s</w:t>
      </w:r>
      <w:r w:rsidRPr="007C3B86">
        <w:rPr>
          <w:rFonts w:cs="Times New Roman"/>
          <w:szCs w:val="24"/>
        </w:rPr>
        <w:t xml:space="preserve"> para garantir </w:t>
      </w:r>
      <w:r w:rsidR="00321F48" w:rsidRPr="007C3B86">
        <w:rPr>
          <w:rFonts w:cs="Times New Roman"/>
          <w:szCs w:val="24"/>
        </w:rPr>
        <w:t>esse desenvolvimento, pois os</w:t>
      </w:r>
      <w:r w:rsidRPr="007C3B86">
        <w:rPr>
          <w:rFonts w:cs="Times New Roman"/>
          <w:szCs w:val="24"/>
        </w:rPr>
        <w:t xml:space="preserve"> cuidadores e o ambiente </w:t>
      </w:r>
      <w:r w:rsidR="00781190" w:rsidRPr="007C3B86">
        <w:rPr>
          <w:rFonts w:cs="Times New Roman"/>
          <w:szCs w:val="24"/>
        </w:rPr>
        <w:t xml:space="preserve">da criança </w:t>
      </w:r>
      <w:r w:rsidR="00321F48" w:rsidRPr="007C3B86">
        <w:rPr>
          <w:rFonts w:cs="Times New Roman"/>
          <w:szCs w:val="24"/>
        </w:rPr>
        <w:t xml:space="preserve">também </w:t>
      </w:r>
      <w:r w:rsidR="00781190" w:rsidRPr="007C3B86">
        <w:rPr>
          <w:rFonts w:cs="Times New Roman"/>
          <w:szCs w:val="24"/>
        </w:rPr>
        <w:t>interferem</w:t>
      </w:r>
      <w:r w:rsidRPr="007C3B86">
        <w:rPr>
          <w:rFonts w:cs="Times New Roman"/>
          <w:szCs w:val="24"/>
        </w:rPr>
        <w:t xml:space="preserve">. Os primeiros por meio do seu próprio desenvolvimento: sua educação, suas crenças e seus valores. </w:t>
      </w:r>
      <w:r w:rsidR="00781190" w:rsidRPr="007C3B86">
        <w:rPr>
          <w:rFonts w:cs="Times New Roman"/>
          <w:szCs w:val="24"/>
        </w:rPr>
        <w:t>O</w:t>
      </w:r>
      <w:r w:rsidRPr="007C3B86">
        <w:rPr>
          <w:rFonts w:cs="Times New Roman"/>
          <w:szCs w:val="24"/>
        </w:rPr>
        <w:t xml:space="preserve"> ambiente através do aspecto físico e das práticas de cuidado e de educação da criança, em determinada sociedade. (LORDELO, 2002)</w:t>
      </w:r>
    </w:p>
    <w:p w:rsidR="00DB7A21" w:rsidRPr="007C3B86" w:rsidRDefault="00E30BF8">
      <w:pPr>
        <w:spacing w:line="480" w:lineRule="auto"/>
        <w:rPr>
          <w:rFonts w:cs="Times New Roman"/>
          <w:szCs w:val="24"/>
          <w:vertAlign w:val="superscript"/>
        </w:rPr>
      </w:pPr>
      <w:r w:rsidRPr="007C3B86">
        <w:rPr>
          <w:rFonts w:cs="Times New Roman"/>
          <w:szCs w:val="24"/>
        </w:rPr>
        <w:t>O conhecimento dos pais sobre sobre as normas sociais, os marcos motores e os processos de relação da criança em determinada sociedade e época, e na familiaridade com o cuidado que a criança demanda, (HUANG et al., 2005) pode determinar a forma como lidam com os filhos e interferem no desenvolvimento deles. (RIBAS JR; MOURA, BORNSTEIN, 2007) Pais que têm melhor conhecimento sobre o assunto tendem a oferecer mais oportunidades e suporte para o desenvolvimento social e cognitivo dos filhos. (HUANG et al., 2005) Valorizando e estimulando o conhecimento dos pais, pode-se facilitar o desenvolvimento neuropsicomotor infantil. (GAZIANO, 2012)</w:t>
      </w:r>
      <w:r w:rsidRPr="007C3B86">
        <w:rPr>
          <w:rFonts w:cs="Times New Roman"/>
          <w:szCs w:val="24"/>
          <w:vertAlign w:val="superscript"/>
        </w:rPr>
        <w:t xml:space="preserve"> </w:t>
      </w:r>
    </w:p>
    <w:p w:rsidR="00DB7A21" w:rsidRPr="007C3B86" w:rsidRDefault="00E30BF8">
      <w:pPr>
        <w:spacing w:line="480" w:lineRule="auto"/>
        <w:rPr>
          <w:rFonts w:cs="Times New Roman"/>
          <w:szCs w:val="24"/>
          <w:vertAlign w:val="superscript"/>
        </w:rPr>
      </w:pPr>
      <w:r w:rsidRPr="007C3B86">
        <w:rPr>
          <w:rFonts w:cs="Times New Roman"/>
          <w:szCs w:val="24"/>
        </w:rPr>
        <w:t>Pensando no modelo ecológico do desenvolvimento neuropsicomotor, observa-se um sistema no qual o ator principal é a criança, e o eixo central é o ambiente domiciliar. Esse sistema se relaciona dinamicamente com: (A) o tipo de moradia e arranjo dessa família; (B) o conhecimento sobre desenvolvimento infantil, a forma de educar e cuidar estabelecidos culturalmente e passados através de gerações; (C) as crenças e as expectativas maternas em relação aos seus filhos. (MOURA et al., 2004)</w:t>
      </w:r>
      <w:r w:rsidRPr="007C3B86">
        <w:rPr>
          <w:rFonts w:cs="Times New Roman"/>
          <w:szCs w:val="24"/>
          <w:vertAlign w:val="superscript"/>
        </w:rPr>
        <w:t xml:space="preserve"> </w:t>
      </w:r>
    </w:p>
    <w:p w:rsidR="00DB7A21" w:rsidRPr="007C3B86" w:rsidRDefault="00E30BF8">
      <w:pPr>
        <w:spacing w:line="480" w:lineRule="auto"/>
        <w:rPr>
          <w:rFonts w:cs="Times New Roman"/>
          <w:szCs w:val="24"/>
        </w:rPr>
      </w:pPr>
      <w:r w:rsidRPr="007C3B86">
        <w:rPr>
          <w:rFonts w:cs="Times New Roman"/>
          <w:szCs w:val="24"/>
        </w:rPr>
        <w:t xml:space="preserve">A criança em desenvolvimento influencia e recebe influência de todos os sistemas com os quais ela e os promotores do seu desenvolvimento se relacionam. Dessa forma, a oferta de oportunidades de experimentação – fator primordial para o desenvolvimento infantil – varia de acordo com o arranjo familiar, a cultura e as crenças parentais. Uma das formas de se oferecer à criança oportunidades de experimentação, além do ambiente familiar, é a frequência em espaços de educação infantil. (MARANHÃO; SARTI, 2007) Estes espaços </w:t>
      </w:r>
      <w:r w:rsidRPr="007C3B86">
        <w:rPr>
          <w:rFonts w:cs="Times New Roman"/>
          <w:szCs w:val="24"/>
        </w:rPr>
        <w:lastRenderedPageBreak/>
        <w:t>também são construídos a partir dos contextos sociais, políticos e econômicos. Tais contextos também determinam as oportunidades de experimentação, pois delineiam os aspectos ambientais, organizacionais e os recursos destinados às creches; o que o local é capaz de oferecer. (LIMA; BHERING, 2006)</w:t>
      </w:r>
    </w:p>
    <w:p w:rsidR="00DB7A21" w:rsidRPr="007C3B86" w:rsidRDefault="00E30BF8">
      <w:pPr>
        <w:spacing w:line="480" w:lineRule="auto"/>
        <w:rPr>
          <w:rFonts w:cs="Times New Roman"/>
          <w:szCs w:val="24"/>
        </w:rPr>
      </w:pPr>
      <w:r w:rsidRPr="007C3B86">
        <w:rPr>
          <w:rFonts w:cs="Times New Roman"/>
          <w:szCs w:val="24"/>
        </w:rPr>
        <w:t>O acesso às instituições de educação infantil também depende de fatores socioeconômicos e muitas vezes a oferta de vagas públicas é inferior à demanda. (OLIVEIRA; CAVALLIERI, 2008) Essa escassez de vagas pode levar ao sorteio de crianças para a distrubuição das vagas, com prioridade para algumas condições sociais, como o fato da família ser beneficiária do Programa Bolsa Família (PBF). (BRASIL, 2004a)</w:t>
      </w:r>
    </w:p>
    <w:p w:rsidR="00DB7A21" w:rsidRPr="007C3B86" w:rsidRDefault="00E30BF8">
      <w:pPr>
        <w:spacing w:line="480" w:lineRule="auto"/>
        <w:rPr>
          <w:rFonts w:cs="Times New Roman"/>
          <w:szCs w:val="24"/>
        </w:rPr>
      </w:pPr>
      <w:r w:rsidRPr="007C3B86">
        <w:rPr>
          <w:rFonts w:cs="Times New Roman"/>
          <w:szCs w:val="24"/>
        </w:rPr>
        <w:t xml:space="preserve">Em relação ao PBF, dentre as suas condicionalidades estão: a frequência da criança à creche (escola) e o acompanhamento da saúde materno-infantil. (BRASIL, 2004b) Com isso, a frequência das mães </w:t>
      </w:r>
      <w:r w:rsidR="00071E10" w:rsidRPr="007C3B86">
        <w:rPr>
          <w:rFonts w:cs="Times New Roman"/>
          <w:szCs w:val="24"/>
        </w:rPr>
        <w:t>em</w:t>
      </w:r>
      <w:r w:rsidRPr="007C3B86">
        <w:rPr>
          <w:rFonts w:cs="Times New Roman"/>
          <w:szCs w:val="24"/>
        </w:rPr>
        <w:t xml:space="preserve"> grupos de planejamento familiar, de gestação e aleitamento (entre outros que compõem a saúde da mulher) se faz necessária. Nestes espaços de educação, promoção e atenção à saúde o desenvolvimento infantil é um tema abordado. (BRASIL, 2004a, 2004b)</w:t>
      </w:r>
    </w:p>
    <w:p w:rsidR="00DB7A21" w:rsidRPr="007C3B86" w:rsidRDefault="00D60082">
      <w:pPr>
        <w:spacing w:line="480" w:lineRule="auto"/>
        <w:rPr>
          <w:rFonts w:cs="Times New Roman"/>
          <w:szCs w:val="24"/>
          <w:shd w:val="clear" w:color="auto" w:fill="FFFFFF"/>
        </w:rPr>
      </w:pPr>
      <w:r w:rsidRPr="007C3B86">
        <w:rPr>
          <w:rFonts w:cs="Times New Roman"/>
          <w:szCs w:val="24"/>
        </w:rPr>
        <w:t>O</w:t>
      </w:r>
      <w:r w:rsidR="00E30BF8" w:rsidRPr="007C3B86">
        <w:rPr>
          <w:rFonts w:cs="Times New Roman"/>
          <w:szCs w:val="24"/>
        </w:rPr>
        <w:t xml:space="preserve"> Programa Bolsa Família (PBF), têm um olhar direcionado à saúde e à educação das crianças brasileiras. No entanto, ainda são escassos estudos que demonstram o conhecimento sobre o desenvolvimento infantil dos seus atores promotores no contexto do programa</w:t>
      </w:r>
      <w:r w:rsidRPr="007C3B86">
        <w:rPr>
          <w:rFonts w:cs="Times New Roman"/>
          <w:szCs w:val="24"/>
        </w:rPr>
        <w:t>.</w:t>
      </w:r>
      <w:r w:rsidR="00E30BF8" w:rsidRPr="007C3B86">
        <w:rPr>
          <w:rFonts w:cs="Times New Roman"/>
          <w:szCs w:val="24"/>
        </w:rPr>
        <w:t xml:space="preserve"> </w:t>
      </w:r>
      <w:r w:rsidRPr="007C3B86">
        <w:rPr>
          <w:rFonts w:cs="Times New Roman"/>
          <w:szCs w:val="24"/>
        </w:rPr>
        <w:t>A maioria dos estudos sobre a saúde das crianças, no contexto do PBF, dizem respeito ao estado nutriciona</w:t>
      </w:r>
      <w:r w:rsidRPr="007C3B86">
        <w:rPr>
          <w:rFonts w:cs="Times New Roman"/>
          <w:szCs w:val="24"/>
          <w:shd w:val="clear" w:color="auto" w:fill="FFFFFF"/>
        </w:rPr>
        <w:t>l. (OLIVEIRA</w:t>
      </w:r>
      <w:r w:rsidRPr="007C3B86">
        <w:rPr>
          <w:rFonts w:cs="Times New Roman"/>
          <w:bCs/>
          <w:szCs w:val="24"/>
          <w:shd w:val="clear" w:color="auto" w:fill="FFFFFF"/>
        </w:rPr>
        <w:t xml:space="preserve"> </w:t>
      </w:r>
      <w:r w:rsidRPr="007C3B86">
        <w:rPr>
          <w:rFonts w:cs="Times New Roman"/>
          <w:szCs w:val="24"/>
          <w:shd w:val="clear" w:color="auto" w:fill="FFFFFF"/>
        </w:rPr>
        <w:t>et al</w:t>
      </w:r>
      <w:r w:rsidRPr="007C3B86">
        <w:rPr>
          <w:rFonts w:cs="Times New Roman"/>
          <w:i/>
          <w:szCs w:val="24"/>
          <w:shd w:val="clear" w:color="auto" w:fill="FFFFFF"/>
        </w:rPr>
        <w:t>.</w:t>
      </w:r>
      <w:r w:rsidRPr="007C3B86">
        <w:rPr>
          <w:rFonts w:cs="Times New Roman"/>
          <w:szCs w:val="24"/>
          <w:shd w:val="clear" w:color="auto" w:fill="FFFFFF"/>
        </w:rPr>
        <w:t>, 2011a; OLIVEIRA</w:t>
      </w:r>
      <w:r w:rsidRPr="007C3B86">
        <w:rPr>
          <w:rFonts w:cs="Times New Roman"/>
          <w:bCs/>
          <w:szCs w:val="24"/>
          <w:shd w:val="clear" w:color="auto" w:fill="FFFFFF"/>
        </w:rPr>
        <w:t xml:space="preserve"> </w:t>
      </w:r>
      <w:r w:rsidRPr="007C3B86">
        <w:rPr>
          <w:rFonts w:cs="Times New Roman"/>
          <w:szCs w:val="24"/>
          <w:shd w:val="clear" w:color="auto" w:fill="FFFFFF"/>
        </w:rPr>
        <w:t>et al.</w:t>
      </w:r>
      <w:r w:rsidRPr="007C3B86">
        <w:rPr>
          <w:rFonts w:cs="Times New Roman"/>
          <w:i/>
          <w:szCs w:val="24"/>
          <w:shd w:val="clear" w:color="auto" w:fill="FFFFFF"/>
        </w:rPr>
        <w:t>,</w:t>
      </w:r>
      <w:r w:rsidRPr="007C3B86">
        <w:rPr>
          <w:rFonts w:cs="Times New Roman"/>
          <w:szCs w:val="24"/>
          <w:shd w:val="clear" w:color="auto" w:fill="FFFFFF"/>
        </w:rPr>
        <w:t xml:space="preserve"> 2011b;  SALDIVA; SILVA; SALDIVA, 2010). </w:t>
      </w:r>
      <w:r w:rsidR="00C44EA0" w:rsidRPr="007C3B86">
        <w:rPr>
          <w:rFonts w:cs="Times New Roman"/>
          <w:szCs w:val="24"/>
        </w:rPr>
        <w:t>E</w:t>
      </w:r>
      <w:r w:rsidR="00E30BF8" w:rsidRPr="007C3B86">
        <w:rPr>
          <w:rFonts w:cs="Times New Roman"/>
          <w:szCs w:val="24"/>
        </w:rPr>
        <w:t xml:space="preserve">studos disponíveis </w:t>
      </w:r>
      <w:r w:rsidRPr="007C3B86">
        <w:rPr>
          <w:rFonts w:cs="Times New Roman"/>
          <w:szCs w:val="24"/>
        </w:rPr>
        <w:t>sobre</w:t>
      </w:r>
      <w:r w:rsidR="00E30BF8" w:rsidRPr="007C3B86">
        <w:rPr>
          <w:rFonts w:cs="Times New Roman"/>
          <w:szCs w:val="24"/>
        </w:rPr>
        <w:t xml:space="preserve"> conhecimento </w:t>
      </w:r>
      <w:r w:rsidRPr="007C3B86">
        <w:rPr>
          <w:rFonts w:cs="Times New Roman"/>
          <w:szCs w:val="24"/>
        </w:rPr>
        <w:t>do</w:t>
      </w:r>
      <w:r w:rsidR="00E30BF8" w:rsidRPr="007C3B86">
        <w:rPr>
          <w:rFonts w:cs="Times New Roman"/>
          <w:szCs w:val="24"/>
        </w:rPr>
        <w:t xml:space="preserve"> desenvolvimento infantil </w:t>
      </w:r>
      <w:r w:rsidRPr="007C3B86">
        <w:rPr>
          <w:rFonts w:cs="Times New Roman"/>
          <w:szCs w:val="24"/>
        </w:rPr>
        <w:t>diz</w:t>
      </w:r>
      <w:r w:rsidR="005B55EE" w:rsidRPr="007C3B86">
        <w:rPr>
          <w:rFonts w:cs="Times New Roman"/>
          <w:szCs w:val="24"/>
        </w:rPr>
        <w:t>em</w:t>
      </w:r>
      <w:r w:rsidRPr="007C3B86">
        <w:rPr>
          <w:rFonts w:cs="Times New Roman"/>
          <w:szCs w:val="24"/>
        </w:rPr>
        <w:t xml:space="preserve"> respeito aos </w:t>
      </w:r>
      <w:r w:rsidR="00E30BF8" w:rsidRPr="007C3B86">
        <w:rPr>
          <w:rFonts w:cs="Times New Roman"/>
          <w:szCs w:val="24"/>
        </w:rPr>
        <w:t>pais</w:t>
      </w:r>
      <w:r w:rsidR="00C44EA0" w:rsidRPr="007C3B86">
        <w:rPr>
          <w:rFonts w:cs="Times New Roman"/>
          <w:szCs w:val="24"/>
        </w:rPr>
        <w:t xml:space="preserve"> em diferentes contextos</w:t>
      </w:r>
      <w:r w:rsidR="00E30BF8" w:rsidRPr="007C3B86">
        <w:rPr>
          <w:rFonts w:cs="Times New Roman"/>
          <w:szCs w:val="24"/>
        </w:rPr>
        <w:t>. (</w:t>
      </w:r>
      <w:r w:rsidR="00E30BF8" w:rsidRPr="007F3E34">
        <w:rPr>
          <w:rFonts w:cs="Times New Roman"/>
          <w:szCs w:val="24"/>
        </w:rPr>
        <w:t xml:space="preserve">BAHIA; MAGALHÃES; PONTES, 2011; </w:t>
      </w:r>
      <w:r w:rsidR="005E3330" w:rsidRPr="007F3E34">
        <w:rPr>
          <w:rFonts w:cs="Times New Roman"/>
          <w:szCs w:val="24"/>
        </w:rPr>
        <w:t xml:space="preserve">BORNSTEIN; HAHN; HAYNES, 2011; </w:t>
      </w:r>
      <w:r w:rsidR="00E30BF8" w:rsidRPr="007F3E34">
        <w:rPr>
          <w:rFonts w:cs="Times New Roman"/>
          <w:szCs w:val="24"/>
        </w:rPr>
        <w:t>MOURA et al., 2004; HESS; TETI; HUSSEY-GARDNER, 2004;</w:t>
      </w:r>
      <w:r w:rsidR="00A96E38" w:rsidRPr="007F3E34">
        <w:rPr>
          <w:rFonts w:cs="Times New Roman"/>
          <w:szCs w:val="24"/>
        </w:rPr>
        <w:t xml:space="preserve"> HUANG et al., 2005; JAHROMI et al., 2013; RIBAS JR; MOURA; BORNSTEIN, 2007; </w:t>
      </w:r>
      <w:r w:rsidR="00E30BF8" w:rsidRPr="007F3E34">
        <w:rPr>
          <w:rFonts w:cs="Times New Roman"/>
          <w:szCs w:val="24"/>
        </w:rPr>
        <w:t>RIBAS JR; MOURA; BORNSTEIN, 2003</w:t>
      </w:r>
      <w:r w:rsidR="00A96E38" w:rsidRPr="007F3E34">
        <w:rPr>
          <w:rFonts w:cs="Times New Roman"/>
          <w:szCs w:val="24"/>
        </w:rPr>
        <w:t>; RIBAS; RIBAS JR;</w:t>
      </w:r>
      <w:r w:rsidR="00A96E38" w:rsidRPr="007C3B86">
        <w:rPr>
          <w:rFonts w:cs="Times New Roman"/>
          <w:szCs w:val="24"/>
          <w:shd w:val="clear" w:color="auto" w:fill="FFFF00"/>
        </w:rPr>
        <w:t xml:space="preserve"> </w:t>
      </w:r>
      <w:r w:rsidR="00A96E38" w:rsidRPr="007F3E34">
        <w:rPr>
          <w:rFonts w:cs="Times New Roman"/>
          <w:szCs w:val="24"/>
        </w:rPr>
        <w:lastRenderedPageBreak/>
        <w:t>VALENTE, 2006</w:t>
      </w:r>
      <w:r w:rsidR="00E30BF8" w:rsidRPr="007C3B86">
        <w:rPr>
          <w:rFonts w:cs="Times New Roman"/>
          <w:szCs w:val="24"/>
        </w:rPr>
        <w:t>)</w:t>
      </w:r>
      <w:r w:rsidR="00E30BF8" w:rsidRPr="007C3B86">
        <w:rPr>
          <w:rFonts w:cs="Times New Roman"/>
          <w:szCs w:val="24"/>
          <w:vertAlign w:val="superscript"/>
        </w:rPr>
        <w:t xml:space="preserve"> </w:t>
      </w:r>
      <w:r w:rsidR="00E30BF8" w:rsidRPr="007C3B86">
        <w:rPr>
          <w:rFonts w:cs="Times New Roman"/>
          <w:szCs w:val="24"/>
        </w:rPr>
        <w:t>Poucos são os que contemplam profissionais de creche e educação infantil. (</w:t>
      </w:r>
      <w:r w:rsidR="00E30BF8" w:rsidRPr="007F3E34">
        <w:rPr>
          <w:rFonts w:cs="Times New Roman"/>
          <w:szCs w:val="24"/>
        </w:rPr>
        <w:t>LIMA; BHERING, 200</w:t>
      </w:r>
      <w:r w:rsidR="00E30BF8" w:rsidRPr="007C3B86">
        <w:rPr>
          <w:rFonts w:cs="Times New Roman"/>
          <w:szCs w:val="24"/>
        </w:rPr>
        <w:t>6</w:t>
      </w:r>
      <w:r w:rsidR="005442B3" w:rsidRPr="007C3B86">
        <w:rPr>
          <w:rFonts w:cs="Times New Roman"/>
          <w:szCs w:val="24"/>
        </w:rPr>
        <w:t>;</w:t>
      </w:r>
      <w:r w:rsidR="005442B3" w:rsidRPr="007F3E34">
        <w:rPr>
          <w:rFonts w:cs="Times New Roman"/>
          <w:szCs w:val="24"/>
        </w:rPr>
        <w:t xml:space="preserve"> PLEUSSB; ENGLUND, 2013; SUSMAN-STILLMANA; BARROS et al., 2011</w:t>
      </w:r>
      <w:r w:rsidR="00E30BF8" w:rsidRPr="007C3B86">
        <w:rPr>
          <w:rFonts w:cs="Times New Roman"/>
          <w:szCs w:val="24"/>
        </w:rPr>
        <w:t xml:space="preserve">). </w:t>
      </w:r>
      <w:r w:rsidR="00E30BF8" w:rsidRPr="007C3B86">
        <w:rPr>
          <w:rFonts w:cs="Times New Roman"/>
          <w:szCs w:val="24"/>
          <w:shd w:val="clear" w:color="auto" w:fill="FFFFFF"/>
        </w:rPr>
        <w:t xml:space="preserve">Para os profissionais </w:t>
      </w:r>
      <w:r w:rsidR="000D2D6A" w:rsidRPr="007C3B86">
        <w:rPr>
          <w:rFonts w:cs="Times New Roman"/>
          <w:szCs w:val="24"/>
          <w:shd w:val="clear" w:color="auto" w:fill="FFFFFF"/>
        </w:rPr>
        <w:t>da saúde</w:t>
      </w:r>
      <w:r w:rsidR="00784EA5" w:rsidRPr="007C3B86">
        <w:rPr>
          <w:rFonts w:cs="Times New Roman"/>
          <w:szCs w:val="24"/>
          <w:shd w:val="clear" w:color="auto" w:fill="FFFFFF"/>
        </w:rPr>
        <w:t>,</w:t>
      </w:r>
      <w:r w:rsidR="00583815" w:rsidRPr="007C3B86">
        <w:rPr>
          <w:rFonts w:cs="Times New Roman"/>
          <w:szCs w:val="24"/>
          <w:shd w:val="clear" w:color="auto" w:fill="FFFFFF"/>
        </w:rPr>
        <w:t xml:space="preserve"> </w:t>
      </w:r>
      <w:r w:rsidR="000D2D6A" w:rsidRPr="007C3B86">
        <w:rPr>
          <w:rFonts w:cs="Times New Roman"/>
          <w:szCs w:val="24"/>
          <w:shd w:val="clear" w:color="auto" w:fill="FFFFFF"/>
        </w:rPr>
        <w:t>conhecer o que as</w:t>
      </w:r>
      <w:r w:rsidR="00605C1B" w:rsidRPr="007C3B86">
        <w:rPr>
          <w:rFonts w:cs="Times New Roman"/>
          <w:szCs w:val="24"/>
          <w:shd w:val="clear" w:color="auto" w:fill="FFFFFF"/>
        </w:rPr>
        <w:t xml:space="preserve"> famílias </w:t>
      </w:r>
      <w:r w:rsidR="000D2D6A" w:rsidRPr="007C3B86">
        <w:rPr>
          <w:rFonts w:cs="Times New Roman"/>
          <w:szCs w:val="24"/>
          <w:shd w:val="clear" w:color="auto" w:fill="FFFFFF"/>
        </w:rPr>
        <w:t xml:space="preserve">sabem </w:t>
      </w:r>
      <w:r w:rsidR="00895392" w:rsidRPr="007C3B86">
        <w:rPr>
          <w:rFonts w:cs="Times New Roman"/>
          <w:szCs w:val="24"/>
          <w:shd w:val="clear" w:color="auto" w:fill="FFFFFF"/>
        </w:rPr>
        <w:t xml:space="preserve">ajuda </w:t>
      </w:r>
      <w:r w:rsidR="00784EA5" w:rsidRPr="007C3B86">
        <w:rPr>
          <w:rFonts w:cs="Times New Roman"/>
          <w:szCs w:val="24"/>
          <w:shd w:val="clear" w:color="auto" w:fill="FFFFFF"/>
        </w:rPr>
        <w:t>no planejamento de</w:t>
      </w:r>
      <w:r w:rsidR="00895392" w:rsidRPr="007C3B86">
        <w:rPr>
          <w:rFonts w:cs="Times New Roman"/>
          <w:szCs w:val="24"/>
          <w:shd w:val="clear" w:color="auto" w:fill="FFFFFF"/>
        </w:rPr>
        <w:t xml:space="preserve"> ações </w:t>
      </w:r>
      <w:r w:rsidR="00784EA5" w:rsidRPr="007C3B86">
        <w:rPr>
          <w:rFonts w:cs="Times New Roman"/>
          <w:szCs w:val="24"/>
          <w:shd w:val="clear" w:color="auto" w:fill="FFFFFF"/>
        </w:rPr>
        <w:t>para a</w:t>
      </w:r>
      <w:r w:rsidR="00583815" w:rsidRPr="007C3B86">
        <w:rPr>
          <w:rFonts w:cs="Times New Roman"/>
          <w:szCs w:val="24"/>
          <w:shd w:val="clear" w:color="auto" w:fill="FFFFFF"/>
        </w:rPr>
        <w:t xml:space="preserve"> </w:t>
      </w:r>
      <w:r w:rsidR="000D2D6A" w:rsidRPr="007C3B86">
        <w:rPr>
          <w:rFonts w:cs="Times New Roman"/>
          <w:szCs w:val="24"/>
          <w:shd w:val="clear" w:color="auto" w:fill="FFFFFF"/>
        </w:rPr>
        <w:t>promo</w:t>
      </w:r>
      <w:r w:rsidR="00895392" w:rsidRPr="007C3B86">
        <w:rPr>
          <w:rFonts w:cs="Times New Roman"/>
          <w:szCs w:val="24"/>
          <w:shd w:val="clear" w:color="auto" w:fill="FFFFFF"/>
        </w:rPr>
        <w:t>ção</w:t>
      </w:r>
      <w:r w:rsidR="000D2D6A" w:rsidRPr="007C3B86">
        <w:rPr>
          <w:rFonts w:cs="Times New Roman"/>
          <w:szCs w:val="24"/>
          <w:shd w:val="clear" w:color="auto" w:fill="FFFFFF"/>
        </w:rPr>
        <w:t xml:space="preserve"> </w:t>
      </w:r>
      <w:r w:rsidR="00895392" w:rsidRPr="007C3B86">
        <w:rPr>
          <w:rFonts w:cs="Times New Roman"/>
          <w:szCs w:val="24"/>
          <w:shd w:val="clear" w:color="auto" w:fill="FFFFFF"/>
        </w:rPr>
        <w:t>d</w:t>
      </w:r>
      <w:r w:rsidR="000D2D6A" w:rsidRPr="007C3B86">
        <w:rPr>
          <w:rFonts w:cs="Times New Roman"/>
          <w:szCs w:val="24"/>
          <w:shd w:val="clear" w:color="auto" w:fill="FFFFFF"/>
        </w:rPr>
        <w:t>o</w:t>
      </w:r>
      <w:r w:rsidR="00E30BF8" w:rsidRPr="007C3B86">
        <w:rPr>
          <w:rFonts w:cs="Times New Roman"/>
          <w:szCs w:val="24"/>
          <w:shd w:val="clear" w:color="auto" w:fill="FFFFFF"/>
        </w:rPr>
        <w:t xml:space="preserve"> </w:t>
      </w:r>
      <w:r w:rsidR="009A6521" w:rsidRPr="007C3B86">
        <w:rPr>
          <w:rFonts w:cs="Times New Roman"/>
          <w:szCs w:val="24"/>
          <w:shd w:val="clear" w:color="auto" w:fill="FFFFFF"/>
        </w:rPr>
        <w:t xml:space="preserve">desenvolvimento </w:t>
      </w:r>
      <w:r w:rsidR="00784EA5" w:rsidRPr="007C3B86">
        <w:rPr>
          <w:rFonts w:cs="Times New Roman"/>
          <w:szCs w:val="24"/>
          <w:shd w:val="clear" w:color="auto" w:fill="FFFFFF"/>
        </w:rPr>
        <w:t>infantil</w:t>
      </w:r>
      <w:r w:rsidR="00895392" w:rsidRPr="007C3B86">
        <w:rPr>
          <w:rFonts w:cs="Times New Roman"/>
          <w:szCs w:val="24"/>
          <w:shd w:val="clear" w:color="auto" w:fill="FFFFFF"/>
        </w:rPr>
        <w:t>;</w:t>
      </w:r>
      <w:r w:rsidR="00B976E9" w:rsidRPr="007C3B86">
        <w:rPr>
          <w:rFonts w:cs="Times New Roman"/>
          <w:szCs w:val="24"/>
          <w:shd w:val="clear" w:color="auto" w:fill="FFFFFF"/>
        </w:rPr>
        <w:t xml:space="preserve"> o PBF p</w:t>
      </w:r>
      <w:r w:rsidR="00895392" w:rsidRPr="007C3B86">
        <w:rPr>
          <w:rFonts w:cs="Times New Roman"/>
          <w:szCs w:val="24"/>
          <w:shd w:val="clear" w:color="auto" w:fill="FFFFFF"/>
        </w:rPr>
        <w:t>arece</w:t>
      </w:r>
      <w:r w:rsidR="00B976E9" w:rsidRPr="007C3B86">
        <w:rPr>
          <w:rFonts w:cs="Times New Roman"/>
          <w:szCs w:val="24"/>
          <w:shd w:val="clear" w:color="auto" w:fill="FFFFFF"/>
        </w:rPr>
        <w:t xml:space="preserve"> ter uma influ</w:t>
      </w:r>
      <w:r w:rsidR="00784EA5" w:rsidRPr="007C3B86">
        <w:rPr>
          <w:rFonts w:cs="Times New Roman"/>
          <w:szCs w:val="24"/>
          <w:shd w:val="clear" w:color="auto" w:fill="FFFFFF"/>
        </w:rPr>
        <w:t>ência positiva no</w:t>
      </w:r>
      <w:r w:rsidR="00B976E9" w:rsidRPr="007C3B86">
        <w:rPr>
          <w:rFonts w:cs="Times New Roman"/>
          <w:szCs w:val="24"/>
          <w:shd w:val="clear" w:color="auto" w:fill="FFFFFF"/>
        </w:rPr>
        <w:t xml:space="preserve"> conhecimento</w:t>
      </w:r>
      <w:r w:rsidR="00784EA5" w:rsidRPr="007C3B86">
        <w:rPr>
          <w:rFonts w:cs="Times New Roman"/>
          <w:szCs w:val="24"/>
          <w:shd w:val="clear" w:color="auto" w:fill="FFFFFF"/>
        </w:rPr>
        <w:t xml:space="preserve"> das famílias</w:t>
      </w:r>
      <w:r w:rsidR="00E30BF8" w:rsidRPr="007C3B86">
        <w:rPr>
          <w:rFonts w:cs="Times New Roman"/>
          <w:szCs w:val="24"/>
          <w:shd w:val="clear" w:color="auto" w:fill="FFFFFF"/>
        </w:rPr>
        <w:t>.</w:t>
      </w:r>
    </w:p>
    <w:p w:rsidR="00DB7A21" w:rsidRPr="007C3B86" w:rsidRDefault="00E30BF8">
      <w:pPr>
        <w:spacing w:line="480" w:lineRule="auto"/>
        <w:rPr>
          <w:rFonts w:cs="Times New Roman"/>
          <w:szCs w:val="24"/>
          <w:shd w:val="clear" w:color="auto" w:fill="FFFFFF"/>
        </w:rPr>
      </w:pPr>
      <w:r w:rsidRPr="007C3B86">
        <w:rPr>
          <w:rFonts w:cs="Times New Roman"/>
          <w:szCs w:val="24"/>
          <w:shd w:val="clear" w:color="auto" w:fill="FFFFFF"/>
        </w:rPr>
        <w:t xml:space="preserve">Para </w:t>
      </w:r>
      <w:r w:rsidR="000D2D6A" w:rsidRPr="007C3B86">
        <w:rPr>
          <w:rFonts w:cs="Times New Roman"/>
          <w:szCs w:val="24"/>
          <w:shd w:val="clear" w:color="auto" w:fill="FFFFFF"/>
        </w:rPr>
        <w:t>diminuir</w:t>
      </w:r>
      <w:r w:rsidRPr="007C3B86">
        <w:rPr>
          <w:rFonts w:cs="Times New Roman"/>
          <w:szCs w:val="24"/>
          <w:shd w:val="clear" w:color="auto" w:fill="FFFFFF"/>
        </w:rPr>
        <w:t xml:space="preserve"> a carência sobre o conhecimento </w:t>
      </w:r>
      <w:r w:rsidR="000D2D6A" w:rsidRPr="007C3B86">
        <w:rPr>
          <w:rFonts w:cs="Times New Roman"/>
          <w:szCs w:val="24"/>
          <w:shd w:val="clear" w:color="auto" w:fill="FFFFFF"/>
        </w:rPr>
        <w:t>do</w:t>
      </w:r>
      <w:r w:rsidRPr="007C3B86">
        <w:rPr>
          <w:rFonts w:cs="Times New Roman"/>
          <w:szCs w:val="24"/>
          <w:shd w:val="clear" w:color="auto" w:fill="FFFFFF"/>
        </w:rPr>
        <w:t xml:space="preserve"> desenvolvimento infantil, o presente estudo teve como objetivo geral estimar o conhecimento de mães e profissionais de creches </w:t>
      </w:r>
      <w:r w:rsidR="000D2D6A" w:rsidRPr="007C3B86">
        <w:rPr>
          <w:rFonts w:cs="Times New Roman"/>
          <w:szCs w:val="24"/>
          <w:shd w:val="clear" w:color="auto" w:fill="FFFFFF"/>
        </w:rPr>
        <w:t xml:space="preserve">no contexto do PBF. </w:t>
      </w:r>
    </w:p>
    <w:p w:rsidR="00DB7A21" w:rsidRPr="007C3B86" w:rsidRDefault="00DB7A21">
      <w:pPr>
        <w:spacing w:line="480" w:lineRule="auto"/>
        <w:ind w:firstLine="0"/>
        <w:rPr>
          <w:rFonts w:cs="Times New Roman"/>
          <w:b/>
          <w:szCs w:val="24"/>
          <w:u w:val="single"/>
        </w:rPr>
      </w:pPr>
    </w:p>
    <w:p w:rsidR="00DB7A21" w:rsidRPr="007C3B86" w:rsidRDefault="0076042A" w:rsidP="00DA3B52">
      <w:pPr>
        <w:pStyle w:val="ListParagraph"/>
        <w:numPr>
          <w:ilvl w:val="0"/>
          <w:numId w:val="4"/>
        </w:numPr>
        <w:spacing w:line="480" w:lineRule="auto"/>
        <w:rPr>
          <w:rFonts w:cs="Times New Roman"/>
          <w:b/>
          <w:shd w:val="clear" w:color="auto" w:fill="FFFF00"/>
        </w:rPr>
      </w:pPr>
      <w:r w:rsidRPr="007C3B86">
        <w:rPr>
          <w:rFonts w:cs="Times New Roman"/>
          <w:b/>
          <w:szCs w:val="24"/>
        </w:rPr>
        <w:t xml:space="preserve">MATERIAL E </w:t>
      </w:r>
      <w:r w:rsidR="00E30BF8" w:rsidRPr="007C3B86">
        <w:rPr>
          <w:rFonts w:cs="Times New Roman"/>
          <w:b/>
          <w:szCs w:val="24"/>
        </w:rPr>
        <w:t>MÉTODOS</w:t>
      </w:r>
      <w:r w:rsidR="00E30BF8" w:rsidRPr="007C3B86">
        <w:rPr>
          <w:rFonts w:cs="Times New Roman"/>
          <w:b/>
          <w:shd w:val="clear" w:color="auto" w:fill="FFFF00"/>
        </w:rPr>
        <w:t xml:space="preserve"> </w:t>
      </w:r>
    </w:p>
    <w:p w:rsidR="00DB7A21" w:rsidRPr="007C3B86" w:rsidRDefault="00DB7A21">
      <w:pPr>
        <w:spacing w:line="480" w:lineRule="auto"/>
        <w:ind w:firstLine="0"/>
        <w:rPr>
          <w:rFonts w:cs="Times New Roman"/>
          <w:szCs w:val="24"/>
          <w:u w:val="single"/>
        </w:rPr>
      </w:pPr>
    </w:p>
    <w:p w:rsidR="00DB7A21" w:rsidRPr="007C3B86" w:rsidRDefault="00E30BF8">
      <w:pPr>
        <w:spacing w:line="480" w:lineRule="auto"/>
        <w:rPr>
          <w:rFonts w:cs="Times New Roman"/>
          <w:szCs w:val="24"/>
        </w:rPr>
      </w:pPr>
      <w:r w:rsidRPr="007C3B86">
        <w:rPr>
          <w:rFonts w:cs="Times New Roman"/>
          <w:szCs w:val="24"/>
        </w:rPr>
        <w:t xml:space="preserve">Estudo transversal quantitativo realizado durante o Estudo de Caso de uma creche municipal pública. A creche oferece vagas para crianças entre seis meses e três anos e onze meses de idade cronológica e tem, em média, 20 alunos por turma, alocados em quatro salas de aula e dois berçários, de acordo com a faixa etária. </w:t>
      </w:r>
    </w:p>
    <w:p w:rsidR="00DB7A21" w:rsidRPr="007C3B86" w:rsidRDefault="00E30BF8">
      <w:pPr>
        <w:spacing w:line="480" w:lineRule="auto"/>
        <w:rPr>
          <w:rFonts w:cs="Times New Roman"/>
          <w:szCs w:val="24"/>
        </w:rPr>
      </w:pPr>
      <w:r w:rsidRPr="007C3B86">
        <w:rPr>
          <w:rFonts w:cs="Times New Roman"/>
          <w:szCs w:val="24"/>
        </w:rPr>
        <w:t>Após aprovação pelo Comitê de Ética em Pesquisa da UFJF</w:t>
      </w:r>
      <w:r w:rsidR="002A4420" w:rsidRPr="007C3B86">
        <w:rPr>
          <w:rFonts w:cs="Times New Roman"/>
          <w:szCs w:val="24"/>
        </w:rPr>
        <w:t xml:space="preserve"> (n</w:t>
      </w:r>
      <w:r w:rsidR="002A4420" w:rsidRPr="007C3B86">
        <w:rPr>
          <w:rFonts w:cs="Times New Roman"/>
          <w:szCs w:val="24"/>
          <w:vertAlign w:val="superscript"/>
        </w:rPr>
        <w:t>o</w:t>
      </w:r>
      <w:r w:rsidRPr="007C3B86">
        <w:rPr>
          <w:rFonts w:cs="Times New Roman"/>
          <w:szCs w:val="24"/>
        </w:rPr>
        <w:t xml:space="preserve"> </w:t>
      </w:r>
      <w:r w:rsidRPr="00501778">
        <w:rPr>
          <w:rFonts w:cs="Times New Roman"/>
          <w:szCs w:val="24"/>
        </w:rPr>
        <w:t>249.030</w:t>
      </w:r>
      <w:r w:rsidR="002A4420" w:rsidRPr="00501778">
        <w:rPr>
          <w:rFonts w:cs="Times New Roman"/>
          <w:szCs w:val="24"/>
        </w:rPr>
        <w:t>/</w:t>
      </w:r>
      <w:r w:rsidRPr="00501778">
        <w:rPr>
          <w:rFonts w:cs="Times New Roman"/>
          <w:szCs w:val="24"/>
        </w:rPr>
        <w:t>/2013</w:t>
      </w:r>
      <w:r w:rsidR="002A4420" w:rsidRPr="00501778">
        <w:rPr>
          <w:rFonts w:cs="Times New Roman"/>
          <w:szCs w:val="24"/>
        </w:rPr>
        <w:t>)</w:t>
      </w:r>
      <w:r w:rsidRPr="007C3B86">
        <w:rPr>
          <w:rFonts w:cs="Times New Roman"/>
          <w:szCs w:val="24"/>
        </w:rPr>
        <w:t xml:space="preserve">, foi proposta uma representação aleatória de mães beneficiárias (BF) e não beneficiárias (NBF) do Programa Bolsa Família, professoras de educação infantil (PEI) e auxiliares de creche (AC), por turma. A pesquisa foi realizada após a leitura, aceitação e assinatura do Termo de Consentimento Livre e Esclarecido – TCLE. </w:t>
      </w:r>
    </w:p>
    <w:p w:rsidR="00DB7A21" w:rsidRPr="007C3B86" w:rsidRDefault="00E30BF8">
      <w:pPr>
        <w:spacing w:line="480" w:lineRule="auto"/>
        <w:rPr>
          <w:rFonts w:cs="Times New Roman"/>
          <w:szCs w:val="24"/>
        </w:rPr>
      </w:pPr>
      <w:r w:rsidRPr="007C3B86">
        <w:rPr>
          <w:rFonts w:cs="Times New Roman"/>
          <w:szCs w:val="24"/>
        </w:rPr>
        <w:t xml:space="preserve">A coleta de dados pessoais das mães e das profissionais foi realizada utilizando-se uma Ficha de Identificação e Caracterização Sociodemográfica, que identificou a população da pesquisa quanto ao nome, idade, estado civil, escolaridade, </w:t>
      </w:r>
      <w:r w:rsidRPr="007C3B86">
        <w:rPr>
          <w:rFonts w:cs="Times New Roman"/>
          <w:i/>
          <w:szCs w:val="24"/>
        </w:rPr>
        <w:t>status</w:t>
      </w:r>
      <w:r w:rsidRPr="007C3B86">
        <w:rPr>
          <w:rFonts w:cs="Times New Roman"/>
          <w:szCs w:val="24"/>
        </w:rPr>
        <w:t xml:space="preserve"> ocupacional e participação em grupos sobre desenvolvimento infantil.</w:t>
      </w:r>
    </w:p>
    <w:p w:rsidR="00DB7A21" w:rsidRPr="007C3B86" w:rsidRDefault="00E30BF8">
      <w:pPr>
        <w:spacing w:line="480" w:lineRule="auto"/>
        <w:rPr>
          <w:rFonts w:cs="Times New Roman"/>
          <w:szCs w:val="24"/>
        </w:rPr>
      </w:pPr>
      <w:r w:rsidRPr="007C3B86">
        <w:rPr>
          <w:rFonts w:cs="Times New Roman"/>
          <w:szCs w:val="24"/>
        </w:rPr>
        <w:lastRenderedPageBreak/>
        <w:t xml:space="preserve">Para estabelecer o conhecimento sobre o desenvolvimento infantil utilizou-se a versão completa, em português, do </w:t>
      </w:r>
      <w:r w:rsidRPr="007C3B86">
        <w:rPr>
          <w:rFonts w:cs="Times New Roman"/>
          <w:i/>
          <w:szCs w:val="24"/>
        </w:rPr>
        <w:t>Knowledge of Infant Development Inventory</w:t>
      </w:r>
      <w:r w:rsidRPr="007C3B86">
        <w:rPr>
          <w:rFonts w:cs="Times New Roman"/>
          <w:szCs w:val="24"/>
        </w:rPr>
        <w:t xml:space="preserve"> – KIDI </w:t>
      </w:r>
      <w:r w:rsidRPr="007C3B86">
        <w:rPr>
          <w:rFonts w:cs="Times New Roman"/>
          <w:szCs w:val="24"/>
          <w:vertAlign w:val="superscript"/>
        </w:rPr>
        <w:t xml:space="preserve"> </w:t>
      </w:r>
      <w:r w:rsidRPr="007C3B86">
        <w:rPr>
          <w:rFonts w:cs="Times New Roman"/>
          <w:szCs w:val="24"/>
        </w:rPr>
        <w:t>(</w:t>
      </w:r>
      <w:r w:rsidRPr="00501778">
        <w:rPr>
          <w:rFonts w:cs="Times New Roman"/>
          <w:szCs w:val="24"/>
        </w:rPr>
        <w:t>CORREA, 2011; MCPHEE, 1983</w:t>
      </w:r>
      <w:r w:rsidR="00EE3308" w:rsidRPr="00501778">
        <w:rPr>
          <w:rFonts w:cs="Times New Roman"/>
          <w:szCs w:val="24"/>
        </w:rPr>
        <w:t>; RIBAS JR; MOURA; BORNSTEIN, 2003</w:t>
      </w:r>
      <w:r w:rsidRPr="007C3B86">
        <w:rPr>
          <w:rFonts w:cs="Times New Roman"/>
          <w:szCs w:val="24"/>
        </w:rPr>
        <w:t>) aplicado por entrevistador. Amplamente utilizado, trata-se de um questionário que visa a coletar informações sobre as práticas parentais, o desenvolvimento e o comportamento dos filhos.</w:t>
      </w:r>
      <w:r w:rsidRPr="007C3B86">
        <w:rPr>
          <w:rFonts w:cs="Times New Roman"/>
          <w:szCs w:val="24"/>
          <w:vertAlign w:val="superscript"/>
        </w:rPr>
        <w:t xml:space="preserve"> </w:t>
      </w:r>
      <w:r w:rsidRPr="007C3B86">
        <w:rPr>
          <w:rFonts w:cs="Times New Roman"/>
          <w:szCs w:val="24"/>
        </w:rPr>
        <w:t>(RIBAS JR; BONRSTEIN, 2005)</w:t>
      </w:r>
    </w:p>
    <w:p w:rsidR="00DB7A21" w:rsidRPr="009277C9" w:rsidRDefault="00E30BF8" w:rsidP="009F101F">
      <w:pPr>
        <w:spacing w:line="480" w:lineRule="auto"/>
        <w:rPr>
          <w:rFonts w:cs="Times New Roman"/>
          <w:szCs w:val="24"/>
        </w:rPr>
      </w:pPr>
      <w:r w:rsidRPr="007C3B86">
        <w:rPr>
          <w:rFonts w:cs="Times New Roman"/>
          <w:szCs w:val="24"/>
        </w:rPr>
        <w:t>O instrumento é dividido em quatro categorias de perguntas, totalizando 75 questões que englobam: (I) cuidados parentais, relacionados às estratégias e responsabilidades dos pais; (II) normas e marcos do desenvolvimento, que dizem respeito ao comportamento infantil típico em determinado tempo; (III) princípios, que incluem ensinamentos e descrição geral de habilidades do desenvolvimento típico; (IV) saúde e segurança, que levam em consideração nutrição e cuidado adequado à saúde, prevenção de acidentes, identificação e tratamento de doenças comuns da infância. O somatório de respostas corretas dividido pelo total de perguntas produz um escore que vai de zero (0%), que equivale a pouco conhecimento até um (100%), muito conhecimento. (</w:t>
      </w:r>
      <w:r w:rsidRPr="009277C9">
        <w:rPr>
          <w:rFonts w:cs="Times New Roman"/>
          <w:szCs w:val="24"/>
        </w:rPr>
        <w:t xml:space="preserve">CORREA, 2011; </w:t>
      </w:r>
      <w:r w:rsidR="00774D3D" w:rsidRPr="009277C9">
        <w:rPr>
          <w:rFonts w:cs="Times New Roman"/>
          <w:szCs w:val="24"/>
        </w:rPr>
        <w:t xml:space="preserve">MOURA et al., 2004; </w:t>
      </w:r>
      <w:r w:rsidRPr="009277C9">
        <w:rPr>
          <w:rFonts w:cs="Times New Roman"/>
          <w:szCs w:val="24"/>
        </w:rPr>
        <w:t>RIBAS JR; MOURA; BORNSTEIN, 2007</w:t>
      </w:r>
      <w:r w:rsidRPr="007C3B86">
        <w:rPr>
          <w:rFonts w:cs="Times New Roman"/>
          <w:szCs w:val="24"/>
        </w:rPr>
        <w:t>)</w:t>
      </w:r>
      <w:r w:rsidRPr="009277C9">
        <w:rPr>
          <w:rFonts w:cs="Times New Roman"/>
          <w:szCs w:val="24"/>
        </w:rPr>
        <w:t xml:space="preserve"> </w:t>
      </w:r>
    </w:p>
    <w:p w:rsidR="00DB7A21" w:rsidRPr="007C3B86" w:rsidRDefault="00E30BF8">
      <w:pPr>
        <w:spacing w:line="480" w:lineRule="auto"/>
        <w:rPr>
          <w:rFonts w:cs="Times New Roman"/>
          <w:szCs w:val="24"/>
        </w:rPr>
      </w:pPr>
      <w:r w:rsidRPr="007C3B86">
        <w:rPr>
          <w:rFonts w:cs="Times New Roman"/>
          <w:szCs w:val="24"/>
        </w:rPr>
        <w:t>A análise dos dados foi realizada no programa Microsoft Office Excel</w:t>
      </w:r>
      <w:r w:rsidRPr="007C3B86">
        <w:rPr>
          <w:rFonts w:cs="Times New Roman"/>
          <w:szCs w:val="24"/>
          <w:vertAlign w:val="superscript"/>
        </w:rPr>
        <w:t xml:space="preserve">® </w:t>
      </w:r>
      <w:r w:rsidRPr="007C3B86">
        <w:rPr>
          <w:rFonts w:cs="Times New Roman"/>
          <w:szCs w:val="24"/>
        </w:rPr>
        <w:t xml:space="preserve">2010. </w:t>
      </w:r>
      <w:r w:rsidR="00E85FD8" w:rsidRPr="007C3B86">
        <w:rPr>
          <w:rFonts w:cs="Times New Roman"/>
          <w:szCs w:val="24"/>
        </w:rPr>
        <w:t>E</w:t>
      </w:r>
      <w:r w:rsidRPr="007C3B86">
        <w:rPr>
          <w:rFonts w:cs="Times New Roman"/>
          <w:szCs w:val="24"/>
        </w:rPr>
        <w:t xml:space="preserve">stimou-se o conhecimento sobre desenvolvimento infantil para cada subgrupo. </w:t>
      </w:r>
      <w:r w:rsidR="00E85FD8" w:rsidRPr="007C3B86">
        <w:rPr>
          <w:rFonts w:cs="Times New Roman"/>
          <w:szCs w:val="24"/>
        </w:rPr>
        <w:t>Foi realizada a</w:t>
      </w:r>
      <w:r w:rsidRPr="007C3B86">
        <w:rPr>
          <w:rFonts w:cs="Times New Roman"/>
          <w:szCs w:val="24"/>
        </w:rPr>
        <w:t xml:space="preserve"> análise estatística descritiva com medidas de tendência central (média e mediana) e de dispersão (desvio padrão). Para comparação entre os dados dos subgrupos, utilizou-se o teste t de </w:t>
      </w:r>
      <w:r w:rsidRPr="007C3B86">
        <w:rPr>
          <w:rFonts w:cs="Times New Roman"/>
          <w:i/>
          <w:szCs w:val="24"/>
        </w:rPr>
        <w:t>Student</w:t>
      </w:r>
      <w:r w:rsidRPr="007C3B86">
        <w:rPr>
          <w:rFonts w:cs="Times New Roman"/>
          <w:szCs w:val="24"/>
        </w:rPr>
        <w:t xml:space="preserve">, com Intervalo de Confiança (IC) de 95%. </w:t>
      </w:r>
      <w:r w:rsidR="00E85FD8" w:rsidRPr="007C3B86">
        <w:rPr>
          <w:rFonts w:cs="Times New Roman"/>
          <w:szCs w:val="24"/>
        </w:rPr>
        <w:t>O</w:t>
      </w:r>
      <w:r w:rsidRPr="007C3B86">
        <w:rPr>
          <w:rFonts w:cs="Times New Roman"/>
          <w:szCs w:val="24"/>
        </w:rPr>
        <w:t xml:space="preserve"> grau da correlação entre as variáveis escolaridade e escore do KIDI </w:t>
      </w:r>
      <w:r w:rsidR="00E85FD8" w:rsidRPr="007C3B86">
        <w:rPr>
          <w:rFonts w:cs="Times New Roman"/>
          <w:szCs w:val="24"/>
        </w:rPr>
        <w:t xml:space="preserve">foi dado </w:t>
      </w:r>
      <w:r w:rsidRPr="007C3B86">
        <w:rPr>
          <w:rFonts w:cs="Times New Roman"/>
          <w:szCs w:val="24"/>
        </w:rPr>
        <w:t xml:space="preserve">pelo coeficiente de correlação de </w:t>
      </w:r>
      <w:r w:rsidRPr="007C3B86">
        <w:rPr>
          <w:rFonts w:cs="Times New Roman"/>
          <w:i/>
          <w:szCs w:val="24"/>
        </w:rPr>
        <w:t>Pearson</w:t>
      </w:r>
      <w:r w:rsidRPr="007C3B86">
        <w:rPr>
          <w:rFonts w:cs="Times New Roman"/>
          <w:szCs w:val="24"/>
        </w:rPr>
        <w:t>.</w:t>
      </w:r>
    </w:p>
    <w:p w:rsidR="00DB7A21" w:rsidRPr="007C3B86" w:rsidRDefault="00DB7A21">
      <w:pPr>
        <w:spacing w:line="480" w:lineRule="auto"/>
        <w:ind w:firstLine="0"/>
        <w:rPr>
          <w:rFonts w:cs="Times New Roman"/>
          <w:b/>
          <w:szCs w:val="24"/>
          <w:u w:val="single"/>
        </w:rPr>
      </w:pPr>
    </w:p>
    <w:p w:rsidR="00DB7A21" w:rsidRPr="007C3B86" w:rsidRDefault="00E30BF8" w:rsidP="00DA3B52">
      <w:pPr>
        <w:pStyle w:val="ListParagraph"/>
        <w:numPr>
          <w:ilvl w:val="0"/>
          <w:numId w:val="4"/>
        </w:numPr>
        <w:spacing w:line="480" w:lineRule="auto"/>
        <w:rPr>
          <w:rFonts w:cs="Times New Roman"/>
          <w:b/>
          <w:shd w:val="clear" w:color="auto" w:fill="FFFF00"/>
        </w:rPr>
      </w:pPr>
      <w:r w:rsidRPr="007C3B86">
        <w:rPr>
          <w:rFonts w:cs="Times New Roman"/>
          <w:b/>
          <w:szCs w:val="24"/>
        </w:rPr>
        <w:t>RESULTADOS</w:t>
      </w:r>
      <w:r w:rsidRPr="007C3B86">
        <w:rPr>
          <w:rFonts w:cs="Times New Roman"/>
          <w:b/>
          <w:shd w:val="clear" w:color="auto" w:fill="FFFF00"/>
        </w:rPr>
        <w:t xml:space="preserve"> </w:t>
      </w:r>
    </w:p>
    <w:p w:rsidR="00DB7A21" w:rsidRPr="007C3B86" w:rsidRDefault="00DB7A21">
      <w:pPr>
        <w:spacing w:line="480" w:lineRule="auto"/>
        <w:ind w:firstLine="0"/>
        <w:rPr>
          <w:rFonts w:cs="Times New Roman"/>
          <w:b/>
        </w:rPr>
      </w:pPr>
    </w:p>
    <w:p w:rsidR="00DB7A21" w:rsidRPr="007C3B86" w:rsidRDefault="00E30BF8">
      <w:pPr>
        <w:spacing w:line="480" w:lineRule="auto"/>
        <w:rPr>
          <w:rFonts w:cs="Times New Roman"/>
          <w:szCs w:val="24"/>
        </w:rPr>
      </w:pPr>
      <w:r w:rsidRPr="007C3B86">
        <w:rPr>
          <w:rFonts w:cs="Times New Roman"/>
          <w:szCs w:val="24"/>
        </w:rPr>
        <w:lastRenderedPageBreak/>
        <w:t>Após um percurso no qual todas as cento e cinquenta (150) mães das crianças e todas as dez (10) PEI e as doze (12) AC da creche eram potencialmente elegíveis, a população do estudo foi composta, através de sorteio, por seis (6) mães BF, seis (6) mães NBF, seis (6) PEI e seis (6) AC. Como as crianças eram dividas em seis salas, cada sala foi representada por uma professora –PEI – uma auxiliar –AC- e duas mães, uma beneficiárioa do PBF e uma não beneficiária do programa, totalizando vinte e quatro (24) participantes da pesquisa.</w:t>
      </w:r>
    </w:p>
    <w:p w:rsidR="00DB7A21" w:rsidRPr="007C3B86" w:rsidRDefault="00E30BF8">
      <w:pPr>
        <w:spacing w:line="480" w:lineRule="auto"/>
        <w:rPr>
          <w:rFonts w:cs="Times New Roman"/>
          <w:szCs w:val="24"/>
        </w:rPr>
      </w:pPr>
      <w:r w:rsidRPr="007C3B86">
        <w:rPr>
          <w:rFonts w:cs="Times New Roman"/>
          <w:szCs w:val="24"/>
        </w:rPr>
        <w:t>Em relação a caracterização sociodemográfica, não houve diferença entre os grupos de mães BF e NBF quan</w:t>
      </w:r>
      <w:r w:rsidR="00035C02" w:rsidRPr="007C3B86">
        <w:rPr>
          <w:rFonts w:cs="Times New Roman"/>
          <w:szCs w:val="24"/>
        </w:rPr>
        <w:t>t</w:t>
      </w:r>
      <w:r w:rsidRPr="007C3B86">
        <w:rPr>
          <w:rFonts w:cs="Times New Roman"/>
          <w:szCs w:val="24"/>
        </w:rPr>
        <w:t xml:space="preserve">o a média de filhos, que foi respectivamente 2,5 (DP 1,0) e 2,3 (DP 0,5). Os subgrupos de mães também não diferiram quando à escolaridade, sendo a média do total de anos de estudo de 11,5 anos (DP 1,04) para as BF e 12,3 anos (DP 3,14) para as NBF. </w:t>
      </w:r>
      <w:r w:rsidR="005E7A9B" w:rsidRPr="007C3B86">
        <w:rPr>
          <w:rFonts w:cs="Times New Roman"/>
          <w:szCs w:val="24"/>
        </w:rPr>
        <w:t>N</w:t>
      </w:r>
      <w:r w:rsidRPr="007C3B86">
        <w:rPr>
          <w:rFonts w:cs="Times New Roman"/>
          <w:szCs w:val="24"/>
        </w:rPr>
        <w:t xml:space="preserve">enhum dos dois subgrupos de mães apresentou escolaridade menor do que 9 anos, o que caracteriza ensino fundamental completo. A média de idade das mães BF foi de 32 anos (DP 9) e das NBF foi de 39 anos (DP 16). Em relação ao estado civil, 5 das 6 mães BF estavam casadas ou em união estável e metade das mães NBF (3) também se encontrava nessa situação. Em relação ao </w:t>
      </w:r>
      <w:r w:rsidRPr="007C3B86">
        <w:rPr>
          <w:rFonts w:cs="Times New Roman"/>
          <w:i/>
          <w:szCs w:val="24"/>
        </w:rPr>
        <w:t>status</w:t>
      </w:r>
      <w:r w:rsidRPr="007C3B86">
        <w:rPr>
          <w:rFonts w:cs="Times New Roman"/>
          <w:szCs w:val="24"/>
        </w:rPr>
        <w:t xml:space="preserve"> ocupacional, encontravam-se em situação de trabalho que oferece renda formal (carteira assinada, autônoma e aposentada), 3 mães BF e 4 NBF. Por fim, com relação à participação das mães em grupos de desenvolvimento infantil, apenas uma BF participou em comparação com 4 NBF.</w:t>
      </w:r>
    </w:p>
    <w:p w:rsidR="00DB7A21" w:rsidRPr="007C3B86" w:rsidRDefault="00E30BF8">
      <w:pPr>
        <w:spacing w:line="480" w:lineRule="auto"/>
        <w:rPr>
          <w:rFonts w:cs="Times New Roman"/>
          <w:szCs w:val="24"/>
        </w:rPr>
      </w:pPr>
      <w:r w:rsidRPr="007C3B86">
        <w:rPr>
          <w:rFonts w:cs="Times New Roman"/>
          <w:szCs w:val="24"/>
        </w:rPr>
        <w:t xml:space="preserve">Em relação ao grupo composto por doze (12) mulheres profissionais da creche, duas PEI e quatro AC tinham filhos e a média de filhos foi de 1,25 (DP 0,5) e 1,5 (DP 0,7) respectivamente; todas as PEI possuíam 16 anos de estudo enquanto que todas as AC tinham 14 anos de estudo; a idade média das PEI participantes foi de 35 anos (DP 10,1) e das AC de 39 anos (DP 11,3); a média de anos trabalhados com crianças do grupo de profissionais foi de 3 anos (i.e. 36,25 meses; DP 37,05; mediana 17,5 meses), sendo que as PEI tinham 41,83 meses (DP 43,72; mediana 17,5) e as AC 30,66 meses (DP 32,14; mediana 24,00). Em </w:t>
      </w:r>
      <w:r w:rsidRPr="007C3B86">
        <w:rPr>
          <w:rFonts w:cs="Times New Roman"/>
          <w:szCs w:val="24"/>
        </w:rPr>
        <w:lastRenderedPageBreak/>
        <w:t>relação ao estado civil, sete mulheres encontravam-se em união estável ou eram casadas, sendo 4 PEI e 3 AC. Todas as 12 profissionais eram trabalhadoras formais e haviam participado de algum grupo sobre desenvolvimento infantil.</w:t>
      </w:r>
    </w:p>
    <w:p w:rsidR="00DB7A21" w:rsidRPr="007C3B86" w:rsidRDefault="00E30BF8">
      <w:pPr>
        <w:spacing w:line="480" w:lineRule="auto"/>
        <w:rPr>
          <w:rFonts w:cs="Times New Roman"/>
          <w:szCs w:val="24"/>
        </w:rPr>
      </w:pPr>
      <w:r w:rsidRPr="007C3B86">
        <w:rPr>
          <w:rFonts w:cs="Times New Roman"/>
          <w:szCs w:val="24"/>
        </w:rPr>
        <w:t>A caracterização sociodemográfica das mães e das profissionais da Creche Municipal pode ser observada na tabela 1.</w:t>
      </w:r>
    </w:p>
    <w:p w:rsidR="00DB7A21" w:rsidRPr="007C3B86" w:rsidRDefault="00E30BF8">
      <w:pPr>
        <w:spacing w:line="240" w:lineRule="auto"/>
        <w:ind w:firstLine="0"/>
        <w:jc w:val="center"/>
        <w:rPr>
          <w:rFonts w:cs="Times New Roman"/>
          <w:sz w:val="20"/>
        </w:rPr>
      </w:pPr>
      <w:r w:rsidRPr="007C3B86">
        <w:rPr>
          <w:rFonts w:cs="Times New Roman"/>
          <w:b/>
          <w:sz w:val="20"/>
        </w:rPr>
        <w:t>Tabela 1</w:t>
      </w:r>
      <w:r w:rsidRPr="007C3B86">
        <w:rPr>
          <w:rFonts w:cs="Times New Roman"/>
          <w:sz w:val="20"/>
        </w:rPr>
        <w:t>. Caracterização sociodemográfica da população do estudo.</w:t>
      </w:r>
    </w:p>
    <w:tbl>
      <w:tblPr>
        <w:tblW w:w="9071" w:type="dxa"/>
        <w:tblBorders>
          <w:top w:val="thinThickSmallGap" w:sz="24" w:space="0" w:color="00000A"/>
          <w:left w:val="nil"/>
          <w:bottom w:val="nil"/>
          <w:right w:val="nil"/>
          <w:insideH w:val="nil"/>
          <w:insideV w:val="nil"/>
        </w:tblBorders>
        <w:tblLook w:val="04A0" w:firstRow="1" w:lastRow="0" w:firstColumn="1" w:lastColumn="0" w:noHBand="0" w:noVBand="1"/>
      </w:tblPr>
      <w:tblGrid>
        <w:gridCol w:w="2570"/>
        <w:gridCol w:w="818"/>
        <w:gridCol w:w="766"/>
        <w:gridCol w:w="937"/>
        <w:gridCol w:w="766"/>
        <w:gridCol w:w="892"/>
        <w:gridCol w:w="831"/>
        <w:gridCol w:w="693"/>
        <w:gridCol w:w="798"/>
      </w:tblGrid>
      <w:tr w:rsidR="007C3B86" w:rsidRPr="007C3B86">
        <w:tc>
          <w:tcPr>
            <w:tcW w:w="2569" w:type="dxa"/>
            <w:tcBorders>
              <w:top w:val="thinThickSmallGap" w:sz="24" w:space="0" w:color="00000A"/>
              <w:left w:val="nil"/>
              <w:bottom w:val="nil"/>
              <w:right w:val="nil"/>
            </w:tcBorders>
            <w:shd w:val="clear" w:color="auto" w:fill="auto"/>
          </w:tcPr>
          <w:p w:rsidR="00DB7A21" w:rsidRPr="007C3B86" w:rsidRDefault="00DB7A21">
            <w:pPr>
              <w:spacing w:line="240" w:lineRule="auto"/>
              <w:ind w:firstLine="0"/>
              <w:rPr>
                <w:rFonts w:cs="Times New Roman"/>
                <w:b/>
                <w:sz w:val="20"/>
              </w:rPr>
            </w:pPr>
          </w:p>
          <w:p w:rsidR="00DB7A21" w:rsidRPr="007C3B86" w:rsidRDefault="00E30BF8">
            <w:pPr>
              <w:spacing w:line="240" w:lineRule="auto"/>
              <w:ind w:firstLine="0"/>
              <w:rPr>
                <w:rFonts w:cs="Times New Roman"/>
                <w:b/>
                <w:sz w:val="20"/>
              </w:rPr>
            </w:pPr>
            <w:r w:rsidRPr="007C3B86">
              <w:rPr>
                <w:rFonts w:cs="Times New Roman"/>
                <w:b/>
                <w:sz w:val="20"/>
              </w:rPr>
              <w:t>Característica</w:t>
            </w:r>
          </w:p>
          <w:p w:rsidR="00DB7A21" w:rsidRPr="007C3B86" w:rsidRDefault="00DB7A21">
            <w:pPr>
              <w:spacing w:line="240" w:lineRule="auto"/>
              <w:ind w:firstLine="0"/>
              <w:rPr>
                <w:rFonts w:cs="Times New Roman"/>
                <w:b/>
                <w:sz w:val="20"/>
              </w:rPr>
            </w:pPr>
          </w:p>
          <w:p w:rsidR="00DB7A21" w:rsidRPr="007C3B86" w:rsidRDefault="00DB7A21">
            <w:pPr>
              <w:spacing w:line="240" w:lineRule="auto"/>
              <w:ind w:firstLine="0"/>
              <w:rPr>
                <w:rFonts w:cs="Times New Roman"/>
                <w:sz w:val="20"/>
              </w:rPr>
            </w:pPr>
          </w:p>
        </w:tc>
        <w:tc>
          <w:tcPr>
            <w:tcW w:w="818" w:type="dxa"/>
            <w:tcBorders>
              <w:top w:val="thinThickSmallGap" w:sz="24" w:space="0" w:color="00000A"/>
              <w:left w:val="nil"/>
              <w:bottom w:val="nil"/>
              <w:right w:val="nil"/>
            </w:tcBorders>
            <w:shd w:val="clear" w:color="auto" w:fill="auto"/>
          </w:tcPr>
          <w:p w:rsidR="00DB7A21" w:rsidRPr="007C3B86" w:rsidRDefault="00DB7A21">
            <w:pPr>
              <w:spacing w:line="240" w:lineRule="auto"/>
              <w:ind w:firstLine="0"/>
              <w:jc w:val="center"/>
              <w:rPr>
                <w:rFonts w:cs="Times New Roman"/>
                <w:b/>
                <w:sz w:val="20"/>
              </w:rPr>
            </w:pPr>
          </w:p>
          <w:p w:rsidR="00DB7A21" w:rsidRPr="007C3B86" w:rsidRDefault="00E30BF8">
            <w:pPr>
              <w:spacing w:line="240" w:lineRule="auto"/>
              <w:ind w:firstLine="0"/>
              <w:jc w:val="center"/>
              <w:rPr>
                <w:rFonts w:cs="Times New Roman"/>
                <w:b/>
                <w:sz w:val="20"/>
              </w:rPr>
            </w:pPr>
            <w:r w:rsidRPr="007C3B86">
              <w:rPr>
                <w:rFonts w:cs="Times New Roman"/>
                <w:b/>
                <w:sz w:val="20"/>
              </w:rPr>
              <w:t>Mães BF</w:t>
            </w:r>
          </w:p>
          <w:p w:rsidR="00DB7A21" w:rsidRPr="007C3B86" w:rsidRDefault="00E30BF8">
            <w:pPr>
              <w:spacing w:line="240" w:lineRule="auto"/>
              <w:ind w:firstLine="0"/>
              <w:jc w:val="center"/>
              <w:rPr>
                <w:rFonts w:cs="Times New Roman"/>
                <w:b/>
                <w:sz w:val="20"/>
              </w:rPr>
            </w:pPr>
            <w:r w:rsidRPr="007C3B86">
              <w:rPr>
                <w:rFonts w:cs="Times New Roman"/>
                <w:b/>
                <w:sz w:val="20"/>
              </w:rPr>
              <w:t>n 6</w:t>
            </w:r>
          </w:p>
        </w:tc>
        <w:tc>
          <w:tcPr>
            <w:tcW w:w="766" w:type="dxa"/>
            <w:tcBorders>
              <w:top w:val="thinThickSmallGap" w:sz="24" w:space="0" w:color="00000A"/>
              <w:left w:val="nil"/>
              <w:bottom w:val="nil"/>
              <w:right w:val="nil"/>
            </w:tcBorders>
            <w:shd w:val="clear" w:color="auto" w:fill="auto"/>
          </w:tcPr>
          <w:p w:rsidR="00DB7A21" w:rsidRPr="007C3B86" w:rsidRDefault="00DB7A21">
            <w:pPr>
              <w:spacing w:line="240" w:lineRule="auto"/>
              <w:ind w:firstLine="0"/>
              <w:jc w:val="center"/>
              <w:rPr>
                <w:rFonts w:cs="Times New Roman"/>
                <w:b/>
                <w:sz w:val="20"/>
              </w:rPr>
            </w:pPr>
          </w:p>
          <w:p w:rsidR="00DB7A21" w:rsidRPr="007C3B86" w:rsidRDefault="00E30BF8">
            <w:pPr>
              <w:spacing w:line="240" w:lineRule="auto"/>
              <w:ind w:firstLine="0"/>
              <w:jc w:val="center"/>
              <w:rPr>
                <w:rFonts w:cs="Times New Roman"/>
                <w:b/>
                <w:sz w:val="20"/>
              </w:rPr>
            </w:pPr>
            <w:r w:rsidRPr="007C3B86">
              <w:rPr>
                <w:rFonts w:cs="Times New Roman"/>
                <w:b/>
                <w:sz w:val="20"/>
              </w:rPr>
              <w:t>DP</w:t>
            </w:r>
          </w:p>
        </w:tc>
        <w:tc>
          <w:tcPr>
            <w:tcW w:w="937" w:type="dxa"/>
            <w:tcBorders>
              <w:top w:val="thinThickSmallGap" w:sz="24" w:space="0" w:color="00000A"/>
              <w:left w:val="nil"/>
              <w:bottom w:val="nil"/>
              <w:right w:val="nil"/>
            </w:tcBorders>
            <w:shd w:val="clear" w:color="auto" w:fill="auto"/>
          </w:tcPr>
          <w:p w:rsidR="00DB7A21" w:rsidRPr="007C3B86" w:rsidRDefault="00DB7A21">
            <w:pPr>
              <w:spacing w:line="240" w:lineRule="auto"/>
              <w:ind w:firstLine="0"/>
              <w:jc w:val="center"/>
              <w:rPr>
                <w:rFonts w:cs="Times New Roman"/>
                <w:b/>
                <w:sz w:val="20"/>
              </w:rPr>
            </w:pPr>
          </w:p>
          <w:p w:rsidR="00DB7A21" w:rsidRPr="007C3B86" w:rsidRDefault="00E30BF8">
            <w:pPr>
              <w:spacing w:line="240" w:lineRule="auto"/>
              <w:ind w:firstLine="0"/>
              <w:jc w:val="center"/>
              <w:rPr>
                <w:rFonts w:cs="Times New Roman"/>
                <w:b/>
                <w:sz w:val="20"/>
              </w:rPr>
            </w:pPr>
            <w:r w:rsidRPr="007C3B86">
              <w:rPr>
                <w:rFonts w:cs="Times New Roman"/>
                <w:b/>
                <w:sz w:val="20"/>
              </w:rPr>
              <w:t>Mães NBF</w:t>
            </w:r>
          </w:p>
          <w:p w:rsidR="00DB7A21" w:rsidRPr="007C3B86" w:rsidRDefault="00E30BF8">
            <w:pPr>
              <w:spacing w:line="240" w:lineRule="auto"/>
              <w:ind w:firstLine="0"/>
              <w:jc w:val="center"/>
              <w:rPr>
                <w:rFonts w:cs="Times New Roman"/>
                <w:b/>
                <w:sz w:val="20"/>
              </w:rPr>
            </w:pPr>
            <w:r w:rsidRPr="007C3B86">
              <w:rPr>
                <w:rFonts w:cs="Times New Roman"/>
                <w:b/>
                <w:sz w:val="20"/>
              </w:rPr>
              <w:t>n 6</w:t>
            </w:r>
          </w:p>
        </w:tc>
        <w:tc>
          <w:tcPr>
            <w:tcW w:w="766" w:type="dxa"/>
            <w:tcBorders>
              <w:top w:val="thinThickSmallGap" w:sz="24" w:space="0" w:color="00000A"/>
              <w:left w:val="nil"/>
              <w:bottom w:val="nil"/>
              <w:right w:val="nil"/>
            </w:tcBorders>
            <w:shd w:val="clear" w:color="auto" w:fill="auto"/>
          </w:tcPr>
          <w:p w:rsidR="00DB7A21" w:rsidRPr="007C3B86" w:rsidRDefault="00DB7A21">
            <w:pPr>
              <w:spacing w:line="240" w:lineRule="auto"/>
              <w:ind w:firstLine="0"/>
              <w:jc w:val="center"/>
              <w:rPr>
                <w:rFonts w:cs="Times New Roman"/>
                <w:b/>
                <w:sz w:val="20"/>
              </w:rPr>
            </w:pPr>
          </w:p>
          <w:p w:rsidR="00DB7A21" w:rsidRPr="007C3B86" w:rsidRDefault="00E30BF8">
            <w:pPr>
              <w:spacing w:line="240" w:lineRule="auto"/>
              <w:ind w:firstLine="0"/>
              <w:jc w:val="center"/>
              <w:rPr>
                <w:rFonts w:cs="Times New Roman"/>
                <w:b/>
                <w:sz w:val="20"/>
              </w:rPr>
            </w:pPr>
            <w:r w:rsidRPr="007C3B86">
              <w:rPr>
                <w:rFonts w:cs="Times New Roman"/>
                <w:b/>
                <w:sz w:val="20"/>
              </w:rPr>
              <w:t>DP</w:t>
            </w:r>
          </w:p>
        </w:tc>
        <w:tc>
          <w:tcPr>
            <w:tcW w:w="892" w:type="dxa"/>
            <w:tcBorders>
              <w:top w:val="thinThickSmallGap" w:sz="24" w:space="0" w:color="00000A"/>
              <w:left w:val="nil"/>
              <w:bottom w:val="nil"/>
              <w:right w:val="nil"/>
            </w:tcBorders>
            <w:shd w:val="clear" w:color="auto" w:fill="auto"/>
          </w:tcPr>
          <w:p w:rsidR="00DB7A21" w:rsidRPr="007C3B86" w:rsidRDefault="00DB7A21">
            <w:pPr>
              <w:spacing w:line="240" w:lineRule="auto"/>
              <w:ind w:firstLine="0"/>
              <w:jc w:val="center"/>
              <w:rPr>
                <w:rFonts w:cs="Times New Roman"/>
                <w:b/>
                <w:sz w:val="20"/>
              </w:rPr>
            </w:pPr>
          </w:p>
          <w:p w:rsidR="00DB7A21" w:rsidRPr="007C3B86" w:rsidRDefault="00E30BF8">
            <w:pPr>
              <w:spacing w:line="240" w:lineRule="auto"/>
              <w:ind w:firstLine="0"/>
              <w:jc w:val="center"/>
              <w:rPr>
                <w:rFonts w:cs="Times New Roman"/>
                <w:b/>
                <w:sz w:val="20"/>
              </w:rPr>
            </w:pPr>
            <w:r w:rsidRPr="007C3B86">
              <w:rPr>
                <w:rFonts w:cs="Times New Roman"/>
                <w:b/>
                <w:sz w:val="20"/>
              </w:rPr>
              <w:t>PEI</w:t>
            </w:r>
          </w:p>
          <w:p w:rsidR="00DB7A21" w:rsidRPr="007C3B86" w:rsidRDefault="00E30BF8">
            <w:pPr>
              <w:spacing w:line="240" w:lineRule="auto"/>
              <w:ind w:firstLine="0"/>
              <w:jc w:val="center"/>
              <w:rPr>
                <w:rFonts w:cs="Times New Roman"/>
                <w:b/>
                <w:sz w:val="20"/>
              </w:rPr>
            </w:pPr>
            <w:r w:rsidRPr="007C3B86">
              <w:rPr>
                <w:rFonts w:cs="Times New Roman"/>
                <w:b/>
                <w:sz w:val="20"/>
              </w:rPr>
              <w:t>n 6</w:t>
            </w:r>
          </w:p>
        </w:tc>
        <w:tc>
          <w:tcPr>
            <w:tcW w:w="831" w:type="dxa"/>
            <w:tcBorders>
              <w:top w:val="thinThickSmallGap" w:sz="24" w:space="0" w:color="00000A"/>
              <w:left w:val="nil"/>
              <w:bottom w:val="nil"/>
              <w:right w:val="nil"/>
            </w:tcBorders>
            <w:shd w:val="clear" w:color="auto" w:fill="auto"/>
          </w:tcPr>
          <w:p w:rsidR="00DB7A21" w:rsidRPr="007C3B86" w:rsidRDefault="00DB7A21">
            <w:pPr>
              <w:spacing w:line="240" w:lineRule="auto"/>
              <w:ind w:firstLine="0"/>
              <w:jc w:val="center"/>
              <w:rPr>
                <w:rFonts w:cs="Times New Roman"/>
                <w:b/>
                <w:sz w:val="20"/>
              </w:rPr>
            </w:pPr>
          </w:p>
          <w:p w:rsidR="00DB7A21" w:rsidRPr="007C3B86" w:rsidRDefault="00E30BF8">
            <w:pPr>
              <w:spacing w:line="240" w:lineRule="auto"/>
              <w:ind w:firstLine="0"/>
              <w:jc w:val="center"/>
              <w:rPr>
                <w:rFonts w:cs="Times New Roman"/>
                <w:b/>
                <w:sz w:val="20"/>
              </w:rPr>
            </w:pPr>
            <w:r w:rsidRPr="007C3B86">
              <w:rPr>
                <w:rFonts w:cs="Times New Roman"/>
                <w:b/>
                <w:sz w:val="20"/>
              </w:rPr>
              <w:t>DP</w:t>
            </w:r>
          </w:p>
        </w:tc>
        <w:tc>
          <w:tcPr>
            <w:tcW w:w="693" w:type="dxa"/>
            <w:tcBorders>
              <w:top w:val="thinThickSmallGap" w:sz="24" w:space="0" w:color="00000A"/>
              <w:left w:val="nil"/>
              <w:bottom w:val="nil"/>
              <w:right w:val="nil"/>
            </w:tcBorders>
            <w:shd w:val="clear" w:color="auto" w:fill="auto"/>
          </w:tcPr>
          <w:p w:rsidR="00DB7A21" w:rsidRPr="007C3B86" w:rsidRDefault="00DB7A21">
            <w:pPr>
              <w:spacing w:line="240" w:lineRule="auto"/>
              <w:ind w:firstLine="0"/>
              <w:jc w:val="center"/>
              <w:rPr>
                <w:rFonts w:cs="Times New Roman"/>
                <w:b/>
                <w:sz w:val="20"/>
              </w:rPr>
            </w:pPr>
          </w:p>
          <w:p w:rsidR="00DB7A21" w:rsidRPr="007C3B86" w:rsidRDefault="00E30BF8">
            <w:pPr>
              <w:spacing w:line="240" w:lineRule="auto"/>
              <w:ind w:firstLine="0"/>
              <w:jc w:val="center"/>
              <w:rPr>
                <w:rFonts w:cs="Times New Roman"/>
                <w:b/>
                <w:sz w:val="20"/>
              </w:rPr>
            </w:pPr>
            <w:r w:rsidRPr="007C3B86">
              <w:rPr>
                <w:rFonts w:cs="Times New Roman"/>
                <w:b/>
                <w:sz w:val="20"/>
              </w:rPr>
              <w:t>AC</w:t>
            </w:r>
          </w:p>
          <w:p w:rsidR="00DB7A21" w:rsidRPr="007C3B86" w:rsidRDefault="00E30BF8">
            <w:pPr>
              <w:spacing w:line="240" w:lineRule="auto"/>
              <w:ind w:firstLine="0"/>
              <w:jc w:val="center"/>
              <w:rPr>
                <w:rFonts w:cs="Times New Roman"/>
                <w:b/>
                <w:sz w:val="20"/>
              </w:rPr>
            </w:pPr>
            <w:r w:rsidRPr="007C3B86">
              <w:rPr>
                <w:rFonts w:cs="Times New Roman"/>
                <w:b/>
                <w:sz w:val="20"/>
              </w:rPr>
              <w:t>n 6</w:t>
            </w:r>
          </w:p>
        </w:tc>
        <w:tc>
          <w:tcPr>
            <w:tcW w:w="798" w:type="dxa"/>
            <w:tcBorders>
              <w:top w:val="thinThickSmallGap" w:sz="24" w:space="0" w:color="00000A"/>
              <w:left w:val="nil"/>
              <w:bottom w:val="nil"/>
              <w:right w:val="nil"/>
            </w:tcBorders>
            <w:shd w:val="clear" w:color="auto" w:fill="auto"/>
          </w:tcPr>
          <w:p w:rsidR="00DB7A21" w:rsidRPr="007C3B86" w:rsidRDefault="00DB7A21">
            <w:pPr>
              <w:spacing w:line="240" w:lineRule="auto"/>
              <w:ind w:firstLine="0"/>
              <w:jc w:val="center"/>
              <w:rPr>
                <w:rFonts w:cs="Times New Roman"/>
                <w:b/>
                <w:sz w:val="20"/>
              </w:rPr>
            </w:pPr>
          </w:p>
          <w:p w:rsidR="00DB7A21" w:rsidRPr="007C3B86" w:rsidRDefault="00E30BF8">
            <w:pPr>
              <w:spacing w:line="240" w:lineRule="auto"/>
              <w:ind w:firstLine="0"/>
              <w:jc w:val="center"/>
              <w:rPr>
                <w:rFonts w:cs="Times New Roman"/>
                <w:b/>
                <w:sz w:val="20"/>
              </w:rPr>
            </w:pPr>
            <w:r w:rsidRPr="007C3B86">
              <w:rPr>
                <w:rFonts w:cs="Times New Roman"/>
                <w:b/>
                <w:sz w:val="20"/>
              </w:rPr>
              <w:t>DP</w:t>
            </w:r>
          </w:p>
        </w:tc>
      </w:tr>
      <w:tr w:rsidR="007C3B86" w:rsidRPr="007C3B86">
        <w:trPr>
          <w:trHeight w:val="418"/>
        </w:trPr>
        <w:tc>
          <w:tcPr>
            <w:tcW w:w="2569" w:type="dxa"/>
            <w:tcBorders>
              <w:top w:val="nil"/>
              <w:left w:val="nil"/>
              <w:bottom w:val="nil"/>
              <w:right w:val="nil"/>
            </w:tcBorders>
            <w:shd w:val="clear" w:color="auto" w:fill="auto"/>
          </w:tcPr>
          <w:p w:rsidR="00DB7A21" w:rsidRPr="007C3B86" w:rsidRDefault="00DB7A21">
            <w:pPr>
              <w:spacing w:line="240" w:lineRule="auto"/>
              <w:ind w:firstLine="0"/>
              <w:rPr>
                <w:rFonts w:cs="Times New Roman"/>
                <w:b/>
                <w:sz w:val="20"/>
              </w:rPr>
            </w:pPr>
          </w:p>
          <w:p w:rsidR="00DB7A21" w:rsidRPr="007C3B86" w:rsidRDefault="00E30BF8">
            <w:pPr>
              <w:spacing w:line="240" w:lineRule="auto"/>
              <w:ind w:firstLine="0"/>
              <w:rPr>
                <w:rFonts w:cs="Times New Roman"/>
                <w:b/>
                <w:sz w:val="20"/>
              </w:rPr>
            </w:pPr>
            <w:r w:rsidRPr="007C3B86">
              <w:rPr>
                <w:rFonts w:cs="Times New Roman"/>
                <w:b/>
                <w:sz w:val="20"/>
              </w:rPr>
              <w:t>Média de Filhos</w:t>
            </w:r>
          </w:p>
        </w:tc>
        <w:tc>
          <w:tcPr>
            <w:tcW w:w="818"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2,5</w:t>
            </w:r>
          </w:p>
        </w:tc>
        <w:tc>
          <w:tcPr>
            <w:tcW w:w="766"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1,0</w:t>
            </w:r>
          </w:p>
        </w:tc>
        <w:tc>
          <w:tcPr>
            <w:tcW w:w="937"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2,3</w:t>
            </w:r>
          </w:p>
        </w:tc>
        <w:tc>
          <w:tcPr>
            <w:tcW w:w="766"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0,5</w:t>
            </w:r>
          </w:p>
        </w:tc>
        <w:tc>
          <w:tcPr>
            <w:tcW w:w="892" w:type="dxa"/>
            <w:tcBorders>
              <w:top w:val="nil"/>
              <w:left w:val="nil"/>
              <w:bottom w:val="nil"/>
              <w:right w:val="nil"/>
            </w:tcBorders>
            <w:shd w:val="clear" w:color="auto" w:fill="auto"/>
          </w:tcPr>
          <w:p w:rsidR="00DB7A21" w:rsidRPr="007C3B86" w:rsidRDefault="00E30BF8">
            <w:pPr>
              <w:spacing w:line="240" w:lineRule="auto"/>
              <w:ind w:firstLine="0"/>
              <w:jc w:val="center"/>
              <w:rPr>
                <w:rFonts w:cs="Times New Roman"/>
                <w:sz w:val="20"/>
              </w:rPr>
            </w:pPr>
            <w:r w:rsidRPr="007C3B86">
              <w:rPr>
                <w:rFonts w:cs="Times New Roman"/>
                <w:sz w:val="20"/>
              </w:rPr>
              <w:t>(n 2)</w:t>
            </w:r>
          </w:p>
          <w:p w:rsidR="00DB7A21" w:rsidRPr="007C3B86" w:rsidRDefault="00E30BF8">
            <w:pPr>
              <w:spacing w:line="240" w:lineRule="auto"/>
              <w:ind w:firstLine="0"/>
              <w:jc w:val="center"/>
              <w:rPr>
                <w:rFonts w:cs="Times New Roman"/>
                <w:sz w:val="20"/>
              </w:rPr>
            </w:pPr>
            <w:r w:rsidRPr="007C3B86">
              <w:rPr>
                <w:rFonts w:cs="Times New Roman"/>
                <w:sz w:val="20"/>
              </w:rPr>
              <w:t>1,25*</w:t>
            </w:r>
          </w:p>
        </w:tc>
        <w:tc>
          <w:tcPr>
            <w:tcW w:w="831"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0,5</w:t>
            </w:r>
          </w:p>
        </w:tc>
        <w:tc>
          <w:tcPr>
            <w:tcW w:w="693" w:type="dxa"/>
            <w:tcBorders>
              <w:top w:val="nil"/>
              <w:left w:val="nil"/>
              <w:bottom w:val="nil"/>
              <w:right w:val="nil"/>
            </w:tcBorders>
            <w:shd w:val="clear" w:color="auto" w:fill="auto"/>
          </w:tcPr>
          <w:p w:rsidR="00DB7A21" w:rsidRPr="007C3B86" w:rsidRDefault="00E30BF8">
            <w:pPr>
              <w:spacing w:line="240" w:lineRule="auto"/>
              <w:ind w:firstLine="0"/>
              <w:jc w:val="center"/>
              <w:rPr>
                <w:rFonts w:cs="Times New Roman"/>
                <w:sz w:val="20"/>
              </w:rPr>
            </w:pPr>
            <w:r w:rsidRPr="007C3B86">
              <w:rPr>
                <w:rFonts w:cs="Times New Roman"/>
                <w:sz w:val="20"/>
              </w:rPr>
              <w:t>(n 4)</w:t>
            </w:r>
          </w:p>
          <w:p w:rsidR="00DB7A21" w:rsidRPr="007C3B86" w:rsidRDefault="00E30BF8">
            <w:pPr>
              <w:spacing w:line="240" w:lineRule="auto"/>
              <w:ind w:firstLine="0"/>
              <w:jc w:val="center"/>
              <w:rPr>
                <w:rFonts w:cs="Times New Roman"/>
                <w:sz w:val="20"/>
              </w:rPr>
            </w:pPr>
            <w:r w:rsidRPr="007C3B86">
              <w:rPr>
                <w:rFonts w:cs="Times New Roman"/>
                <w:sz w:val="20"/>
              </w:rPr>
              <w:t>1,5*</w:t>
            </w:r>
          </w:p>
        </w:tc>
        <w:tc>
          <w:tcPr>
            <w:tcW w:w="798"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0,7</w:t>
            </w:r>
          </w:p>
        </w:tc>
      </w:tr>
      <w:tr w:rsidR="007C3B86" w:rsidRPr="007C3B86">
        <w:trPr>
          <w:trHeight w:val="493"/>
        </w:trPr>
        <w:tc>
          <w:tcPr>
            <w:tcW w:w="2569" w:type="dxa"/>
            <w:tcBorders>
              <w:top w:val="nil"/>
              <w:left w:val="nil"/>
              <w:bottom w:val="nil"/>
              <w:right w:val="nil"/>
            </w:tcBorders>
            <w:shd w:val="clear" w:color="auto" w:fill="auto"/>
          </w:tcPr>
          <w:p w:rsidR="00DB7A21" w:rsidRPr="007C3B86" w:rsidRDefault="00DB7A21">
            <w:pPr>
              <w:spacing w:line="240" w:lineRule="auto"/>
              <w:ind w:firstLine="0"/>
              <w:rPr>
                <w:rFonts w:cs="Times New Roman"/>
                <w:b/>
                <w:sz w:val="20"/>
              </w:rPr>
            </w:pPr>
          </w:p>
          <w:p w:rsidR="00DB7A21" w:rsidRPr="007C3B86" w:rsidRDefault="00E30BF8">
            <w:pPr>
              <w:spacing w:line="240" w:lineRule="auto"/>
              <w:ind w:firstLine="0"/>
              <w:rPr>
                <w:rFonts w:cs="Times New Roman"/>
                <w:b/>
                <w:sz w:val="20"/>
              </w:rPr>
            </w:pPr>
            <w:r w:rsidRPr="007C3B86">
              <w:rPr>
                <w:rFonts w:cs="Times New Roman"/>
                <w:b/>
                <w:sz w:val="20"/>
              </w:rPr>
              <w:t>Média de Anos de Estudo</w:t>
            </w:r>
          </w:p>
        </w:tc>
        <w:tc>
          <w:tcPr>
            <w:tcW w:w="818"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11,5</w:t>
            </w:r>
          </w:p>
        </w:tc>
        <w:tc>
          <w:tcPr>
            <w:tcW w:w="766"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1,04</w:t>
            </w:r>
          </w:p>
        </w:tc>
        <w:tc>
          <w:tcPr>
            <w:tcW w:w="937"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12.3</w:t>
            </w:r>
          </w:p>
        </w:tc>
        <w:tc>
          <w:tcPr>
            <w:tcW w:w="766"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3,14</w:t>
            </w:r>
          </w:p>
        </w:tc>
        <w:tc>
          <w:tcPr>
            <w:tcW w:w="892"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16</w:t>
            </w:r>
          </w:p>
        </w:tc>
        <w:tc>
          <w:tcPr>
            <w:tcW w:w="831"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0</w:t>
            </w:r>
          </w:p>
        </w:tc>
        <w:tc>
          <w:tcPr>
            <w:tcW w:w="693"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12</w:t>
            </w:r>
          </w:p>
        </w:tc>
        <w:tc>
          <w:tcPr>
            <w:tcW w:w="798"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0</w:t>
            </w:r>
          </w:p>
        </w:tc>
      </w:tr>
      <w:tr w:rsidR="007C3B86" w:rsidRPr="007C3B86">
        <w:trPr>
          <w:trHeight w:val="569"/>
        </w:trPr>
        <w:tc>
          <w:tcPr>
            <w:tcW w:w="2569" w:type="dxa"/>
            <w:tcBorders>
              <w:top w:val="nil"/>
              <w:left w:val="nil"/>
              <w:bottom w:val="nil"/>
              <w:right w:val="nil"/>
            </w:tcBorders>
            <w:shd w:val="clear" w:color="auto" w:fill="auto"/>
          </w:tcPr>
          <w:p w:rsidR="00DB7A21" w:rsidRPr="007C3B86" w:rsidRDefault="00DB7A21">
            <w:pPr>
              <w:spacing w:line="240" w:lineRule="auto"/>
              <w:ind w:firstLine="0"/>
              <w:rPr>
                <w:rFonts w:cs="Times New Roman"/>
                <w:b/>
                <w:sz w:val="20"/>
              </w:rPr>
            </w:pPr>
          </w:p>
          <w:p w:rsidR="00DB7A21" w:rsidRPr="007C3B86" w:rsidRDefault="00E30BF8">
            <w:pPr>
              <w:spacing w:line="240" w:lineRule="auto"/>
              <w:ind w:firstLine="0"/>
              <w:rPr>
                <w:rFonts w:cs="Times New Roman"/>
                <w:b/>
                <w:sz w:val="20"/>
              </w:rPr>
            </w:pPr>
            <w:r w:rsidRPr="007C3B86">
              <w:rPr>
                <w:rFonts w:cs="Times New Roman"/>
                <w:b/>
                <w:sz w:val="20"/>
              </w:rPr>
              <w:t>Média de Idade</w:t>
            </w:r>
          </w:p>
        </w:tc>
        <w:tc>
          <w:tcPr>
            <w:tcW w:w="818"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32</w:t>
            </w:r>
          </w:p>
        </w:tc>
        <w:tc>
          <w:tcPr>
            <w:tcW w:w="766"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9</w:t>
            </w:r>
          </w:p>
        </w:tc>
        <w:tc>
          <w:tcPr>
            <w:tcW w:w="937"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39</w:t>
            </w:r>
          </w:p>
        </w:tc>
        <w:tc>
          <w:tcPr>
            <w:tcW w:w="766"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16</w:t>
            </w:r>
          </w:p>
        </w:tc>
        <w:tc>
          <w:tcPr>
            <w:tcW w:w="892"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35</w:t>
            </w:r>
          </w:p>
        </w:tc>
        <w:tc>
          <w:tcPr>
            <w:tcW w:w="831"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10,1</w:t>
            </w:r>
          </w:p>
        </w:tc>
        <w:tc>
          <w:tcPr>
            <w:tcW w:w="693"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39</w:t>
            </w:r>
          </w:p>
        </w:tc>
        <w:tc>
          <w:tcPr>
            <w:tcW w:w="798"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11,3</w:t>
            </w:r>
          </w:p>
        </w:tc>
      </w:tr>
      <w:tr w:rsidR="007C3B86" w:rsidRPr="007C3B86">
        <w:trPr>
          <w:trHeight w:val="503"/>
        </w:trPr>
        <w:tc>
          <w:tcPr>
            <w:tcW w:w="2569" w:type="dxa"/>
            <w:tcBorders>
              <w:top w:val="nil"/>
              <w:left w:val="nil"/>
              <w:bottom w:val="nil"/>
              <w:right w:val="nil"/>
            </w:tcBorders>
            <w:shd w:val="clear" w:color="auto" w:fill="auto"/>
          </w:tcPr>
          <w:p w:rsidR="00DB7A21" w:rsidRPr="007C3B86" w:rsidRDefault="00DB7A21">
            <w:pPr>
              <w:spacing w:line="240" w:lineRule="auto"/>
              <w:ind w:firstLine="0"/>
              <w:rPr>
                <w:rFonts w:cs="Times New Roman"/>
                <w:b/>
                <w:sz w:val="20"/>
              </w:rPr>
            </w:pPr>
          </w:p>
        </w:tc>
        <w:tc>
          <w:tcPr>
            <w:tcW w:w="818"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b/>
                <w:sz w:val="20"/>
              </w:rPr>
            </w:pPr>
          </w:p>
          <w:p w:rsidR="00DB7A21" w:rsidRPr="007C3B86" w:rsidRDefault="00E30BF8">
            <w:pPr>
              <w:spacing w:line="240" w:lineRule="auto"/>
              <w:ind w:firstLine="0"/>
              <w:jc w:val="center"/>
              <w:rPr>
                <w:rFonts w:cs="Times New Roman"/>
                <w:b/>
                <w:sz w:val="20"/>
              </w:rPr>
            </w:pPr>
            <w:r w:rsidRPr="007C3B86">
              <w:rPr>
                <w:rFonts w:cs="Times New Roman"/>
                <w:b/>
                <w:sz w:val="20"/>
              </w:rPr>
              <w:t>N</w:t>
            </w:r>
          </w:p>
        </w:tc>
        <w:tc>
          <w:tcPr>
            <w:tcW w:w="766"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b/>
                <w:sz w:val="20"/>
              </w:rPr>
            </w:pPr>
          </w:p>
          <w:p w:rsidR="00DB7A21" w:rsidRPr="007C3B86" w:rsidRDefault="00E30BF8">
            <w:pPr>
              <w:spacing w:line="240" w:lineRule="auto"/>
              <w:ind w:firstLine="0"/>
              <w:jc w:val="center"/>
              <w:rPr>
                <w:rFonts w:cs="Times New Roman"/>
                <w:b/>
                <w:sz w:val="20"/>
              </w:rPr>
            </w:pPr>
            <w:r w:rsidRPr="007C3B86">
              <w:rPr>
                <w:rFonts w:cs="Times New Roman"/>
                <w:b/>
                <w:sz w:val="20"/>
              </w:rPr>
              <w:t>%</w:t>
            </w:r>
          </w:p>
        </w:tc>
        <w:tc>
          <w:tcPr>
            <w:tcW w:w="937"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b/>
                <w:sz w:val="20"/>
              </w:rPr>
            </w:pPr>
          </w:p>
          <w:p w:rsidR="00DB7A21" w:rsidRPr="007C3B86" w:rsidRDefault="00E30BF8">
            <w:pPr>
              <w:spacing w:line="240" w:lineRule="auto"/>
              <w:ind w:firstLine="0"/>
              <w:jc w:val="center"/>
              <w:rPr>
                <w:rFonts w:cs="Times New Roman"/>
                <w:b/>
                <w:sz w:val="20"/>
              </w:rPr>
            </w:pPr>
            <w:r w:rsidRPr="007C3B86">
              <w:rPr>
                <w:rFonts w:cs="Times New Roman"/>
                <w:b/>
                <w:sz w:val="20"/>
              </w:rPr>
              <w:t>n</w:t>
            </w:r>
          </w:p>
        </w:tc>
        <w:tc>
          <w:tcPr>
            <w:tcW w:w="766"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b/>
                <w:sz w:val="20"/>
              </w:rPr>
            </w:pPr>
          </w:p>
          <w:p w:rsidR="00DB7A21" w:rsidRPr="007C3B86" w:rsidRDefault="00E30BF8">
            <w:pPr>
              <w:spacing w:line="240" w:lineRule="auto"/>
              <w:ind w:firstLine="0"/>
              <w:jc w:val="center"/>
              <w:rPr>
                <w:rFonts w:cs="Times New Roman"/>
                <w:b/>
                <w:sz w:val="20"/>
              </w:rPr>
            </w:pPr>
            <w:r w:rsidRPr="007C3B86">
              <w:rPr>
                <w:rFonts w:cs="Times New Roman"/>
                <w:b/>
                <w:sz w:val="20"/>
              </w:rPr>
              <w:t>%</w:t>
            </w:r>
          </w:p>
        </w:tc>
        <w:tc>
          <w:tcPr>
            <w:tcW w:w="892"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b/>
                <w:sz w:val="20"/>
              </w:rPr>
            </w:pPr>
          </w:p>
          <w:p w:rsidR="00DB7A21" w:rsidRPr="007C3B86" w:rsidRDefault="00E30BF8">
            <w:pPr>
              <w:spacing w:line="240" w:lineRule="auto"/>
              <w:ind w:firstLine="0"/>
              <w:jc w:val="center"/>
              <w:rPr>
                <w:rFonts w:cs="Times New Roman"/>
                <w:b/>
                <w:sz w:val="20"/>
              </w:rPr>
            </w:pPr>
            <w:r w:rsidRPr="007C3B86">
              <w:rPr>
                <w:rFonts w:cs="Times New Roman"/>
                <w:b/>
                <w:sz w:val="20"/>
              </w:rPr>
              <w:t>n</w:t>
            </w:r>
          </w:p>
        </w:tc>
        <w:tc>
          <w:tcPr>
            <w:tcW w:w="831"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b/>
                <w:sz w:val="20"/>
              </w:rPr>
            </w:pPr>
          </w:p>
          <w:p w:rsidR="00DB7A21" w:rsidRPr="007C3B86" w:rsidRDefault="00E30BF8">
            <w:pPr>
              <w:spacing w:line="240" w:lineRule="auto"/>
              <w:ind w:firstLine="0"/>
              <w:jc w:val="center"/>
              <w:rPr>
                <w:rFonts w:cs="Times New Roman"/>
                <w:b/>
                <w:sz w:val="20"/>
              </w:rPr>
            </w:pPr>
            <w:r w:rsidRPr="007C3B86">
              <w:rPr>
                <w:rFonts w:cs="Times New Roman"/>
                <w:b/>
                <w:sz w:val="20"/>
              </w:rPr>
              <w:t>%</w:t>
            </w:r>
          </w:p>
        </w:tc>
        <w:tc>
          <w:tcPr>
            <w:tcW w:w="693"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b/>
                <w:sz w:val="20"/>
              </w:rPr>
            </w:pPr>
          </w:p>
          <w:p w:rsidR="00DB7A21" w:rsidRPr="007C3B86" w:rsidRDefault="00E30BF8">
            <w:pPr>
              <w:spacing w:line="240" w:lineRule="auto"/>
              <w:ind w:firstLine="0"/>
              <w:jc w:val="center"/>
              <w:rPr>
                <w:rFonts w:cs="Times New Roman"/>
                <w:b/>
                <w:sz w:val="20"/>
              </w:rPr>
            </w:pPr>
            <w:r w:rsidRPr="007C3B86">
              <w:rPr>
                <w:rFonts w:cs="Times New Roman"/>
                <w:b/>
                <w:sz w:val="20"/>
              </w:rPr>
              <w:t>n</w:t>
            </w:r>
          </w:p>
        </w:tc>
        <w:tc>
          <w:tcPr>
            <w:tcW w:w="798"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b/>
                <w:sz w:val="20"/>
              </w:rPr>
            </w:pPr>
          </w:p>
          <w:p w:rsidR="00DB7A21" w:rsidRPr="007C3B86" w:rsidRDefault="00E30BF8">
            <w:pPr>
              <w:spacing w:line="240" w:lineRule="auto"/>
              <w:ind w:firstLine="0"/>
              <w:jc w:val="center"/>
              <w:rPr>
                <w:rFonts w:cs="Times New Roman"/>
                <w:b/>
                <w:sz w:val="20"/>
              </w:rPr>
            </w:pPr>
            <w:r w:rsidRPr="007C3B86">
              <w:rPr>
                <w:rFonts w:cs="Times New Roman"/>
                <w:b/>
                <w:sz w:val="20"/>
              </w:rPr>
              <w:t>%</w:t>
            </w:r>
          </w:p>
        </w:tc>
      </w:tr>
      <w:tr w:rsidR="007C3B86" w:rsidRPr="007C3B86">
        <w:trPr>
          <w:trHeight w:val="503"/>
        </w:trPr>
        <w:tc>
          <w:tcPr>
            <w:tcW w:w="2569" w:type="dxa"/>
            <w:tcBorders>
              <w:top w:val="nil"/>
              <w:left w:val="nil"/>
              <w:bottom w:val="nil"/>
              <w:right w:val="nil"/>
            </w:tcBorders>
            <w:shd w:val="clear" w:color="auto" w:fill="auto"/>
            <w:vAlign w:val="center"/>
          </w:tcPr>
          <w:p w:rsidR="00DB7A21" w:rsidRPr="007C3B86" w:rsidRDefault="00E30BF8">
            <w:pPr>
              <w:spacing w:line="240" w:lineRule="auto"/>
              <w:ind w:firstLine="0"/>
              <w:jc w:val="left"/>
              <w:rPr>
                <w:rFonts w:cs="Times New Roman"/>
                <w:b/>
                <w:sz w:val="20"/>
              </w:rPr>
            </w:pPr>
            <w:r w:rsidRPr="007C3B86">
              <w:rPr>
                <w:rFonts w:cs="Times New Roman"/>
                <w:b/>
                <w:sz w:val="20"/>
              </w:rPr>
              <w:t>Casada/união estável</w:t>
            </w:r>
          </w:p>
        </w:tc>
        <w:tc>
          <w:tcPr>
            <w:tcW w:w="818" w:type="dxa"/>
            <w:tcBorders>
              <w:top w:val="nil"/>
              <w:left w:val="nil"/>
              <w:bottom w:val="nil"/>
              <w:right w:val="nil"/>
            </w:tcBorders>
            <w:shd w:val="clear" w:color="auto" w:fill="auto"/>
            <w:vAlign w:val="center"/>
          </w:tcPr>
          <w:p w:rsidR="00DB7A21" w:rsidRPr="007C3B86" w:rsidRDefault="00E30BF8">
            <w:pPr>
              <w:spacing w:line="240" w:lineRule="auto"/>
              <w:ind w:firstLine="0"/>
              <w:jc w:val="center"/>
              <w:rPr>
                <w:rFonts w:cs="Times New Roman"/>
                <w:sz w:val="20"/>
              </w:rPr>
            </w:pPr>
            <w:r w:rsidRPr="007C3B86">
              <w:rPr>
                <w:rFonts w:cs="Times New Roman"/>
                <w:sz w:val="20"/>
              </w:rPr>
              <w:t>5</w:t>
            </w:r>
          </w:p>
        </w:tc>
        <w:tc>
          <w:tcPr>
            <w:tcW w:w="766" w:type="dxa"/>
            <w:tcBorders>
              <w:top w:val="nil"/>
              <w:left w:val="nil"/>
              <w:bottom w:val="nil"/>
              <w:right w:val="nil"/>
            </w:tcBorders>
            <w:shd w:val="clear" w:color="auto" w:fill="auto"/>
            <w:vAlign w:val="center"/>
          </w:tcPr>
          <w:p w:rsidR="00DB7A21" w:rsidRPr="007C3B86" w:rsidRDefault="00E30BF8">
            <w:pPr>
              <w:spacing w:line="240" w:lineRule="auto"/>
              <w:ind w:firstLine="0"/>
              <w:jc w:val="center"/>
              <w:rPr>
                <w:rFonts w:cs="Times New Roman"/>
                <w:sz w:val="20"/>
              </w:rPr>
            </w:pPr>
            <w:r w:rsidRPr="007C3B86">
              <w:rPr>
                <w:rFonts w:cs="Times New Roman"/>
                <w:sz w:val="20"/>
              </w:rPr>
              <w:t>83,3</w:t>
            </w:r>
          </w:p>
        </w:tc>
        <w:tc>
          <w:tcPr>
            <w:tcW w:w="937" w:type="dxa"/>
            <w:tcBorders>
              <w:top w:val="nil"/>
              <w:left w:val="nil"/>
              <w:bottom w:val="nil"/>
              <w:right w:val="nil"/>
            </w:tcBorders>
            <w:shd w:val="clear" w:color="auto" w:fill="auto"/>
            <w:vAlign w:val="center"/>
          </w:tcPr>
          <w:p w:rsidR="00DB7A21" w:rsidRPr="007C3B86" w:rsidRDefault="00E30BF8">
            <w:pPr>
              <w:spacing w:line="240" w:lineRule="auto"/>
              <w:ind w:firstLine="0"/>
              <w:jc w:val="center"/>
              <w:rPr>
                <w:rFonts w:cs="Times New Roman"/>
                <w:sz w:val="20"/>
              </w:rPr>
            </w:pPr>
            <w:r w:rsidRPr="007C3B86">
              <w:rPr>
                <w:rFonts w:cs="Times New Roman"/>
                <w:sz w:val="20"/>
              </w:rPr>
              <w:t>3</w:t>
            </w:r>
          </w:p>
        </w:tc>
        <w:tc>
          <w:tcPr>
            <w:tcW w:w="766" w:type="dxa"/>
            <w:tcBorders>
              <w:top w:val="nil"/>
              <w:left w:val="nil"/>
              <w:bottom w:val="nil"/>
              <w:right w:val="nil"/>
            </w:tcBorders>
            <w:shd w:val="clear" w:color="auto" w:fill="auto"/>
            <w:vAlign w:val="center"/>
          </w:tcPr>
          <w:p w:rsidR="00DB7A21" w:rsidRPr="007C3B86" w:rsidRDefault="00E30BF8">
            <w:pPr>
              <w:spacing w:line="240" w:lineRule="auto"/>
              <w:ind w:firstLine="0"/>
              <w:jc w:val="center"/>
              <w:rPr>
                <w:rFonts w:cs="Times New Roman"/>
                <w:sz w:val="20"/>
              </w:rPr>
            </w:pPr>
            <w:r w:rsidRPr="007C3B86">
              <w:rPr>
                <w:rFonts w:cs="Times New Roman"/>
                <w:sz w:val="20"/>
              </w:rPr>
              <w:t>50</w:t>
            </w:r>
          </w:p>
        </w:tc>
        <w:tc>
          <w:tcPr>
            <w:tcW w:w="892" w:type="dxa"/>
            <w:tcBorders>
              <w:top w:val="nil"/>
              <w:left w:val="nil"/>
              <w:bottom w:val="nil"/>
              <w:right w:val="nil"/>
            </w:tcBorders>
            <w:shd w:val="clear" w:color="auto" w:fill="auto"/>
            <w:vAlign w:val="center"/>
          </w:tcPr>
          <w:p w:rsidR="00DB7A21" w:rsidRPr="007C3B86" w:rsidRDefault="00E30BF8">
            <w:pPr>
              <w:spacing w:line="240" w:lineRule="auto"/>
              <w:ind w:firstLine="0"/>
              <w:jc w:val="center"/>
              <w:rPr>
                <w:rFonts w:cs="Times New Roman"/>
                <w:sz w:val="20"/>
              </w:rPr>
            </w:pPr>
            <w:r w:rsidRPr="007C3B86">
              <w:rPr>
                <w:rFonts w:cs="Times New Roman"/>
                <w:sz w:val="20"/>
              </w:rPr>
              <w:t>4</w:t>
            </w:r>
          </w:p>
        </w:tc>
        <w:tc>
          <w:tcPr>
            <w:tcW w:w="831" w:type="dxa"/>
            <w:tcBorders>
              <w:top w:val="nil"/>
              <w:left w:val="nil"/>
              <w:bottom w:val="nil"/>
              <w:right w:val="nil"/>
            </w:tcBorders>
            <w:shd w:val="clear" w:color="auto" w:fill="auto"/>
            <w:vAlign w:val="center"/>
          </w:tcPr>
          <w:p w:rsidR="00DB7A21" w:rsidRPr="007C3B86" w:rsidRDefault="00E30BF8">
            <w:pPr>
              <w:spacing w:line="240" w:lineRule="auto"/>
              <w:ind w:firstLine="0"/>
              <w:jc w:val="center"/>
              <w:rPr>
                <w:rFonts w:cs="Times New Roman"/>
                <w:sz w:val="20"/>
              </w:rPr>
            </w:pPr>
            <w:r w:rsidRPr="007C3B86">
              <w:rPr>
                <w:rFonts w:cs="Times New Roman"/>
                <w:sz w:val="20"/>
              </w:rPr>
              <w:t>67</w:t>
            </w:r>
          </w:p>
        </w:tc>
        <w:tc>
          <w:tcPr>
            <w:tcW w:w="693" w:type="dxa"/>
            <w:tcBorders>
              <w:top w:val="nil"/>
              <w:left w:val="nil"/>
              <w:bottom w:val="nil"/>
              <w:right w:val="nil"/>
            </w:tcBorders>
            <w:shd w:val="clear" w:color="auto" w:fill="auto"/>
            <w:vAlign w:val="center"/>
          </w:tcPr>
          <w:p w:rsidR="00DB7A21" w:rsidRPr="007C3B86" w:rsidRDefault="00E30BF8">
            <w:pPr>
              <w:spacing w:line="240" w:lineRule="auto"/>
              <w:ind w:firstLine="0"/>
              <w:jc w:val="center"/>
              <w:rPr>
                <w:rFonts w:cs="Times New Roman"/>
                <w:sz w:val="20"/>
              </w:rPr>
            </w:pPr>
            <w:r w:rsidRPr="007C3B86">
              <w:rPr>
                <w:rFonts w:cs="Times New Roman"/>
                <w:sz w:val="20"/>
              </w:rPr>
              <w:t>3</w:t>
            </w:r>
          </w:p>
        </w:tc>
        <w:tc>
          <w:tcPr>
            <w:tcW w:w="798" w:type="dxa"/>
            <w:tcBorders>
              <w:top w:val="nil"/>
              <w:left w:val="nil"/>
              <w:bottom w:val="nil"/>
              <w:right w:val="nil"/>
            </w:tcBorders>
            <w:shd w:val="clear" w:color="auto" w:fill="auto"/>
            <w:vAlign w:val="center"/>
          </w:tcPr>
          <w:p w:rsidR="00DB7A21" w:rsidRPr="007C3B86" w:rsidRDefault="00E30BF8">
            <w:pPr>
              <w:spacing w:line="240" w:lineRule="auto"/>
              <w:ind w:firstLine="0"/>
              <w:jc w:val="center"/>
              <w:rPr>
                <w:rFonts w:cs="Times New Roman"/>
                <w:sz w:val="20"/>
              </w:rPr>
            </w:pPr>
            <w:r w:rsidRPr="007C3B86">
              <w:rPr>
                <w:rFonts w:cs="Times New Roman"/>
                <w:sz w:val="20"/>
              </w:rPr>
              <w:t>50</w:t>
            </w:r>
          </w:p>
        </w:tc>
      </w:tr>
      <w:tr w:rsidR="007C3B86" w:rsidRPr="007C3B86">
        <w:trPr>
          <w:trHeight w:val="593"/>
        </w:trPr>
        <w:tc>
          <w:tcPr>
            <w:tcW w:w="2569" w:type="dxa"/>
            <w:tcBorders>
              <w:top w:val="nil"/>
              <w:left w:val="nil"/>
              <w:bottom w:val="nil"/>
              <w:right w:val="nil"/>
            </w:tcBorders>
            <w:shd w:val="clear" w:color="auto" w:fill="auto"/>
          </w:tcPr>
          <w:p w:rsidR="00DB7A21" w:rsidRPr="007C3B86" w:rsidRDefault="00DB7A21">
            <w:pPr>
              <w:spacing w:line="240" w:lineRule="auto"/>
              <w:ind w:firstLine="0"/>
              <w:rPr>
                <w:rFonts w:cs="Times New Roman"/>
                <w:b/>
                <w:sz w:val="20"/>
              </w:rPr>
            </w:pPr>
          </w:p>
          <w:p w:rsidR="00DB7A21" w:rsidRPr="007C3B86" w:rsidRDefault="00E30BF8">
            <w:pPr>
              <w:spacing w:line="240" w:lineRule="auto"/>
              <w:ind w:firstLine="0"/>
              <w:rPr>
                <w:rFonts w:cs="Times New Roman"/>
                <w:b/>
                <w:sz w:val="20"/>
              </w:rPr>
            </w:pPr>
            <w:r w:rsidRPr="007C3B86">
              <w:rPr>
                <w:rFonts w:cs="Times New Roman"/>
                <w:b/>
                <w:sz w:val="20"/>
              </w:rPr>
              <w:t>Trabalho formal</w:t>
            </w:r>
          </w:p>
        </w:tc>
        <w:tc>
          <w:tcPr>
            <w:tcW w:w="818"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3</w:t>
            </w:r>
          </w:p>
        </w:tc>
        <w:tc>
          <w:tcPr>
            <w:tcW w:w="766"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50</w:t>
            </w:r>
          </w:p>
        </w:tc>
        <w:tc>
          <w:tcPr>
            <w:tcW w:w="937"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4</w:t>
            </w:r>
          </w:p>
          <w:p w:rsidR="00DB7A21" w:rsidRPr="007C3B86" w:rsidRDefault="00DB7A21">
            <w:pPr>
              <w:spacing w:line="240" w:lineRule="auto"/>
              <w:ind w:firstLine="0"/>
              <w:jc w:val="center"/>
              <w:rPr>
                <w:rFonts w:cs="Times New Roman"/>
                <w:sz w:val="20"/>
              </w:rPr>
            </w:pPr>
          </w:p>
        </w:tc>
        <w:tc>
          <w:tcPr>
            <w:tcW w:w="766"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66,6</w:t>
            </w:r>
          </w:p>
        </w:tc>
        <w:tc>
          <w:tcPr>
            <w:tcW w:w="892"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6</w:t>
            </w:r>
          </w:p>
          <w:p w:rsidR="00DB7A21" w:rsidRPr="007C3B86" w:rsidRDefault="00DB7A21">
            <w:pPr>
              <w:spacing w:line="240" w:lineRule="auto"/>
              <w:ind w:firstLine="0"/>
              <w:jc w:val="center"/>
              <w:rPr>
                <w:rFonts w:cs="Times New Roman"/>
                <w:sz w:val="20"/>
              </w:rPr>
            </w:pPr>
          </w:p>
        </w:tc>
        <w:tc>
          <w:tcPr>
            <w:tcW w:w="831"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100</w:t>
            </w:r>
          </w:p>
        </w:tc>
        <w:tc>
          <w:tcPr>
            <w:tcW w:w="693"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6</w:t>
            </w:r>
          </w:p>
        </w:tc>
        <w:tc>
          <w:tcPr>
            <w:tcW w:w="798" w:type="dxa"/>
            <w:tcBorders>
              <w:top w:val="nil"/>
              <w:left w:val="nil"/>
              <w:bottom w:val="nil"/>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100</w:t>
            </w:r>
          </w:p>
        </w:tc>
      </w:tr>
      <w:tr w:rsidR="007C3B86" w:rsidRPr="007C3B86">
        <w:trPr>
          <w:trHeight w:val="837"/>
        </w:trPr>
        <w:tc>
          <w:tcPr>
            <w:tcW w:w="2569" w:type="dxa"/>
            <w:tcBorders>
              <w:top w:val="nil"/>
              <w:left w:val="nil"/>
              <w:bottom w:val="thickThinSmallGap" w:sz="24" w:space="0" w:color="00000A"/>
              <w:right w:val="nil"/>
            </w:tcBorders>
            <w:shd w:val="clear" w:color="auto" w:fill="auto"/>
          </w:tcPr>
          <w:p w:rsidR="00DB7A21" w:rsidRPr="007C3B86" w:rsidRDefault="00DB7A21">
            <w:pPr>
              <w:spacing w:line="240" w:lineRule="auto"/>
              <w:ind w:firstLine="0"/>
              <w:rPr>
                <w:rFonts w:cs="Times New Roman"/>
                <w:b/>
                <w:sz w:val="20"/>
              </w:rPr>
            </w:pPr>
          </w:p>
          <w:p w:rsidR="00DB7A21" w:rsidRPr="007C3B86" w:rsidRDefault="00E30BF8">
            <w:pPr>
              <w:spacing w:line="240" w:lineRule="auto"/>
              <w:ind w:firstLine="0"/>
              <w:rPr>
                <w:rFonts w:cs="Times New Roman"/>
                <w:b/>
                <w:sz w:val="20"/>
              </w:rPr>
            </w:pPr>
            <w:r w:rsidRPr="007C3B86">
              <w:rPr>
                <w:rFonts w:cs="Times New Roman"/>
                <w:b/>
                <w:sz w:val="20"/>
              </w:rPr>
              <w:t>Participação em grupo sobre desenvolvimento infantil</w:t>
            </w:r>
          </w:p>
        </w:tc>
        <w:tc>
          <w:tcPr>
            <w:tcW w:w="818" w:type="dxa"/>
            <w:tcBorders>
              <w:top w:val="nil"/>
              <w:left w:val="nil"/>
              <w:bottom w:val="thickThinSmallGap" w:sz="24" w:space="0" w:color="00000A"/>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1</w:t>
            </w:r>
          </w:p>
          <w:p w:rsidR="00DB7A21" w:rsidRPr="007C3B86" w:rsidRDefault="00DB7A21">
            <w:pPr>
              <w:spacing w:line="240" w:lineRule="auto"/>
              <w:ind w:firstLine="0"/>
              <w:jc w:val="center"/>
              <w:rPr>
                <w:rFonts w:cs="Times New Roman"/>
                <w:sz w:val="20"/>
              </w:rPr>
            </w:pPr>
          </w:p>
        </w:tc>
        <w:tc>
          <w:tcPr>
            <w:tcW w:w="766" w:type="dxa"/>
            <w:tcBorders>
              <w:top w:val="nil"/>
              <w:left w:val="nil"/>
              <w:bottom w:val="thickThinSmallGap" w:sz="24" w:space="0" w:color="00000A"/>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16,6</w:t>
            </w:r>
          </w:p>
        </w:tc>
        <w:tc>
          <w:tcPr>
            <w:tcW w:w="937" w:type="dxa"/>
            <w:tcBorders>
              <w:top w:val="nil"/>
              <w:left w:val="nil"/>
              <w:bottom w:val="thickThinSmallGap" w:sz="24" w:space="0" w:color="00000A"/>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4</w:t>
            </w:r>
          </w:p>
          <w:p w:rsidR="00DB7A21" w:rsidRPr="007C3B86" w:rsidRDefault="00DB7A21">
            <w:pPr>
              <w:spacing w:line="240" w:lineRule="auto"/>
              <w:ind w:firstLine="0"/>
              <w:jc w:val="center"/>
              <w:rPr>
                <w:rFonts w:cs="Times New Roman"/>
                <w:sz w:val="20"/>
              </w:rPr>
            </w:pPr>
          </w:p>
        </w:tc>
        <w:tc>
          <w:tcPr>
            <w:tcW w:w="766" w:type="dxa"/>
            <w:tcBorders>
              <w:top w:val="nil"/>
              <w:left w:val="nil"/>
              <w:bottom w:val="thickThinSmallGap" w:sz="24" w:space="0" w:color="00000A"/>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66,6</w:t>
            </w:r>
          </w:p>
        </w:tc>
        <w:tc>
          <w:tcPr>
            <w:tcW w:w="892" w:type="dxa"/>
            <w:tcBorders>
              <w:top w:val="nil"/>
              <w:left w:val="nil"/>
              <w:bottom w:val="thickThinSmallGap" w:sz="24" w:space="0" w:color="00000A"/>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6</w:t>
            </w:r>
          </w:p>
          <w:p w:rsidR="00DB7A21" w:rsidRPr="007C3B86" w:rsidRDefault="00DB7A21">
            <w:pPr>
              <w:spacing w:line="240" w:lineRule="auto"/>
              <w:ind w:firstLine="0"/>
              <w:jc w:val="center"/>
              <w:rPr>
                <w:rFonts w:cs="Times New Roman"/>
                <w:sz w:val="20"/>
              </w:rPr>
            </w:pPr>
          </w:p>
        </w:tc>
        <w:tc>
          <w:tcPr>
            <w:tcW w:w="831" w:type="dxa"/>
            <w:tcBorders>
              <w:top w:val="nil"/>
              <w:left w:val="nil"/>
              <w:bottom w:val="thickThinSmallGap" w:sz="24" w:space="0" w:color="00000A"/>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100</w:t>
            </w:r>
          </w:p>
        </w:tc>
        <w:tc>
          <w:tcPr>
            <w:tcW w:w="693" w:type="dxa"/>
            <w:tcBorders>
              <w:top w:val="nil"/>
              <w:left w:val="nil"/>
              <w:bottom w:val="thickThinSmallGap" w:sz="24" w:space="0" w:color="00000A"/>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6</w:t>
            </w:r>
          </w:p>
        </w:tc>
        <w:tc>
          <w:tcPr>
            <w:tcW w:w="798" w:type="dxa"/>
            <w:tcBorders>
              <w:top w:val="nil"/>
              <w:left w:val="nil"/>
              <w:bottom w:val="thickThinSmallGap" w:sz="24" w:space="0" w:color="00000A"/>
              <w:right w:val="nil"/>
            </w:tcBorders>
            <w:shd w:val="clear" w:color="auto" w:fill="auto"/>
          </w:tcPr>
          <w:p w:rsidR="00DB7A21" w:rsidRPr="007C3B86" w:rsidRDefault="00DB7A21">
            <w:pPr>
              <w:spacing w:line="240" w:lineRule="auto"/>
              <w:ind w:firstLine="0"/>
              <w:jc w:val="center"/>
              <w:rPr>
                <w:rFonts w:cs="Times New Roman"/>
                <w:sz w:val="20"/>
              </w:rPr>
            </w:pPr>
          </w:p>
          <w:p w:rsidR="00DB7A21" w:rsidRPr="007C3B86" w:rsidRDefault="00E30BF8">
            <w:pPr>
              <w:spacing w:line="240" w:lineRule="auto"/>
              <w:ind w:firstLine="0"/>
              <w:jc w:val="center"/>
              <w:rPr>
                <w:rFonts w:cs="Times New Roman"/>
                <w:sz w:val="20"/>
              </w:rPr>
            </w:pPr>
            <w:r w:rsidRPr="007C3B86">
              <w:rPr>
                <w:rFonts w:cs="Times New Roman"/>
                <w:sz w:val="20"/>
              </w:rPr>
              <w:t>100</w:t>
            </w:r>
          </w:p>
        </w:tc>
      </w:tr>
    </w:tbl>
    <w:p w:rsidR="00DB7A21" w:rsidRPr="007C3B86" w:rsidRDefault="00E30BF8">
      <w:pPr>
        <w:spacing w:line="240" w:lineRule="auto"/>
        <w:ind w:firstLine="0"/>
        <w:rPr>
          <w:rFonts w:cs="Times New Roman"/>
          <w:sz w:val="20"/>
        </w:rPr>
      </w:pPr>
      <w:r w:rsidRPr="007C3B86">
        <w:rPr>
          <w:rFonts w:cs="Times New Roman"/>
          <w:b/>
          <w:sz w:val="20"/>
        </w:rPr>
        <w:t xml:space="preserve">Fonte: </w:t>
      </w:r>
      <w:r w:rsidRPr="007C3B86">
        <w:rPr>
          <w:rFonts w:cs="Times New Roman"/>
          <w:sz w:val="20"/>
        </w:rPr>
        <w:t>Os autores (2013)</w:t>
      </w:r>
    </w:p>
    <w:p w:rsidR="00DB7A21" w:rsidRPr="007C3B86" w:rsidRDefault="00E30BF8">
      <w:pPr>
        <w:spacing w:line="240" w:lineRule="auto"/>
        <w:ind w:firstLine="0"/>
        <w:rPr>
          <w:rFonts w:cs="Times New Roman"/>
          <w:sz w:val="20"/>
        </w:rPr>
      </w:pPr>
      <w:r w:rsidRPr="007C3B86">
        <w:rPr>
          <w:rFonts w:cs="Times New Roman"/>
          <w:b/>
          <w:sz w:val="20"/>
        </w:rPr>
        <w:t xml:space="preserve">Nota: </w:t>
      </w:r>
      <w:r w:rsidRPr="007C3B86">
        <w:rPr>
          <w:rFonts w:cs="Times New Roman"/>
          <w:sz w:val="20"/>
        </w:rPr>
        <w:t>BF: Bolsa Família; NBF: Não Bolsa Família; DP: Desvio Padrão; PEI: Professora de Educação Infantil; AC: Auxiliar de Creche.</w:t>
      </w:r>
      <w:r w:rsidR="00B1786A" w:rsidRPr="007C3B86">
        <w:rPr>
          <w:rFonts w:cs="Times New Roman"/>
          <w:sz w:val="20"/>
        </w:rPr>
        <w:t xml:space="preserve"> </w:t>
      </w:r>
      <w:r w:rsidRPr="007C3B86">
        <w:rPr>
          <w:rFonts w:cs="Times New Roman"/>
          <w:sz w:val="20"/>
        </w:rPr>
        <w:t>* Média de filhos de 2 PEI que têm filhos (n = 2); e de filhos de 4 AC que têm filhos (n = 4).</w:t>
      </w:r>
    </w:p>
    <w:p w:rsidR="00DB7A21" w:rsidRPr="007C3B86" w:rsidRDefault="00DB7A21">
      <w:pPr>
        <w:ind w:firstLine="0"/>
        <w:rPr>
          <w:rFonts w:cs="Times New Roman"/>
          <w:b/>
          <w:szCs w:val="24"/>
        </w:rPr>
      </w:pPr>
    </w:p>
    <w:p w:rsidR="00DB7A21" w:rsidRPr="007C3B86" w:rsidRDefault="00E30BF8">
      <w:pPr>
        <w:spacing w:line="480" w:lineRule="auto"/>
        <w:rPr>
          <w:rFonts w:cs="Times New Roman"/>
          <w:szCs w:val="24"/>
        </w:rPr>
      </w:pPr>
      <w:r w:rsidRPr="007C3B86">
        <w:rPr>
          <w:rFonts w:cs="Times New Roman"/>
          <w:szCs w:val="24"/>
        </w:rPr>
        <w:t>O conhecimento médio sobre desenvolvimento infantil medido pelo KIDI de todas as participantes foi de 67% (DP = 7,8%). A consistência interna do questionário pelo alfa de Cronbach foi de 0,65.</w:t>
      </w:r>
    </w:p>
    <w:p w:rsidR="00DB7A21" w:rsidRPr="007C3B86" w:rsidRDefault="00E30BF8">
      <w:pPr>
        <w:spacing w:line="480" w:lineRule="auto"/>
        <w:rPr>
          <w:rFonts w:cs="Times New Roman"/>
          <w:szCs w:val="24"/>
        </w:rPr>
      </w:pPr>
      <w:r w:rsidRPr="007C3B86">
        <w:rPr>
          <w:rFonts w:cs="Times New Roman"/>
          <w:szCs w:val="24"/>
        </w:rPr>
        <w:t xml:space="preserve">A média do percentual de acertos do grupo total de mães no questionário de desenvolvimento infantil foi de 66,6% (DP = 4%). Já no grupo de profissionais, observou-se no KIDI uma média de percentual de acertos de 66,7% (DP = 10%). </w:t>
      </w:r>
    </w:p>
    <w:p w:rsidR="00DB7A21" w:rsidRPr="007C3B86" w:rsidRDefault="00E30BF8">
      <w:pPr>
        <w:spacing w:line="480" w:lineRule="auto"/>
        <w:rPr>
          <w:rFonts w:cs="Times New Roman"/>
          <w:szCs w:val="24"/>
        </w:rPr>
      </w:pPr>
      <w:r w:rsidRPr="007C3B86">
        <w:rPr>
          <w:rFonts w:cs="Times New Roman"/>
          <w:szCs w:val="24"/>
        </w:rPr>
        <w:t xml:space="preserve">No grupo de mães BF, a média do percentual de acertos do KIDI foi de 64,8% (DP = 3%). No grupo de mães NBF, a média percentual de acertos foi de 68,2% (DP = 4%). </w:t>
      </w:r>
      <w:r w:rsidRPr="007C3B86">
        <w:rPr>
          <w:rFonts w:cs="Times New Roman"/>
          <w:szCs w:val="24"/>
        </w:rPr>
        <w:lastRenderedPageBreak/>
        <w:t>Estatisticamente, pelo teste t (IC = 95%), essa diferença entre os grupos não se mostrou significativa (p = 0,204). No grupo de profissionais, a média do percentual de acertos das AC foi de 63,6 (DP = 13%) e das PEI foi de 69,8% (DP = 7%). Estatisticamente, pelo teste t (IC = 95%) essa diferença entre os grupos não se mostrou significativa (p = 0,338).</w:t>
      </w:r>
    </w:p>
    <w:p w:rsidR="00DB7A21" w:rsidRPr="007C3B86" w:rsidRDefault="00E30BF8">
      <w:pPr>
        <w:spacing w:line="480" w:lineRule="auto"/>
        <w:rPr>
          <w:rFonts w:cs="Times New Roman"/>
          <w:szCs w:val="24"/>
        </w:rPr>
      </w:pPr>
      <w:r w:rsidRPr="007C3B86">
        <w:rPr>
          <w:rFonts w:cs="Times New Roman"/>
          <w:szCs w:val="24"/>
        </w:rPr>
        <w:t>Estatisticamente, pelo teste t (IC = 95%), a diferença entre o percentual de acertos do grupo de mães (BF e NBF) e o do grupo de profissionais da Creche Municipal (PEI e AC) não foi significativa (p = 0,973).</w:t>
      </w:r>
    </w:p>
    <w:p w:rsidR="00DB7A21" w:rsidRPr="007C3B86" w:rsidRDefault="00E30BF8">
      <w:pPr>
        <w:spacing w:line="480" w:lineRule="auto"/>
        <w:rPr>
          <w:rFonts w:cs="Times New Roman"/>
          <w:szCs w:val="24"/>
        </w:rPr>
      </w:pPr>
      <w:r w:rsidRPr="007C3B86">
        <w:rPr>
          <w:rFonts w:cs="Times New Roman"/>
          <w:szCs w:val="24"/>
        </w:rPr>
        <w:t>A existência de diferenças significativas entre o total de mães e de profissionais da creche municipal quanto aos percentuais de acerto por categoria de conhecimento no KIDI também foi analisada pelo teste t. Para tal, as questões foram separadas em quatro categorias, a saber: 1- Princípios, 2- Marcos e Normas, 3- Relação Parental e 4- Saúde e Segurança. Na categoria Saúde e Segurança, o conhecimento das mães foi maior do que o das profissionais da Creche Municipal, não havendo diferença significativa entre os grupos nas demais categorias. (Tabela 2).</w:t>
      </w:r>
    </w:p>
    <w:p w:rsidR="00A20E66" w:rsidRPr="007C3B86" w:rsidRDefault="00A20E66">
      <w:pPr>
        <w:ind w:firstLine="0"/>
        <w:rPr>
          <w:rFonts w:cs="Times New Roman"/>
          <w:b/>
          <w:szCs w:val="24"/>
        </w:rPr>
      </w:pPr>
    </w:p>
    <w:p w:rsidR="00DB7A21" w:rsidRPr="007C3B86" w:rsidRDefault="00E30BF8">
      <w:pPr>
        <w:spacing w:line="240" w:lineRule="auto"/>
        <w:ind w:firstLine="0"/>
        <w:rPr>
          <w:rFonts w:cs="Times New Roman"/>
          <w:sz w:val="20"/>
        </w:rPr>
      </w:pPr>
      <w:r w:rsidRPr="007C3B86">
        <w:rPr>
          <w:rFonts w:cs="Times New Roman"/>
          <w:b/>
          <w:sz w:val="20"/>
        </w:rPr>
        <w:t>Tabela 2</w:t>
      </w:r>
      <w:r w:rsidRPr="007C3B86">
        <w:rPr>
          <w:rFonts w:cs="Times New Roman"/>
          <w:sz w:val="20"/>
        </w:rPr>
        <w:t>. Conhecimento do desenvolvimento infantil das mães e dos profissionais da creche por categoria do Inventário do Conhecimento de Desenvolvimento Infantil – KIDI.</w:t>
      </w:r>
    </w:p>
    <w:tbl>
      <w:tblPr>
        <w:tblW w:w="9071" w:type="dxa"/>
        <w:jc w:val="center"/>
        <w:tblBorders>
          <w:top w:val="thinThickSmallGap" w:sz="24" w:space="0" w:color="00000A"/>
          <w:left w:val="nil"/>
          <w:bottom w:val="thickThinSmallGap" w:sz="24" w:space="0" w:color="00000A"/>
          <w:right w:val="nil"/>
          <w:insideH w:val="thickThinSmallGap" w:sz="24" w:space="0" w:color="00000A"/>
          <w:insideV w:val="nil"/>
        </w:tblBorders>
        <w:tblLook w:val="04A0" w:firstRow="1" w:lastRow="0" w:firstColumn="1" w:lastColumn="0" w:noHBand="0" w:noVBand="1"/>
      </w:tblPr>
      <w:tblGrid>
        <w:gridCol w:w="2342"/>
        <w:gridCol w:w="1643"/>
        <w:gridCol w:w="1712"/>
        <w:gridCol w:w="2299"/>
        <w:gridCol w:w="1075"/>
      </w:tblGrid>
      <w:tr w:rsidR="007C3B86" w:rsidRPr="007C3B86">
        <w:trPr>
          <w:trHeight w:val="425"/>
          <w:jc w:val="center"/>
        </w:trPr>
        <w:tc>
          <w:tcPr>
            <w:tcW w:w="2342" w:type="dxa"/>
            <w:tcBorders>
              <w:top w:val="thinThickSmallGap" w:sz="24" w:space="0" w:color="00000A"/>
              <w:left w:val="nil"/>
              <w:bottom w:val="thickThinSmallGap" w:sz="24" w:space="0" w:color="00000A"/>
              <w:right w:val="nil"/>
            </w:tcBorders>
            <w:shd w:val="clear" w:color="auto" w:fill="auto"/>
            <w:vAlign w:val="center"/>
          </w:tcPr>
          <w:p w:rsidR="00DB7A21" w:rsidRPr="007C3B86" w:rsidRDefault="00E30BF8">
            <w:pPr>
              <w:spacing w:line="240" w:lineRule="auto"/>
              <w:ind w:firstLine="0"/>
              <w:rPr>
                <w:rFonts w:cs="Times New Roman"/>
                <w:b/>
                <w:bCs/>
                <w:sz w:val="20"/>
              </w:rPr>
            </w:pPr>
            <w:r w:rsidRPr="007C3B86">
              <w:rPr>
                <w:rFonts w:cs="Times New Roman"/>
                <w:b/>
                <w:bCs/>
                <w:sz w:val="20"/>
              </w:rPr>
              <w:t>Categorias</w:t>
            </w:r>
          </w:p>
        </w:tc>
        <w:tc>
          <w:tcPr>
            <w:tcW w:w="1643" w:type="dxa"/>
            <w:tcBorders>
              <w:top w:val="thinThickSmallGap" w:sz="24" w:space="0" w:color="00000A"/>
              <w:left w:val="nil"/>
              <w:bottom w:val="thickThinSmallGap" w:sz="24" w:space="0" w:color="00000A"/>
              <w:right w:val="nil"/>
            </w:tcBorders>
            <w:shd w:val="clear" w:color="auto" w:fill="auto"/>
            <w:vAlign w:val="center"/>
          </w:tcPr>
          <w:p w:rsidR="00DB7A21" w:rsidRPr="007C3B86" w:rsidRDefault="00E30BF8">
            <w:pPr>
              <w:spacing w:line="240" w:lineRule="auto"/>
              <w:ind w:firstLine="0"/>
              <w:rPr>
                <w:rFonts w:cs="Times New Roman"/>
                <w:b/>
                <w:bCs/>
                <w:sz w:val="20"/>
              </w:rPr>
            </w:pPr>
            <w:r w:rsidRPr="007C3B86">
              <w:rPr>
                <w:rFonts w:cs="Times New Roman"/>
                <w:b/>
                <w:bCs/>
                <w:sz w:val="20"/>
              </w:rPr>
              <w:t>Nº. Questões</w:t>
            </w:r>
          </w:p>
        </w:tc>
        <w:tc>
          <w:tcPr>
            <w:tcW w:w="1712" w:type="dxa"/>
            <w:tcBorders>
              <w:top w:val="thinThickSmallGap" w:sz="24" w:space="0" w:color="00000A"/>
              <w:left w:val="nil"/>
              <w:bottom w:val="thickThinSmallGap" w:sz="24" w:space="0" w:color="00000A"/>
              <w:right w:val="nil"/>
            </w:tcBorders>
            <w:shd w:val="clear" w:color="auto" w:fill="auto"/>
            <w:vAlign w:val="center"/>
          </w:tcPr>
          <w:p w:rsidR="00DB7A21" w:rsidRPr="007C3B86" w:rsidRDefault="00E30BF8">
            <w:pPr>
              <w:spacing w:line="240" w:lineRule="auto"/>
              <w:ind w:firstLine="0"/>
              <w:rPr>
                <w:rFonts w:cs="Times New Roman"/>
                <w:b/>
                <w:bCs/>
                <w:sz w:val="20"/>
              </w:rPr>
            </w:pPr>
            <w:r w:rsidRPr="007C3B86">
              <w:rPr>
                <w:rFonts w:cs="Times New Roman"/>
                <w:b/>
                <w:bCs/>
                <w:sz w:val="20"/>
              </w:rPr>
              <w:t>Acertos Mães</w:t>
            </w:r>
          </w:p>
        </w:tc>
        <w:tc>
          <w:tcPr>
            <w:tcW w:w="2299" w:type="dxa"/>
            <w:tcBorders>
              <w:top w:val="thinThickSmallGap" w:sz="24" w:space="0" w:color="00000A"/>
              <w:left w:val="nil"/>
              <w:bottom w:val="thickThinSmallGap" w:sz="24" w:space="0" w:color="00000A"/>
              <w:right w:val="nil"/>
            </w:tcBorders>
            <w:shd w:val="clear" w:color="auto" w:fill="auto"/>
            <w:vAlign w:val="center"/>
          </w:tcPr>
          <w:p w:rsidR="00DB7A21" w:rsidRPr="007C3B86" w:rsidRDefault="00E30BF8">
            <w:pPr>
              <w:spacing w:line="240" w:lineRule="auto"/>
              <w:ind w:firstLine="0"/>
              <w:rPr>
                <w:rFonts w:cs="Times New Roman"/>
                <w:b/>
                <w:bCs/>
                <w:sz w:val="20"/>
              </w:rPr>
            </w:pPr>
            <w:r w:rsidRPr="007C3B86">
              <w:rPr>
                <w:rFonts w:cs="Times New Roman"/>
                <w:b/>
                <w:bCs/>
                <w:sz w:val="20"/>
              </w:rPr>
              <w:t>Acertos Profissionais</w:t>
            </w:r>
          </w:p>
        </w:tc>
        <w:tc>
          <w:tcPr>
            <w:tcW w:w="1075" w:type="dxa"/>
            <w:tcBorders>
              <w:top w:val="thinThickSmallGap" w:sz="24" w:space="0" w:color="00000A"/>
              <w:left w:val="nil"/>
              <w:bottom w:val="thickThinSmallGap" w:sz="24" w:space="0" w:color="00000A"/>
              <w:right w:val="nil"/>
            </w:tcBorders>
            <w:shd w:val="clear" w:color="auto" w:fill="auto"/>
            <w:vAlign w:val="center"/>
          </w:tcPr>
          <w:p w:rsidR="00DB7A21" w:rsidRPr="007C3B86" w:rsidRDefault="00E30BF8">
            <w:pPr>
              <w:spacing w:line="240" w:lineRule="auto"/>
              <w:ind w:firstLine="0"/>
              <w:rPr>
                <w:rFonts w:cs="Times New Roman"/>
                <w:b/>
                <w:bCs/>
                <w:sz w:val="20"/>
              </w:rPr>
            </w:pPr>
            <w:r w:rsidRPr="007C3B86">
              <w:rPr>
                <w:rFonts w:cs="Times New Roman"/>
                <w:b/>
                <w:bCs/>
                <w:sz w:val="20"/>
              </w:rPr>
              <w:t>Valor de p</w:t>
            </w:r>
          </w:p>
        </w:tc>
      </w:tr>
      <w:tr w:rsidR="007C3B86" w:rsidRPr="007C3B86">
        <w:trPr>
          <w:trHeight w:val="283"/>
          <w:jc w:val="center"/>
        </w:trPr>
        <w:tc>
          <w:tcPr>
            <w:tcW w:w="2342" w:type="dxa"/>
            <w:tcBorders>
              <w:top w:val="thickThinSmallGap" w:sz="24" w:space="0" w:color="00000A"/>
              <w:left w:val="nil"/>
              <w:bottom w:val="nil"/>
              <w:right w:val="nil"/>
            </w:tcBorders>
            <w:shd w:val="clear" w:color="auto" w:fill="auto"/>
            <w:vAlign w:val="center"/>
          </w:tcPr>
          <w:p w:rsidR="00DB7A21" w:rsidRPr="007C3B86" w:rsidRDefault="00DB7A21">
            <w:pPr>
              <w:spacing w:line="240" w:lineRule="auto"/>
              <w:ind w:firstLine="0"/>
              <w:rPr>
                <w:rFonts w:cs="Times New Roman"/>
                <w:b/>
                <w:sz w:val="20"/>
              </w:rPr>
            </w:pPr>
          </w:p>
          <w:p w:rsidR="00DB7A21" w:rsidRPr="007C3B86" w:rsidRDefault="00E30BF8">
            <w:pPr>
              <w:spacing w:line="240" w:lineRule="auto"/>
              <w:ind w:firstLine="0"/>
              <w:rPr>
                <w:rFonts w:cs="Times New Roman"/>
                <w:b/>
                <w:sz w:val="20"/>
              </w:rPr>
            </w:pPr>
            <w:r w:rsidRPr="007C3B86">
              <w:rPr>
                <w:rFonts w:cs="Times New Roman"/>
                <w:b/>
                <w:sz w:val="20"/>
              </w:rPr>
              <w:t>Princípios</w:t>
            </w:r>
          </w:p>
        </w:tc>
        <w:tc>
          <w:tcPr>
            <w:tcW w:w="1643" w:type="dxa"/>
            <w:tcBorders>
              <w:top w:val="thickThinSmallGap" w:sz="24" w:space="0" w:color="00000A"/>
              <w:left w:val="nil"/>
              <w:bottom w:val="nil"/>
              <w:right w:val="nil"/>
            </w:tcBorders>
            <w:shd w:val="clear" w:color="auto" w:fill="auto"/>
            <w:vAlign w:val="center"/>
          </w:tcPr>
          <w:p w:rsidR="00DB7A21" w:rsidRPr="007C3B86" w:rsidRDefault="00DB7A21">
            <w:pPr>
              <w:spacing w:line="240" w:lineRule="auto"/>
              <w:ind w:firstLine="0"/>
              <w:rPr>
                <w:rFonts w:cs="Times New Roman"/>
                <w:sz w:val="20"/>
              </w:rPr>
            </w:pPr>
          </w:p>
          <w:p w:rsidR="00DB7A21" w:rsidRPr="007C3B86" w:rsidRDefault="00E30BF8">
            <w:pPr>
              <w:spacing w:line="240" w:lineRule="auto"/>
              <w:ind w:firstLine="0"/>
              <w:rPr>
                <w:rFonts w:cs="Times New Roman"/>
                <w:sz w:val="20"/>
              </w:rPr>
            </w:pPr>
            <w:r w:rsidRPr="007C3B86">
              <w:rPr>
                <w:rFonts w:cs="Times New Roman"/>
                <w:sz w:val="20"/>
              </w:rPr>
              <w:t>17</w:t>
            </w:r>
          </w:p>
        </w:tc>
        <w:tc>
          <w:tcPr>
            <w:tcW w:w="1712" w:type="dxa"/>
            <w:tcBorders>
              <w:top w:val="thickThinSmallGap" w:sz="24" w:space="0" w:color="00000A"/>
              <w:left w:val="nil"/>
              <w:bottom w:val="nil"/>
              <w:right w:val="nil"/>
            </w:tcBorders>
            <w:shd w:val="clear" w:color="auto" w:fill="auto"/>
            <w:vAlign w:val="center"/>
          </w:tcPr>
          <w:p w:rsidR="00DB7A21" w:rsidRPr="007C3B86" w:rsidRDefault="00DB7A21">
            <w:pPr>
              <w:spacing w:line="240" w:lineRule="auto"/>
              <w:ind w:firstLine="0"/>
              <w:rPr>
                <w:rFonts w:cs="Times New Roman"/>
                <w:sz w:val="20"/>
              </w:rPr>
            </w:pPr>
          </w:p>
          <w:p w:rsidR="00DB7A21" w:rsidRPr="007C3B86" w:rsidRDefault="00E30BF8">
            <w:pPr>
              <w:spacing w:line="240" w:lineRule="auto"/>
              <w:ind w:firstLine="0"/>
              <w:rPr>
                <w:rFonts w:cs="Times New Roman"/>
                <w:sz w:val="20"/>
              </w:rPr>
            </w:pPr>
            <w:r w:rsidRPr="007C3B86">
              <w:rPr>
                <w:rFonts w:cs="Times New Roman"/>
                <w:sz w:val="20"/>
              </w:rPr>
              <w:t>73,5%</w:t>
            </w:r>
          </w:p>
        </w:tc>
        <w:tc>
          <w:tcPr>
            <w:tcW w:w="2299" w:type="dxa"/>
            <w:tcBorders>
              <w:top w:val="thickThinSmallGap" w:sz="24" w:space="0" w:color="00000A"/>
              <w:left w:val="nil"/>
              <w:bottom w:val="nil"/>
              <w:right w:val="nil"/>
            </w:tcBorders>
            <w:shd w:val="clear" w:color="auto" w:fill="auto"/>
            <w:vAlign w:val="center"/>
          </w:tcPr>
          <w:p w:rsidR="00DB7A21" w:rsidRPr="007C3B86" w:rsidRDefault="00DB7A21">
            <w:pPr>
              <w:spacing w:line="240" w:lineRule="auto"/>
              <w:ind w:firstLine="0"/>
              <w:rPr>
                <w:rFonts w:cs="Times New Roman"/>
                <w:sz w:val="20"/>
              </w:rPr>
            </w:pPr>
          </w:p>
          <w:p w:rsidR="00DB7A21" w:rsidRPr="007C3B86" w:rsidRDefault="00E30BF8">
            <w:pPr>
              <w:spacing w:line="240" w:lineRule="auto"/>
              <w:ind w:firstLine="0"/>
              <w:rPr>
                <w:rFonts w:cs="Times New Roman"/>
                <w:sz w:val="20"/>
              </w:rPr>
            </w:pPr>
            <w:r w:rsidRPr="007C3B86">
              <w:rPr>
                <w:rFonts w:cs="Times New Roman"/>
                <w:sz w:val="20"/>
              </w:rPr>
              <w:t>71,1%</w:t>
            </w:r>
          </w:p>
        </w:tc>
        <w:tc>
          <w:tcPr>
            <w:tcW w:w="1075" w:type="dxa"/>
            <w:tcBorders>
              <w:top w:val="thickThinSmallGap" w:sz="24" w:space="0" w:color="00000A"/>
              <w:left w:val="nil"/>
              <w:bottom w:val="nil"/>
              <w:right w:val="nil"/>
            </w:tcBorders>
            <w:shd w:val="clear" w:color="auto" w:fill="auto"/>
            <w:vAlign w:val="center"/>
          </w:tcPr>
          <w:p w:rsidR="00DB7A21" w:rsidRPr="007C3B86" w:rsidRDefault="00DB7A21">
            <w:pPr>
              <w:spacing w:line="240" w:lineRule="auto"/>
              <w:ind w:firstLine="0"/>
              <w:rPr>
                <w:rFonts w:cs="Times New Roman"/>
                <w:sz w:val="20"/>
              </w:rPr>
            </w:pPr>
          </w:p>
          <w:p w:rsidR="00DB7A21" w:rsidRPr="007C3B86" w:rsidRDefault="00E30BF8">
            <w:pPr>
              <w:spacing w:line="240" w:lineRule="auto"/>
              <w:ind w:firstLine="0"/>
              <w:rPr>
                <w:rFonts w:cs="Times New Roman"/>
                <w:sz w:val="20"/>
              </w:rPr>
            </w:pPr>
            <w:r w:rsidRPr="007C3B86">
              <w:rPr>
                <w:rFonts w:cs="Times New Roman"/>
                <w:sz w:val="20"/>
              </w:rPr>
              <w:t>0,677</w:t>
            </w:r>
          </w:p>
        </w:tc>
      </w:tr>
      <w:tr w:rsidR="007C3B86" w:rsidRPr="007C3B86">
        <w:trPr>
          <w:trHeight w:val="216"/>
          <w:jc w:val="center"/>
        </w:trPr>
        <w:tc>
          <w:tcPr>
            <w:tcW w:w="2342" w:type="dxa"/>
            <w:tcBorders>
              <w:top w:val="nil"/>
              <w:left w:val="nil"/>
              <w:bottom w:val="nil"/>
              <w:right w:val="nil"/>
            </w:tcBorders>
            <w:shd w:val="clear" w:color="auto" w:fill="auto"/>
            <w:vAlign w:val="center"/>
          </w:tcPr>
          <w:p w:rsidR="00DB7A21" w:rsidRPr="007C3B86" w:rsidRDefault="00DB7A21">
            <w:pPr>
              <w:spacing w:line="240" w:lineRule="auto"/>
              <w:ind w:firstLine="0"/>
              <w:rPr>
                <w:rFonts w:cs="Times New Roman"/>
                <w:b/>
                <w:sz w:val="20"/>
              </w:rPr>
            </w:pPr>
          </w:p>
          <w:p w:rsidR="00DB7A21" w:rsidRPr="007C3B86" w:rsidRDefault="00E30BF8">
            <w:pPr>
              <w:spacing w:line="240" w:lineRule="auto"/>
              <w:ind w:firstLine="0"/>
              <w:rPr>
                <w:rFonts w:cs="Times New Roman"/>
                <w:b/>
                <w:sz w:val="20"/>
              </w:rPr>
            </w:pPr>
            <w:r w:rsidRPr="007C3B86">
              <w:rPr>
                <w:rFonts w:cs="Times New Roman"/>
                <w:b/>
                <w:sz w:val="20"/>
              </w:rPr>
              <w:t>Marcos e Normas</w:t>
            </w:r>
          </w:p>
        </w:tc>
        <w:tc>
          <w:tcPr>
            <w:tcW w:w="1643" w:type="dxa"/>
            <w:tcBorders>
              <w:top w:val="nil"/>
              <w:left w:val="nil"/>
              <w:bottom w:val="nil"/>
              <w:right w:val="nil"/>
            </w:tcBorders>
            <w:shd w:val="clear" w:color="auto" w:fill="auto"/>
            <w:vAlign w:val="center"/>
          </w:tcPr>
          <w:p w:rsidR="00DB7A21" w:rsidRPr="007C3B86" w:rsidRDefault="00DB7A21">
            <w:pPr>
              <w:spacing w:line="240" w:lineRule="auto"/>
              <w:ind w:firstLine="0"/>
              <w:rPr>
                <w:rFonts w:cs="Times New Roman"/>
                <w:sz w:val="20"/>
              </w:rPr>
            </w:pPr>
          </w:p>
          <w:p w:rsidR="00DB7A21" w:rsidRPr="007C3B86" w:rsidRDefault="00E30BF8">
            <w:pPr>
              <w:spacing w:line="240" w:lineRule="auto"/>
              <w:ind w:firstLine="0"/>
              <w:rPr>
                <w:rFonts w:cs="Times New Roman"/>
                <w:sz w:val="20"/>
              </w:rPr>
            </w:pPr>
            <w:r w:rsidRPr="007C3B86">
              <w:rPr>
                <w:rFonts w:cs="Times New Roman"/>
                <w:sz w:val="20"/>
              </w:rPr>
              <w:t>32</w:t>
            </w:r>
          </w:p>
        </w:tc>
        <w:tc>
          <w:tcPr>
            <w:tcW w:w="1712" w:type="dxa"/>
            <w:tcBorders>
              <w:top w:val="nil"/>
              <w:left w:val="nil"/>
              <w:bottom w:val="nil"/>
              <w:right w:val="nil"/>
            </w:tcBorders>
            <w:shd w:val="clear" w:color="auto" w:fill="auto"/>
            <w:vAlign w:val="center"/>
          </w:tcPr>
          <w:p w:rsidR="00DB7A21" w:rsidRPr="007C3B86" w:rsidRDefault="00DB7A21">
            <w:pPr>
              <w:spacing w:line="240" w:lineRule="auto"/>
              <w:ind w:firstLine="0"/>
              <w:rPr>
                <w:rFonts w:cs="Times New Roman"/>
                <w:sz w:val="20"/>
              </w:rPr>
            </w:pPr>
          </w:p>
          <w:p w:rsidR="00DB7A21" w:rsidRPr="007C3B86" w:rsidRDefault="00E30BF8">
            <w:pPr>
              <w:spacing w:line="240" w:lineRule="auto"/>
              <w:ind w:firstLine="0"/>
              <w:rPr>
                <w:rFonts w:cs="Times New Roman"/>
                <w:sz w:val="20"/>
              </w:rPr>
            </w:pPr>
            <w:r w:rsidRPr="007C3B86">
              <w:rPr>
                <w:rFonts w:cs="Times New Roman"/>
                <w:sz w:val="20"/>
              </w:rPr>
              <w:t>55,5%</w:t>
            </w:r>
          </w:p>
        </w:tc>
        <w:tc>
          <w:tcPr>
            <w:tcW w:w="2299" w:type="dxa"/>
            <w:tcBorders>
              <w:top w:val="nil"/>
              <w:left w:val="nil"/>
              <w:bottom w:val="nil"/>
              <w:right w:val="nil"/>
            </w:tcBorders>
            <w:shd w:val="clear" w:color="auto" w:fill="auto"/>
            <w:vAlign w:val="center"/>
          </w:tcPr>
          <w:p w:rsidR="00DB7A21" w:rsidRPr="007C3B86" w:rsidRDefault="00DB7A21">
            <w:pPr>
              <w:spacing w:line="240" w:lineRule="auto"/>
              <w:ind w:firstLine="0"/>
              <w:rPr>
                <w:rFonts w:cs="Times New Roman"/>
                <w:sz w:val="20"/>
              </w:rPr>
            </w:pPr>
          </w:p>
          <w:p w:rsidR="00DB7A21" w:rsidRPr="007C3B86" w:rsidRDefault="00E30BF8">
            <w:pPr>
              <w:spacing w:line="240" w:lineRule="auto"/>
              <w:ind w:firstLine="0"/>
              <w:rPr>
                <w:rFonts w:cs="Times New Roman"/>
                <w:sz w:val="20"/>
              </w:rPr>
            </w:pPr>
            <w:r w:rsidRPr="007C3B86">
              <w:rPr>
                <w:rFonts w:cs="Times New Roman"/>
                <w:sz w:val="20"/>
              </w:rPr>
              <w:t>59,9%</w:t>
            </w:r>
          </w:p>
        </w:tc>
        <w:tc>
          <w:tcPr>
            <w:tcW w:w="1075" w:type="dxa"/>
            <w:tcBorders>
              <w:top w:val="nil"/>
              <w:left w:val="nil"/>
              <w:bottom w:val="nil"/>
              <w:right w:val="nil"/>
            </w:tcBorders>
            <w:shd w:val="clear" w:color="auto" w:fill="auto"/>
            <w:vAlign w:val="center"/>
          </w:tcPr>
          <w:p w:rsidR="00DB7A21" w:rsidRPr="007C3B86" w:rsidRDefault="00DB7A21">
            <w:pPr>
              <w:spacing w:line="240" w:lineRule="auto"/>
              <w:ind w:firstLine="0"/>
              <w:rPr>
                <w:rFonts w:cs="Times New Roman"/>
                <w:sz w:val="20"/>
              </w:rPr>
            </w:pPr>
          </w:p>
          <w:p w:rsidR="00DB7A21" w:rsidRPr="007C3B86" w:rsidRDefault="00E30BF8">
            <w:pPr>
              <w:spacing w:line="240" w:lineRule="auto"/>
              <w:ind w:firstLine="0"/>
              <w:rPr>
                <w:rFonts w:cs="Times New Roman"/>
                <w:sz w:val="20"/>
              </w:rPr>
            </w:pPr>
            <w:r w:rsidRPr="007C3B86">
              <w:rPr>
                <w:rFonts w:cs="Times New Roman"/>
                <w:sz w:val="20"/>
              </w:rPr>
              <w:t>0,335</w:t>
            </w:r>
          </w:p>
        </w:tc>
      </w:tr>
      <w:tr w:rsidR="007C3B86" w:rsidRPr="007C3B86">
        <w:trPr>
          <w:trHeight w:val="216"/>
          <w:jc w:val="center"/>
        </w:trPr>
        <w:tc>
          <w:tcPr>
            <w:tcW w:w="2342" w:type="dxa"/>
            <w:tcBorders>
              <w:top w:val="nil"/>
              <w:left w:val="nil"/>
              <w:bottom w:val="nil"/>
              <w:right w:val="nil"/>
            </w:tcBorders>
            <w:shd w:val="clear" w:color="auto" w:fill="auto"/>
            <w:vAlign w:val="center"/>
          </w:tcPr>
          <w:p w:rsidR="00DB7A21" w:rsidRPr="007C3B86" w:rsidRDefault="00DB7A21">
            <w:pPr>
              <w:spacing w:line="240" w:lineRule="auto"/>
              <w:ind w:firstLine="0"/>
              <w:rPr>
                <w:rFonts w:cs="Times New Roman"/>
                <w:b/>
                <w:sz w:val="20"/>
              </w:rPr>
            </w:pPr>
          </w:p>
          <w:p w:rsidR="00DB7A21" w:rsidRPr="007C3B86" w:rsidRDefault="00E30BF8">
            <w:pPr>
              <w:spacing w:line="240" w:lineRule="auto"/>
              <w:ind w:firstLine="0"/>
              <w:rPr>
                <w:rFonts w:cs="Times New Roman"/>
                <w:b/>
                <w:sz w:val="20"/>
              </w:rPr>
            </w:pPr>
            <w:r w:rsidRPr="007C3B86">
              <w:rPr>
                <w:rFonts w:cs="Times New Roman"/>
                <w:b/>
                <w:sz w:val="20"/>
              </w:rPr>
              <w:t>Relação Parental</w:t>
            </w:r>
          </w:p>
        </w:tc>
        <w:tc>
          <w:tcPr>
            <w:tcW w:w="1643" w:type="dxa"/>
            <w:tcBorders>
              <w:top w:val="nil"/>
              <w:left w:val="nil"/>
              <w:bottom w:val="nil"/>
              <w:right w:val="nil"/>
            </w:tcBorders>
            <w:shd w:val="clear" w:color="auto" w:fill="auto"/>
            <w:vAlign w:val="center"/>
          </w:tcPr>
          <w:p w:rsidR="00DB7A21" w:rsidRPr="007C3B86" w:rsidRDefault="00DB7A21">
            <w:pPr>
              <w:spacing w:line="240" w:lineRule="auto"/>
              <w:ind w:firstLine="0"/>
              <w:rPr>
                <w:rFonts w:cs="Times New Roman"/>
                <w:sz w:val="20"/>
              </w:rPr>
            </w:pPr>
          </w:p>
          <w:p w:rsidR="00DB7A21" w:rsidRPr="007C3B86" w:rsidRDefault="00E30BF8">
            <w:pPr>
              <w:spacing w:line="240" w:lineRule="auto"/>
              <w:ind w:firstLine="0"/>
              <w:rPr>
                <w:rFonts w:cs="Times New Roman"/>
                <w:sz w:val="20"/>
              </w:rPr>
            </w:pPr>
            <w:r w:rsidRPr="007C3B86">
              <w:rPr>
                <w:rFonts w:cs="Times New Roman"/>
                <w:sz w:val="20"/>
              </w:rPr>
              <w:t>14</w:t>
            </w:r>
          </w:p>
        </w:tc>
        <w:tc>
          <w:tcPr>
            <w:tcW w:w="1712" w:type="dxa"/>
            <w:tcBorders>
              <w:top w:val="nil"/>
              <w:left w:val="nil"/>
              <w:bottom w:val="nil"/>
              <w:right w:val="nil"/>
            </w:tcBorders>
            <w:shd w:val="clear" w:color="auto" w:fill="auto"/>
            <w:vAlign w:val="center"/>
          </w:tcPr>
          <w:p w:rsidR="00DB7A21" w:rsidRPr="007C3B86" w:rsidRDefault="00DB7A21">
            <w:pPr>
              <w:spacing w:line="240" w:lineRule="auto"/>
              <w:ind w:firstLine="0"/>
              <w:rPr>
                <w:rFonts w:cs="Times New Roman"/>
                <w:sz w:val="20"/>
              </w:rPr>
            </w:pPr>
          </w:p>
          <w:p w:rsidR="00DB7A21" w:rsidRPr="007C3B86" w:rsidRDefault="00E30BF8">
            <w:pPr>
              <w:spacing w:line="240" w:lineRule="auto"/>
              <w:ind w:firstLine="0"/>
              <w:rPr>
                <w:rFonts w:cs="Times New Roman"/>
                <w:sz w:val="20"/>
              </w:rPr>
            </w:pPr>
            <w:r w:rsidRPr="007C3B86">
              <w:rPr>
                <w:rFonts w:cs="Times New Roman"/>
                <w:sz w:val="20"/>
              </w:rPr>
              <w:t>74,4%</w:t>
            </w:r>
          </w:p>
        </w:tc>
        <w:tc>
          <w:tcPr>
            <w:tcW w:w="2299" w:type="dxa"/>
            <w:tcBorders>
              <w:top w:val="nil"/>
              <w:left w:val="nil"/>
              <w:bottom w:val="nil"/>
              <w:right w:val="nil"/>
            </w:tcBorders>
            <w:shd w:val="clear" w:color="auto" w:fill="auto"/>
            <w:vAlign w:val="center"/>
          </w:tcPr>
          <w:p w:rsidR="00DB7A21" w:rsidRPr="007C3B86" w:rsidRDefault="00DB7A21">
            <w:pPr>
              <w:spacing w:line="240" w:lineRule="auto"/>
              <w:ind w:firstLine="0"/>
              <w:rPr>
                <w:rFonts w:cs="Times New Roman"/>
                <w:sz w:val="20"/>
              </w:rPr>
            </w:pPr>
          </w:p>
          <w:p w:rsidR="00DB7A21" w:rsidRPr="007C3B86" w:rsidRDefault="00E30BF8">
            <w:pPr>
              <w:spacing w:line="240" w:lineRule="auto"/>
              <w:ind w:firstLine="0"/>
              <w:rPr>
                <w:rFonts w:cs="Times New Roman"/>
                <w:sz w:val="20"/>
              </w:rPr>
            </w:pPr>
            <w:r w:rsidRPr="007C3B86">
              <w:rPr>
                <w:rFonts w:cs="Times New Roman"/>
                <w:sz w:val="20"/>
              </w:rPr>
              <w:t>78,6%</w:t>
            </w:r>
          </w:p>
        </w:tc>
        <w:tc>
          <w:tcPr>
            <w:tcW w:w="1075" w:type="dxa"/>
            <w:tcBorders>
              <w:top w:val="nil"/>
              <w:left w:val="nil"/>
              <w:bottom w:val="nil"/>
              <w:right w:val="nil"/>
            </w:tcBorders>
            <w:shd w:val="clear" w:color="auto" w:fill="auto"/>
            <w:vAlign w:val="center"/>
          </w:tcPr>
          <w:p w:rsidR="00DB7A21" w:rsidRPr="007C3B86" w:rsidRDefault="00DB7A21">
            <w:pPr>
              <w:spacing w:line="240" w:lineRule="auto"/>
              <w:ind w:firstLine="0"/>
              <w:rPr>
                <w:rFonts w:cs="Times New Roman"/>
                <w:sz w:val="20"/>
              </w:rPr>
            </w:pPr>
          </w:p>
          <w:p w:rsidR="00DB7A21" w:rsidRPr="007C3B86" w:rsidRDefault="00E30BF8">
            <w:pPr>
              <w:spacing w:line="240" w:lineRule="auto"/>
              <w:ind w:firstLine="0"/>
              <w:rPr>
                <w:rFonts w:cs="Times New Roman"/>
                <w:sz w:val="20"/>
              </w:rPr>
            </w:pPr>
            <w:r w:rsidRPr="007C3B86">
              <w:rPr>
                <w:rFonts w:cs="Times New Roman"/>
                <w:sz w:val="20"/>
              </w:rPr>
              <w:t>0,429</w:t>
            </w:r>
          </w:p>
        </w:tc>
      </w:tr>
      <w:tr w:rsidR="007C3B86" w:rsidRPr="007C3B86">
        <w:trPr>
          <w:trHeight w:val="216"/>
          <w:jc w:val="center"/>
        </w:trPr>
        <w:tc>
          <w:tcPr>
            <w:tcW w:w="2342" w:type="dxa"/>
            <w:tcBorders>
              <w:top w:val="nil"/>
              <w:left w:val="nil"/>
              <w:bottom w:val="thinThickSmallGap" w:sz="24" w:space="0" w:color="00000A"/>
              <w:right w:val="nil"/>
            </w:tcBorders>
            <w:shd w:val="clear" w:color="auto" w:fill="auto"/>
            <w:vAlign w:val="center"/>
          </w:tcPr>
          <w:p w:rsidR="00DB7A21" w:rsidRPr="007C3B86" w:rsidRDefault="00DB7A21">
            <w:pPr>
              <w:spacing w:line="240" w:lineRule="auto"/>
              <w:ind w:firstLine="0"/>
              <w:rPr>
                <w:rFonts w:cs="Times New Roman"/>
                <w:b/>
                <w:sz w:val="20"/>
              </w:rPr>
            </w:pPr>
          </w:p>
          <w:p w:rsidR="00DB7A21" w:rsidRPr="007C3B86" w:rsidRDefault="00E30BF8">
            <w:pPr>
              <w:spacing w:line="240" w:lineRule="auto"/>
              <w:ind w:firstLine="0"/>
              <w:rPr>
                <w:rFonts w:cs="Times New Roman"/>
                <w:b/>
                <w:sz w:val="20"/>
              </w:rPr>
            </w:pPr>
            <w:r w:rsidRPr="007C3B86">
              <w:rPr>
                <w:rFonts w:cs="Times New Roman"/>
                <w:b/>
                <w:sz w:val="20"/>
              </w:rPr>
              <w:t>Saúde e Segurança</w:t>
            </w:r>
          </w:p>
        </w:tc>
        <w:tc>
          <w:tcPr>
            <w:tcW w:w="1643" w:type="dxa"/>
            <w:tcBorders>
              <w:top w:val="nil"/>
              <w:left w:val="nil"/>
              <w:bottom w:val="thinThickSmallGap" w:sz="24" w:space="0" w:color="00000A"/>
              <w:right w:val="nil"/>
            </w:tcBorders>
            <w:shd w:val="clear" w:color="auto" w:fill="auto"/>
            <w:vAlign w:val="center"/>
          </w:tcPr>
          <w:p w:rsidR="00DB7A21" w:rsidRPr="007C3B86" w:rsidRDefault="00DB7A21">
            <w:pPr>
              <w:spacing w:line="240" w:lineRule="auto"/>
              <w:ind w:firstLine="0"/>
              <w:rPr>
                <w:rFonts w:cs="Times New Roman"/>
                <w:sz w:val="20"/>
              </w:rPr>
            </w:pPr>
          </w:p>
          <w:p w:rsidR="00DB7A21" w:rsidRPr="007C3B86" w:rsidRDefault="00E30BF8">
            <w:pPr>
              <w:spacing w:line="240" w:lineRule="auto"/>
              <w:ind w:firstLine="0"/>
              <w:rPr>
                <w:rFonts w:cs="Times New Roman"/>
                <w:sz w:val="20"/>
              </w:rPr>
            </w:pPr>
            <w:r w:rsidRPr="007C3B86">
              <w:rPr>
                <w:rFonts w:cs="Times New Roman"/>
                <w:sz w:val="20"/>
              </w:rPr>
              <w:t>12</w:t>
            </w:r>
          </w:p>
        </w:tc>
        <w:tc>
          <w:tcPr>
            <w:tcW w:w="1712" w:type="dxa"/>
            <w:tcBorders>
              <w:top w:val="nil"/>
              <w:left w:val="nil"/>
              <w:bottom w:val="thinThickSmallGap" w:sz="24" w:space="0" w:color="00000A"/>
              <w:right w:val="nil"/>
            </w:tcBorders>
            <w:shd w:val="clear" w:color="auto" w:fill="auto"/>
            <w:vAlign w:val="center"/>
          </w:tcPr>
          <w:p w:rsidR="00DB7A21" w:rsidRPr="007C3B86" w:rsidRDefault="00DB7A21">
            <w:pPr>
              <w:spacing w:line="240" w:lineRule="auto"/>
              <w:ind w:firstLine="0"/>
              <w:rPr>
                <w:rFonts w:cs="Times New Roman"/>
                <w:sz w:val="20"/>
              </w:rPr>
            </w:pPr>
          </w:p>
          <w:p w:rsidR="00DB7A21" w:rsidRPr="007C3B86" w:rsidRDefault="00E30BF8">
            <w:pPr>
              <w:spacing w:line="240" w:lineRule="auto"/>
              <w:ind w:firstLine="0"/>
              <w:rPr>
                <w:rFonts w:cs="Times New Roman"/>
                <w:sz w:val="20"/>
              </w:rPr>
            </w:pPr>
            <w:r w:rsidRPr="007C3B86">
              <w:rPr>
                <w:rFonts w:cs="Times New Roman"/>
                <w:sz w:val="20"/>
              </w:rPr>
              <w:t>77,1%</w:t>
            </w:r>
          </w:p>
        </w:tc>
        <w:tc>
          <w:tcPr>
            <w:tcW w:w="2299" w:type="dxa"/>
            <w:tcBorders>
              <w:top w:val="nil"/>
              <w:left w:val="nil"/>
              <w:bottom w:val="thinThickSmallGap" w:sz="24" w:space="0" w:color="00000A"/>
              <w:right w:val="nil"/>
            </w:tcBorders>
            <w:shd w:val="clear" w:color="auto" w:fill="auto"/>
            <w:vAlign w:val="center"/>
          </w:tcPr>
          <w:p w:rsidR="00DB7A21" w:rsidRPr="007C3B86" w:rsidRDefault="00DB7A21">
            <w:pPr>
              <w:spacing w:line="240" w:lineRule="auto"/>
              <w:ind w:firstLine="0"/>
              <w:rPr>
                <w:rFonts w:cs="Times New Roman"/>
                <w:sz w:val="20"/>
              </w:rPr>
            </w:pPr>
          </w:p>
          <w:p w:rsidR="00DB7A21" w:rsidRPr="007C3B86" w:rsidRDefault="00E30BF8">
            <w:pPr>
              <w:spacing w:line="240" w:lineRule="auto"/>
              <w:ind w:firstLine="0"/>
              <w:rPr>
                <w:rFonts w:cs="Times New Roman"/>
                <w:sz w:val="20"/>
              </w:rPr>
            </w:pPr>
            <w:r w:rsidRPr="007C3B86">
              <w:rPr>
                <w:rFonts w:cs="Times New Roman"/>
                <w:sz w:val="20"/>
              </w:rPr>
              <w:t>64,6%</w:t>
            </w:r>
          </w:p>
        </w:tc>
        <w:tc>
          <w:tcPr>
            <w:tcW w:w="1075" w:type="dxa"/>
            <w:tcBorders>
              <w:top w:val="nil"/>
              <w:left w:val="nil"/>
              <w:bottom w:val="thinThickSmallGap" w:sz="24" w:space="0" w:color="00000A"/>
              <w:right w:val="nil"/>
            </w:tcBorders>
            <w:shd w:val="clear" w:color="auto" w:fill="auto"/>
            <w:vAlign w:val="center"/>
          </w:tcPr>
          <w:p w:rsidR="00DB7A21" w:rsidRPr="007C3B86" w:rsidRDefault="00DB7A21">
            <w:pPr>
              <w:spacing w:line="240" w:lineRule="auto"/>
              <w:ind w:firstLine="0"/>
              <w:rPr>
                <w:rFonts w:cs="Times New Roman"/>
                <w:sz w:val="20"/>
              </w:rPr>
            </w:pPr>
          </w:p>
          <w:p w:rsidR="00DB7A21" w:rsidRPr="007C3B86" w:rsidRDefault="00E30BF8">
            <w:pPr>
              <w:spacing w:line="240" w:lineRule="auto"/>
              <w:ind w:firstLine="0"/>
              <w:rPr>
                <w:rFonts w:cs="Times New Roman"/>
                <w:sz w:val="20"/>
              </w:rPr>
            </w:pPr>
            <w:r w:rsidRPr="007C3B86">
              <w:rPr>
                <w:rFonts w:cs="Times New Roman"/>
                <w:sz w:val="20"/>
              </w:rPr>
              <w:t>0,027</w:t>
            </w:r>
          </w:p>
        </w:tc>
      </w:tr>
      <w:tr w:rsidR="007C3B86" w:rsidRPr="007C3B86">
        <w:trPr>
          <w:trHeight w:val="216"/>
          <w:jc w:val="center"/>
        </w:trPr>
        <w:tc>
          <w:tcPr>
            <w:tcW w:w="2342" w:type="dxa"/>
            <w:tcBorders>
              <w:top w:val="thinThickSmallGap" w:sz="24" w:space="0" w:color="00000A"/>
              <w:left w:val="nil"/>
              <w:bottom w:val="thickThinSmallGap" w:sz="24" w:space="0" w:color="00000A"/>
              <w:right w:val="nil"/>
            </w:tcBorders>
            <w:shd w:val="clear" w:color="auto" w:fill="auto"/>
            <w:vAlign w:val="center"/>
          </w:tcPr>
          <w:p w:rsidR="00DB7A21" w:rsidRPr="007C3B86" w:rsidRDefault="00DB7A21">
            <w:pPr>
              <w:spacing w:line="240" w:lineRule="auto"/>
              <w:ind w:firstLine="0"/>
              <w:rPr>
                <w:rFonts w:cs="Times New Roman"/>
                <w:b/>
                <w:sz w:val="20"/>
              </w:rPr>
            </w:pPr>
          </w:p>
          <w:p w:rsidR="00DB7A21" w:rsidRPr="007C3B86" w:rsidRDefault="00E30BF8">
            <w:pPr>
              <w:spacing w:line="240" w:lineRule="auto"/>
              <w:ind w:firstLine="0"/>
              <w:rPr>
                <w:rFonts w:cs="Times New Roman"/>
                <w:b/>
                <w:sz w:val="20"/>
              </w:rPr>
            </w:pPr>
            <w:r w:rsidRPr="007C3B86">
              <w:rPr>
                <w:rFonts w:cs="Times New Roman"/>
                <w:b/>
                <w:sz w:val="20"/>
              </w:rPr>
              <w:t>Totais</w:t>
            </w:r>
          </w:p>
        </w:tc>
        <w:tc>
          <w:tcPr>
            <w:tcW w:w="1643" w:type="dxa"/>
            <w:tcBorders>
              <w:top w:val="thinThickSmallGap" w:sz="24" w:space="0" w:color="00000A"/>
              <w:left w:val="nil"/>
              <w:bottom w:val="thickThinSmallGap" w:sz="24" w:space="0" w:color="00000A"/>
              <w:right w:val="nil"/>
            </w:tcBorders>
            <w:shd w:val="clear" w:color="auto" w:fill="auto"/>
            <w:vAlign w:val="center"/>
          </w:tcPr>
          <w:p w:rsidR="00DB7A21" w:rsidRPr="007C3B86" w:rsidRDefault="00DB7A21">
            <w:pPr>
              <w:spacing w:line="240" w:lineRule="auto"/>
              <w:ind w:firstLine="0"/>
              <w:rPr>
                <w:rFonts w:cs="Times New Roman"/>
                <w:b/>
                <w:sz w:val="20"/>
              </w:rPr>
            </w:pPr>
          </w:p>
          <w:p w:rsidR="00DB7A21" w:rsidRPr="007C3B86" w:rsidRDefault="00E30BF8">
            <w:pPr>
              <w:spacing w:line="240" w:lineRule="auto"/>
              <w:ind w:firstLine="0"/>
              <w:rPr>
                <w:rFonts w:cs="Times New Roman"/>
                <w:b/>
                <w:sz w:val="20"/>
              </w:rPr>
            </w:pPr>
            <w:r w:rsidRPr="007C3B86">
              <w:rPr>
                <w:rFonts w:cs="Times New Roman"/>
                <w:b/>
                <w:sz w:val="20"/>
              </w:rPr>
              <w:t>75</w:t>
            </w:r>
          </w:p>
        </w:tc>
        <w:tc>
          <w:tcPr>
            <w:tcW w:w="1712" w:type="dxa"/>
            <w:tcBorders>
              <w:top w:val="thinThickSmallGap" w:sz="24" w:space="0" w:color="00000A"/>
              <w:left w:val="nil"/>
              <w:bottom w:val="thickThinSmallGap" w:sz="24" w:space="0" w:color="00000A"/>
              <w:right w:val="nil"/>
            </w:tcBorders>
            <w:shd w:val="clear" w:color="auto" w:fill="auto"/>
            <w:vAlign w:val="center"/>
          </w:tcPr>
          <w:p w:rsidR="00DB7A21" w:rsidRPr="007C3B86" w:rsidRDefault="00DB7A21">
            <w:pPr>
              <w:spacing w:line="240" w:lineRule="auto"/>
              <w:ind w:firstLine="0"/>
              <w:rPr>
                <w:rFonts w:cs="Times New Roman"/>
                <w:b/>
                <w:sz w:val="20"/>
              </w:rPr>
            </w:pPr>
          </w:p>
          <w:p w:rsidR="00DB7A21" w:rsidRPr="007C3B86" w:rsidRDefault="00E30BF8">
            <w:pPr>
              <w:spacing w:line="240" w:lineRule="auto"/>
              <w:ind w:firstLine="0"/>
              <w:rPr>
                <w:rFonts w:cs="Times New Roman"/>
                <w:b/>
                <w:sz w:val="20"/>
              </w:rPr>
            </w:pPr>
            <w:r w:rsidRPr="007C3B86">
              <w:rPr>
                <w:rFonts w:cs="Times New Roman"/>
                <w:b/>
                <w:sz w:val="20"/>
              </w:rPr>
              <w:t>66,6%</w:t>
            </w:r>
          </w:p>
        </w:tc>
        <w:tc>
          <w:tcPr>
            <w:tcW w:w="2299" w:type="dxa"/>
            <w:tcBorders>
              <w:top w:val="thinThickSmallGap" w:sz="24" w:space="0" w:color="00000A"/>
              <w:left w:val="nil"/>
              <w:bottom w:val="thickThinSmallGap" w:sz="24" w:space="0" w:color="00000A"/>
              <w:right w:val="nil"/>
            </w:tcBorders>
            <w:shd w:val="clear" w:color="auto" w:fill="auto"/>
            <w:vAlign w:val="center"/>
          </w:tcPr>
          <w:p w:rsidR="00DB7A21" w:rsidRPr="007C3B86" w:rsidRDefault="00DB7A21">
            <w:pPr>
              <w:spacing w:line="240" w:lineRule="auto"/>
              <w:ind w:firstLine="0"/>
              <w:rPr>
                <w:rFonts w:cs="Times New Roman"/>
                <w:b/>
                <w:sz w:val="20"/>
              </w:rPr>
            </w:pPr>
          </w:p>
          <w:p w:rsidR="00DB7A21" w:rsidRPr="007C3B86" w:rsidRDefault="00E30BF8">
            <w:pPr>
              <w:spacing w:line="240" w:lineRule="auto"/>
              <w:ind w:firstLine="0"/>
              <w:rPr>
                <w:rFonts w:cs="Times New Roman"/>
                <w:b/>
                <w:sz w:val="20"/>
              </w:rPr>
            </w:pPr>
            <w:r w:rsidRPr="007C3B86">
              <w:rPr>
                <w:rFonts w:cs="Times New Roman"/>
                <w:b/>
                <w:sz w:val="20"/>
              </w:rPr>
              <w:t>66,7%</w:t>
            </w:r>
          </w:p>
        </w:tc>
        <w:tc>
          <w:tcPr>
            <w:tcW w:w="1075" w:type="dxa"/>
            <w:tcBorders>
              <w:top w:val="thinThickSmallGap" w:sz="24" w:space="0" w:color="00000A"/>
              <w:left w:val="nil"/>
              <w:bottom w:val="thickThinSmallGap" w:sz="24" w:space="0" w:color="00000A"/>
              <w:right w:val="nil"/>
            </w:tcBorders>
            <w:shd w:val="clear" w:color="auto" w:fill="auto"/>
            <w:vAlign w:val="center"/>
          </w:tcPr>
          <w:p w:rsidR="00DB7A21" w:rsidRPr="007C3B86" w:rsidRDefault="00DB7A21">
            <w:pPr>
              <w:spacing w:line="240" w:lineRule="auto"/>
              <w:ind w:firstLine="0"/>
              <w:rPr>
                <w:rFonts w:cs="Times New Roman"/>
                <w:b/>
                <w:sz w:val="20"/>
              </w:rPr>
            </w:pPr>
          </w:p>
          <w:p w:rsidR="00DB7A21" w:rsidRPr="007C3B86" w:rsidRDefault="00E30BF8">
            <w:pPr>
              <w:spacing w:line="240" w:lineRule="auto"/>
              <w:ind w:firstLine="0"/>
              <w:rPr>
                <w:rFonts w:cs="Times New Roman"/>
                <w:b/>
                <w:sz w:val="20"/>
              </w:rPr>
            </w:pPr>
            <w:r w:rsidRPr="007C3B86">
              <w:rPr>
                <w:rFonts w:cs="Times New Roman"/>
                <w:b/>
                <w:sz w:val="20"/>
              </w:rPr>
              <w:t>0,973</w:t>
            </w:r>
          </w:p>
        </w:tc>
      </w:tr>
    </w:tbl>
    <w:p w:rsidR="00DB7A21" w:rsidRPr="007C3B86" w:rsidRDefault="00E30BF8">
      <w:pPr>
        <w:ind w:firstLine="0"/>
        <w:rPr>
          <w:rFonts w:cs="Times New Roman"/>
          <w:sz w:val="20"/>
        </w:rPr>
      </w:pPr>
      <w:r w:rsidRPr="007C3B86">
        <w:rPr>
          <w:rFonts w:cs="Times New Roman"/>
          <w:b/>
          <w:sz w:val="20"/>
        </w:rPr>
        <w:t xml:space="preserve">Fonte: </w:t>
      </w:r>
      <w:r w:rsidRPr="007C3B86">
        <w:rPr>
          <w:rFonts w:cs="Times New Roman"/>
          <w:sz w:val="20"/>
        </w:rPr>
        <w:t>Os autores (2013)</w:t>
      </w:r>
    </w:p>
    <w:p w:rsidR="00DB7A21" w:rsidRPr="007C3B86" w:rsidRDefault="00DB7A21">
      <w:pPr>
        <w:ind w:firstLine="0"/>
        <w:rPr>
          <w:rFonts w:cs="Times New Roman"/>
          <w:szCs w:val="24"/>
        </w:rPr>
      </w:pPr>
    </w:p>
    <w:p w:rsidR="00DB7A21" w:rsidRPr="007C3B86" w:rsidRDefault="00E30BF8">
      <w:pPr>
        <w:spacing w:line="480" w:lineRule="auto"/>
        <w:rPr>
          <w:rFonts w:cs="Times New Roman"/>
          <w:szCs w:val="24"/>
        </w:rPr>
      </w:pPr>
      <w:r w:rsidRPr="007C3B86">
        <w:rPr>
          <w:rFonts w:cs="Times New Roman"/>
          <w:szCs w:val="24"/>
        </w:rPr>
        <w:t xml:space="preserve">Pelo coeficiente de correlação de Pearson, houve forte correlação entre a escolaridade das mães BF e o resultado do KIDI (Pearson = 0,90). Em relação à escolaridade das mães NBF, a correlação foi fraca (Pearson = 0,27). Com relação à escolaridade do grupo de </w:t>
      </w:r>
      <w:r w:rsidRPr="007C3B86">
        <w:rPr>
          <w:rFonts w:cs="Times New Roman"/>
          <w:szCs w:val="24"/>
        </w:rPr>
        <w:lastRenderedPageBreak/>
        <w:t>profissionais da Creche Municipal, a correlação foi moderada (Pearson = 0,32). Por fim, a correlação entre o tempo trabalhado com crianças e o resultado do KIDI foi moderada para as AC (Pearson = 0,48) e fraca para as PEI (Pearson= 0,13).</w:t>
      </w:r>
    </w:p>
    <w:p w:rsidR="00A20E66" w:rsidRPr="007C3B86" w:rsidRDefault="00A20E66">
      <w:pPr>
        <w:spacing w:line="480" w:lineRule="auto"/>
        <w:rPr>
          <w:rFonts w:cs="Times New Roman"/>
          <w:szCs w:val="24"/>
        </w:rPr>
      </w:pPr>
    </w:p>
    <w:p w:rsidR="00DB7A21" w:rsidRPr="007C3B86" w:rsidRDefault="00E30BF8" w:rsidP="00DA3B52">
      <w:pPr>
        <w:pStyle w:val="ListParagraph"/>
        <w:numPr>
          <w:ilvl w:val="0"/>
          <w:numId w:val="4"/>
        </w:numPr>
        <w:spacing w:line="480" w:lineRule="auto"/>
        <w:rPr>
          <w:rFonts w:cs="Times New Roman"/>
          <w:b/>
          <w:szCs w:val="24"/>
        </w:rPr>
      </w:pPr>
      <w:r w:rsidRPr="007C3B86">
        <w:rPr>
          <w:rFonts w:cs="Times New Roman"/>
          <w:b/>
          <w:szCs w:val="24"/>
        </w:rPr>
        <w:t>DISCUSSÃO</w:t>
      </w:r>
    </w:p>
    <w:p w:rsidR="00DB7A21" w:rsidRPr="007C3B86" w:rsidRDefault="00DB7A21">
      <w:pPr>
        <w:ind w:firstLine="0"/>
        <w:rPr>
          <w:rFonts w:cs="Times New Roman"/>
          <w:szCs w:val="24"/>
        </w:rPr>
      </w:pPr>
    </w:p>
    <w:p w:rsidR="00DB7A21" w:rsidRPr="007C3B86" w:rsidRDefault="00E30BF8">
      <w:pPr>
        <w:spacing w:line="480" w:lineRule="auto"/>
        <w:rPr>
          <w:rFonts w:cs="Times New Roman"/>
          <w:szCs w:val="24"/>
        </w:rPr>
      </w:pPr>
      <w:r w:rsidRPr="007C3B86">
        <w:rPr>
          <w:rFonts w:cs="Times New Roman"/>
          <w:szCs w:val="24"/>
        </w:rPr>
        <w:t>A caracterização sociodemográfica das mães mostrou que os grupos – BF e NBF – eram similares em relação à escolaridade, número de filhos, estado civil e trabalho formal, diferindo em relação à média de idade e à participação em grupos sobre desenvolvimento infantil.</w:t>
      </w:r>
    </w:p>
    <w:p w:rsidR="00DB7A21" w:rsidRPr="007C3B86" w:rsidRDefault="00E30BF8">
      <w:pPr>
        <w:spacing w:line="480" w:lineRule="auto"/>
        <w:rPr>
          <w:rFonts w:cs="Times New Roman"/>
          <w:szCs w:val="24"/>
        </w:rPr>
      </w:pPr>
      <w:r w:rsidRPr="007C3B86">
        <w:rPr>
          <w:rFonts w:cs="Times New Roman"/>
          <w:szCs w:val="24"/>
        </w:rPr>
        <w:t xml:space="preserve">O conhecimento sobre desenvolvimento neuropsicomotor na infância medido pelo KIDI na população de mães (65,2%) e profissionais da creche (65,6%) desse estudo não diferiu significativamente. </w:t>
      </w:r>
      <w:r w:rsidR="00D845C8" w:rsidRPr="007C3B86">
        <w:rPr>
          <w:rFonts w:cs="Times New Roman"/>
          <w:szCs w:val="24"/>
        </w:rPr>
        <w:t>Os</w:t>
      </w:r>
      <w:r w:rsidRPr="007C3B86">
        <w:rPr>
          <w:rFonts w:cs="Times New Roman"/>
          <w:szCs w:val="24"/>
        </w:rPr>
        <w:t xml:space="preserve"> percentuais indicam que em ambos os grupos esse conhecimento pode ser ampliado.</w:t>
      </w:r>
    </w:p>
    <w:p w:rsidR="00DB7A21" w:rsidRPr="007C3B86" w:rsidRDefault="000F5171" w:rsidP="00F460EB">
      <w:pPr>
        <w:spacing w:line="480" w:lineRule="auto"/>
        <w:rPr>
          <w:rFonts w:cs="Times New Roman"/>
          <w:szCs w:val="24"/>
        </w:rPr>
      </w:pPr>
      <w:r w:rsidRPr="007C3B86">
        <w:rPr>
          <w:rFonts w:cs="Times New Roman"/>
        </w:rPr>
        <w:t>Em relação ao c</w:t>
      </w:r>
      <w:r w:rsidR="00E30BF8" w:rsidRPr="007C3B86">
        <w:rPr>
          <w:rFonts w:cs="Times New Roman"/>
        </w:rPr>
        <w:t>onhecimento materno sobre o desenvolvimento infantil</w:t>
      </w:r>
      <w:r w:rsidRPr="007C3B86">
        <w:rPr>
          <w:rFonts w:cs="Times New Roman"/>
        </w:rPr>
        <w:t xml:space="preserve">, em um </w:t>
      </w:r>
      <w:r w:rsidR="00E30BF8" w:rsidRPr="007C3B86">
        <w:rPr>
          <w:rFonts w:cs="Times New Roman"/>
          <w:szCs w:val="24"/>
        </w:rPr>
        <w:t xml:space="preserve">estudo de crenças maternas, as dimensões afetivo-emocional, cognitiva, social e físico-motora </w:t>
      </w:r>
      <w:r w:rsidR="006D0E6D" w:rsidRPr="007C3B86">
        <w:rPr>
          <w:rFonts w:cs="Times New Roman"/>
          <w:szCs w:val="24"/>
        </w:rPr>
        <w:t>foram</w:t>
      </w:r>
      <w:r w:rsidR="00E30BF8" w:rsidRPr="007C3B86">
        <w:rPr>
          <w:rFonts w:cs="Times New Roman"/>
          <w:szCs w:val="24"/>
        </w:rPr>
        <w:t xml:space="preserve"> discutidas pelas mães em relação às manifestações das crianças, não dizendo respeito às suas próprias ações (e reações) com as crianças. No entanto, elas reconhecem que no contexto familiar, o carinho, o afeto e a atenção que disponibilizam, as tornam agentes responsáveis pela socialização das crianças. (BAHIA; MAGALHÃES; PONTES, 2011) Nesse aspecto, o desenvolvimento tanto influência quanto é influenciado pelos seus agentes – cuidadores e ambiente – sendo dependente desses.</w:t>
      </w:r>
    </w:p>
    <w:p w:rsidR="00DB7A21" w:rsidRPr="007C3B86" w:rsidRDefault="00E30BF8">
      <w:pPr>
        <w:spacing w:line="480" w:lineRule="auto"/>
        <w:rPr>
          <w:rFonts w:cs="Times New Roman"/>
          <w:szCs w:val="24"/>
        </w:rPr>
      </w:pPr>
      <w:r w:rsidRPr="007C3B86">
        <w:rPr>
          <w:rFonts w:cs="Times New Roman"/>
          <w:szCs w:val="24"/>
        </w:rPr>
        <w:t xml:space="preserve">O estudo de </w:t>
      </w:r>
      <w:r w:rsidRPr="007C3B86">
        <w:rPr>
          <w:rFonts w:cs="Times New Roman"/>
          <w:szCs w:val="24"/>
          <w:vertAlign w:val="superscript"/>
        </w:rPr>
        <w:t xml:space="preserve"> </w:t>
      </w:r>
      <w:r w:rsidRPr="001E1F3E">
        <w:rPr>
          <w:rFonts w:cs="Times New Roman"/>
          <w:szCs w:val="24"/>
        </w:rPr>
        <w:t xml:space="preserve">Huanga </w:t>
      </w:r>
      <w:r w:rsidR="006558CB" w:rsidRPr="001E1F3E">
        <w:rPr>
          <w:rFonts w:cs="Times New Roman"/>
          <w:szCs w:val="24"/>
        </w:rPr>
        <w:t xml:space="preserve">e outros </w:t>
      </w:r>
      <w:r w:rsidRPr="001E1F3E">
        <w:rPr>
          <w:rFonts w:cs="Times New Roman"/>
          <w:szCs w:val="24"/>
        </w:rPr>
        <w:t>(2005</w:t>
      </w:r>
      <w:r w:rsidRPr="007C3B86">
        <w:rPr>
          <w:rFonts w:cs="Times New Roman"/>
          <w:szCs w:val="24"/>
        </w:rPr>
        <w:t xml:space="preserve">), sobre comportamento materno, aponta que o conhecimento sobre algumas capacidades do desenvolvimento infantil varia de acordo com as afiliações culturais e </w:t>
      </w:r>
      <w:r w:rsidRPr="007C3B86">
        <w:rPr>
          <w:rFonts w:cs="Times New Roman"/>
          <w:i/>
          <w:szCs w:val="24"/>
        </w:rPr>
        <w:t>status</w:t>
      </w:r>
      <w:r w:rsidRPr="007C3B86">
        <w:rPr>
          <w:rFonts w:cs="Times New Roman"/>
          <w:szCs w:val="24"/>
        </w:rPr>
        <w:t xml:space="preserve"> socioeconômico das mães. Utilizando somente 30 itens referentes a normas, marcos e parentalidade do KIDI, os autores encontraram uma média de estimativas </w:t>
      </w:r>
      <w:r w:rsidRPr="007C3B86">
        <w:rPr>
          <w:rFonts w:cs="Times New Roman"/>
          <w:szCs w:val="24"/>
        </w:rPr>
        <w:lastRenderedPageBreak/>
        <w:t xml:space="preserve">corretas do desenvolvimento de 56%, sendo inferior a do presente estudo que exibiu um percentual de acerto das mães de 66,6%. </w:t>
      </w:r>
      <w:r w:rsidR="00CF1E80" w:rsidRPr="007C3B86">
        <w:rPr>
          <w:rFonts w:cs="Times New Roman"/>
          <w:szCs w:val="24"/>
        </w:rPr>
        <w:t>Os</w:t>
      </w:r>
      <w:r w:rsidRPr="007C3B86">
        <w:rPr>
          <w:rFonts w:cs="Times New Roman"/>
          <w:szCs w:val="24"/>
        </w:rPr>
        <w:t xml:space="preserve"> autores </w:t>
      </w:r>
      <w:r w:rsidR="00CF1E80" w:rsidRPr="007C3B86">
        <w:rPr>
          <w:rFonts w:cs="Times New Roman"/>
          <w:szCs w:val="24"/>
        </w:rPr>
        <w:t xml:space="preserve">também </w:t>
      </w:r>
      <w:r w:rsidRPr="007C3B86">
        <w:rPr>
          <w:rFonts w:cs="Times New Roman"/>
          <w:szCs w:val="24"/>
        </w:rPr>
        <w:t>sugeriram que programas de informação sobre desenvolvimento não melhoram o comportamento parental. Isso porque o conhecimento materno sobre desenvolvimento deve interagir com outros domínios de cognição como crenças e objetivos da maternidade para influenciar o comportamento materno.</w:t>
      </w:r>
    </w:p>
    <w:p w:rsidR="00DB7A21" w:rsidRPr="007C3B86" w:rsidRDefault="00E30BF8">
      <w:pPr>
        <w:spacing w:line="480" w:lineRule="auto"/>
        <w:rPr>
          <w:rFonts w:cs="Times New Roman"/>
          <w:szCs w:val="24"/>
        </w:rPr>
      </w:pPr>
      <w:r w:rsidRPr="007C3B86">
        <w:rPr>
          <w:rFonts w:cs="Times New Roman"/>
          <w:szCs w:val="24"/>
        </w:rPr>
        <w:t xml:space="preserve">Para </w:t>
      </w:r>
      <w:r w:rsidRPr="001E1F3E">
        <w:rPr>
          <w:rFonts w:cs="Times New Roman"/>
          <w:szCs w:val="24"/>
        </w:rPr>
        <w:t xml:space="preserve"> Jahromi </w:t>
      </w:r>
      <w:r w:rsidR="00DD5492" w:rsidRPr="001E1F3E">
        <w:rPr>
          <w:rFonts w:cs="Times New Roman"/>
          <w:szCs w:val="24"/>
        </w:rPr>
        <w:t>e outros (</w:t>
      </w:r>
      <w:r w:rsidRPr="001E1F3E">
        <w:rPr>
          <w:rFonts w:cs="Times New Roman"/>
          <w:szCs w:val="24"/>
        </w:rPr>
        <w:t>2013)</w:t>
      </w:r>
      <w:r w:rsidRPr="007C3B86">
        <w:rPr>
          <w:rFonts w:cs="Times New Roman"/>
          <w:szCs w:val="24"/>
        </w:rPr>
        <w:t>, o conhecimento dos pais influencia as crenças e práticas e o decorrente desenvolvimento dos filhos. Estudando mães adolescentes em relação à cognição sobre desenvolvimento infantil e as consequências em seus filhos, utilizando 19 questões do KIDI sobre normas, marcos, princípios, estratégias parentais e saúde e segurança, os autores encontraram 62% de média de acertos, um percentual mais próximo do observado no presente estudo. O maior conhecimento das adolescentes sobre marcos sociais do desenvolvimento foi comparável com maior desenvolvimento desses marcos nos seus filhos quando analisados, especificamente, mais tarde.</w:t>
      </w:r>
    </w:p>
    <w:p w:rsidR="00DB7A21" w:rsidRPr="007C3B86" w:rsidRDefault="00E30BF8">
      <w:pPr>
        <w:spacing w:line="480" w:lineRule="auto"/>
        <w:rPr>
          <w:rFonts w:cs="Times New Roman"/>
          <w:szCs w:val="24"/>
        </w:rPr>
      </w:pPr>
      <w:r w:rsidRPr="007C3B86">
        <w:rPr>
          <w:rFonts w:cs="Times New Roman"/>
          <w:szCs w:val="24"/>
        </w:rPr>
        <w:t xml:space="preserve">Ribas Jr; Moura; Bornstein (2007; 2003), utilizando o KIDI em 64 mães primíparas, maiores de 18 anos e de famílias do Rio de Janeiro, encontraram um </w:t>
      </w:r>
      <w:r w:rsidRPr="007C3B86">
        <w:rPr>
          <w:rFonts w:cs="Times New Roman"/>
          <w:i/>
          <w:szCs w:val="24"/>
        </w:rPr>
        <w:t>score</w:t>
      </w:r>
      <w:r w:rsidRPr="007C3B86">
        <w:rPr>
          <w:rFonts w:cs="Times New Roman"/>
          <w:szCs w:val="24"/>
        </w:rPr>
        <w:t xml:space="preserve"> médio de 63% de acertos (DP 11), também similar ao do presente estudo. Os autores concluíram que o conhecimento sobre o desenvolvimento infantil está associado com a escolaridade materna e que o conhecimento deveria ser ampliado; quanto maior o conhecimento mais realistas são as expectativas e melhor é a interação entre mães e filhos. No presente estudo, se observou forte correlação entre a escolaridade das mães BF e o percentual de acerto no KIDI, corroborando com os estudos citados.</w:t>
      </w:r>
    </w:p>
    <w:p w:rsidR="00DB7A21" w:rsidRPr="007C3B86" w:rsidRDefault="00E30BF8">
      <w:pPr>
        <w:spacing w:line="480" w:lineRule="auto"/>
        <w:rPr>
          <w:rFonts w:cs="Times New Roman"/>
          <w:szCs w:val="24"/>
        </w:rPr>
      </w:pPr>
      <w:r w:rsidRPr="00522889">
        <w:rPr>
          <w:rFonts w:cs="Times New Roman"/>
          <w:szCs w:val="24"/>
        </w:rPr>
        <w:t xml:space="preserve">Moura </w:t>
      </w:r>
      <w:r w:rsidR="006C6ABE" w:rsidRPr="00522889">
        <w:rPr>
          <w:rFonts w:cs="Times New Roman"/>
          <w:szCs w:val="24"/>
        </w:rPr>
        <w:t>e outros</w:t>
      </w:r>
      <w:r w:rsidRPr="00522889">
        <w:rPr>
          <w:rFonts w:cs="Times New Roman"/>
          <w:szCs w:val="24"/>
        </w:rPr>
        <w:t xml:space="preserve"> (2004)</w:t>
      </w:r>
      <w:r w:rsidRPr="007C3B86">
        <w:rPr>
          <w:rFonts w:cs="Times New Roman"/>
          <w:szCs w:val="24"/>
        </w:rPr>
        <w:t xml:space="preserve">, obtiveram médias do KIDI em grupos de mães primíparas de diferentes centros urbanos do Brasil da seguinte forma: Belém, 61% (DP 0,09), Itajaí, 58% (DP 0,07), João Pessoa, 65% (DP 0,08), Porto Alegre, 69% (DP 0,06), Rio de Janeiro, 66% </w:t>
      </w:r>
      <w:r w:rsidRPr="007C3B86">
        <w:rPr>
          <w:rFonts w:cs="Times New Roman"/>
          <w:szCs w:val="24"/>
        </w:rPr>
        <w:lastRenderedPageBreak/>
        <w:t xml:space="preserve">(DP 0,08), Salvador, 67% (DP0,08); total da amostra, 64% (0,09). O estudo demonstrou que a escolaridade é uma variável associada ao conhecimento sobre desenvolvimento infantil. </w:t>
      </w:r>
      <w:r w:rsidR="00505C2E" w:rsidRPr="007C3B86">
        <w:rPr>
          <w:rFonts w:cs="Times New Roman"/>
          <w:szCs w:val="24"/>
        </w:rPr>
        <w:t>Os</w:t>
      </w:r>
      <w:r w:rsidRPr="007C3B86">
        <w:rPr>
          <w:rFonts w:cs="Times New Roman"/>
          <w:szCs w:val="24"/>
        </w:rPr>
        <w:t xml:space="preserve"> achados do presente estudo (66,6%) na creche do Rio de Janeiro, corroboram com o estudo anterior (66% no Rio de Janeiro). </w:t>
      </w:r>
    </w:p>
    <w:p w:rsidR="00DB7A21" w:rsidRPr="007C3B86" w:rsidRDefault="00E30BF8">
      <w:pPr>
        <w:spacing w:line="480" w:lineRule="auto"/>
        <w:rPr>
          <w:rFonts w:cs="Times New Roman"/>
          <w:szCs w:val="24"/>
        </w:rPr>
      </w:pPr>
      <w:r w:rsidRPr="007C3B86">
        <w:rPr>
          <w:rFonts w:cs="Times New Roman"/>
          <w:szCs w:val="24"/>
        </w:rPr>
        <w:t xml:space="preserve">No presente estudo, a média do KIDI de todas as mães foi de 66,6%, sem diferença significativa entre os grupos BF (64,8%) e NBF (68,2%) p= 0,204. Dessa forma, embora sem significância estatística, a maior participação em grupos sobre desenvolvimento infantil do NBF e a maior escolaridade dessas mães pode ter contribuído para o maior percentual de acerto do questionário. As razões pelas quais as mães BF não tinham participado de grupos de desenvolvimento infantil não foram investigadas. A falta de oportunidade por falta de acesso deveria ser pesquisada, uma vez que o PBF condiciona o cuidado à saúde ao repasse financeiro. O percentual de acertos tanto pode ter uma relação com o fato de todas as mães terem no mínimo 2 filhos e, portanto, com a experiência materna, quanto com outras afiliações culturais não investigadas. </w:t>
      </w:r>
    </w:p>
    <w:p w:rsidR="00DB7A21" w:rsidRPr="007C3B86" w:rsidRDefault="007C25E3">
      <w:pPr>
        <w:spacing w:line="480" w:lineRule="auto"/>
        <w:rPr>
          <w:rFonts w:cs="Times New Roman"/>
          <w:szCs w:val="24"/>
        </w:rPr>
      </w:pPr>
      <w:r w:rsidRPr="007C3B86">
        <w:rPr>
          <w:rFonts w:cs="Times New Roman"/>
          <w:szCs w:val="24"/>
        </w:rPr>
        <w:t>Em relação aos a</w:t>
      </w:r>
      <w:r w:rsidR="00E30BF8" w:rsidRPr="007C3B86">
        <w:rPr>
          <w:rFonts w:cs="Times New Roman"/>
        </w:rPr>
        <w:t>mbientes de cuidado</w:t>
      </w:r>
      <w:r w:rsidRPr="007C3B86">
        <w:rPr>
          <w:rFonts w:cs="Times New Roman"/>
        </w:rPr>
        <w:t>, o</w:t>
      </w:r>
      <w:r w:rsidR="00E30BF8" w:rsidRPr="007C3B86">
        <w:rPr>
          <w:rFonts w:cs="Times New Roman"/>
          <w:szCs w:val="24"/>
        </w:rPr>
        <w:t xml:space="preserve"> estudo de Susman-Stillmana; Pleussb; Englund (2013), utilizou o KIDI como um dos instrumentos para predizer diferenças, ao longo do tempo, entre locais de cuidado infantil (casas familiares e centros de cuidados para crianças), nos Estados Unidos, relacionando essas diferenças com crenças e atitudes dos profissionais. </w:t>
      </w:r>
      <w:r w:rsidR="004E6442" w:rsidRPr="007C3B86">
        <w:rPr>
          <w:rFonts w:cs="Times New Roman"/>
          <w:szCs w:val="24"/>
        </w:rPr>
        <w:t>O</w:t>
      </w:r>
      <w:r w:rsidR="00E30BF8" w:rsidRPr="007C3B86">
        <w:rPr>
          <w:rFonts w:cs="Times New Roman"/>
          <w:szCs w:val="24"/>
        </w:rPr>
        <w:t xml:space="preserve"> estudo encontrou um percentual de acerto dos cuidadores de 80% do KIDI em ambos os locais </w:t>
      </w:r>
      <w:r w:rsidR="004E6442" w:rsidRPr="007C3B86">
        <w:rPr>
          <w:rFonts w:cs="Times New Roman"/>
          <w:szCs w:val="24"/>
        </w:rPr>
        <w:t>estudados</w:t>
      </w:r>
      <w:r w:rsidR="00E30BF8" w:rsidRPr="007C3B86">
        <w:rPr>
          <w:rFonts w:cs="Times New Roman"/>
          <w:szCs w:val="24"/>
        </w:rPr>
        <w:t xml:space="preserve">, sendo esse superior ao observado no presente estudo (65,6%). Apesar de não haver diferenças no KIDI entre os locais, o estudo americano apontou que atitudes e crenças dos cuidadores mudam e interferem na qualidade do serviço oferecido, ao longo do tempo. </w:t>
      </w:r>
    </w:p>
    <w:p w:rsidR="00DB7A21" w:rsidRPr="007C3B86" w:rsidRDefault="00E30BF8">
      <w:pPr>
        <w:spacing w:line="480" w:lineRule="auto"/>
        <w:rPr>
          <w:rFonts w:cs="Times New Roman"/>
          <w:szCs w:val="24"/>
        </w:rPr>
      </w:pPr>
      <w:r w:rsidRPr="007C3B86">
        <w:rPr>
          <w:rFonts w:cs="Times New Roman"/>
          <w:szCs w:val="24"/>
        </w:rPr>
        <w:t>Lima e Bhering (2006), estudando creches em Santa Catarina, apontaram alguns aspectos relacionados aos professores como influentes da qualidade das interações nesse</w:t>
      </w:r>
      <w:r w:rsidR="00900091" w:rsidRPr="007C3B86">
        <w:rPr>
          <w:rFonts w:cs="Times New Roman"/>
          <w:szCs w:val="24"/>
        </w:rPr>
        <w:t>s</w:t>
      </w:r>
      <w:r w:rsidRPr="007C3B86">
        <w:rPr>
          <w:rFonts w:cs="Times New Roman"/>
          <w:szCs w:val="24"/>
        </w:rPr>
        <w:t xml:space="preserve"> </w:t>
      </w:r>
      <w:r w:rsidRPr="007C3B86">
        <w:rPr>
          <w:rFonts w:cs="Times New Roman"/>
          <w:szCs w:val="24"/>
        </w:rPr>
        <w:lastRenderedPageBreak/>
        <w:t>ambiente</w:t>
      </w:r>
      <w:r w:rsidR="00900091" w:rsidRPr="007C3B86">
        <w:rPr>
          <w:rFonts w:cs="Times New Roman"/>
          <w:szCs w:val="24"/>
        </w:rPr>
        <w:t>s</w:t>
      </w:r>
      <w:r w:rsidRPr="007C3B86">
        <w:rPr>
          <w:rFonts w:cs="Times New Roman"/>
          <w:szCs w:val="24"/>
        </w:rPr>
        <w:t xml:space="preserve">. Um desses aspectos, considerado positivo, foi a escolaridade dos professores, dos quais 90% tinham curso superior e 60% eram pós-graduados em Educação Infantil. Tal formação supera a encontrada no presente estudo, onde a média de anos de estudo das PEI foi de 16 anos (DP 0). </w:t>
      </w:r>
    </w:p>
    <w:p w:rsidR="00DB7A21" w:rsidRPr="007C3B86" w:rsidRDefault="00E30BF8">
      <w:pPr>
        <w:spacing w:line="480" w:lineRule="auto"/>
        <w:rPr>
          <w:rFonts w:cs="Times New Roman"/>
          <w:szCs w:val="24"/>
        </w:rPr>
      </w:pPr>
      <w:r w:rsidRPr="007C3B86">
        <w:rPr>
          <w:rFonts w:cs="Times New Roman"/>
          <w:szCs w:val="24"/>
        </w:rPr>
        <w:t xml:space="preserve">Na análise do ambiente de creche, </w:t>
      </w:r>
      <w:r w:rsidRPr="00A61FBB">
        <w:rPr>
          <w:rFonts w:cs="Times New Roman"/>
          <w:szCs w:val="24"/>
        </w:rPr>
        <w:t xml:space="preserve">Barros </w:t>
      </w:r>
      <w:r w:rsidR="009837D5" w:rsidRPr="00A61FBB">
        <w:rPr>
          <w:rFonts w:cs="Times New Roman"/>
          <w:szCs w:val="24"/>
        </w:rPr>
        <w:t>e outros</w:t>
      </w:r>
      <w:r w:rsidRPr="00A61FBB">
        <w:rPr>
          <w:rFonts w:cs="Times New Roman"/>
          <w:szCs w:val="24"/>
        </w:rPr>
        <w:t xml:space="preserve"> (2011)</w:t>
      </w:r>
      <w:r w:rsidRPr="007C3B86">
        <w:rPr>
          <w:rFonts w:cs="Times New Roman"/>
          <w:szCs w:val="24"/>
        </w:rPr>
        <w:t xml:space="preserve"> levaram em consideração os recursos humanos</w:t>
      </w:r>
      <w:r w:rsidR="00BF4B70" w:rsidRPr="007C3B86">
        <w:rPr>
          <w:rFonts w:cs="Times New Roman"/>
          <w:szCs w:val="24"/>
        </w:rPr>
        <w:t xml:space="preserve"> (</w:t>
      </w:r>
      <w:r w:rsidRPr="007C3B86">
        <w:rPr>
          <w:rFonts w:cs="Times New Roman"/>
          <w:szCs w:val="24"/>
        </w:rPr>
        <w:t>embora não claramente que aspectos desses recursos</w:t>
      </w:r>
      <w:r w:rsidR="00BF4B70" w:rsidRPr="007C3B86">
        <w:rPr>
          <w:rFonts w:cs="Times New Roman"/>
          <w:szCs w:val="24"/>
        </w:rPr>
        <w:t xml:space="preserve">), e </w:t>
      </w:r>
      <w:r w:rsidRPr="007C3B86">
        <w:rPr>
          <w:rFonts w:cs="Times New Roman"/>
          <w:szCs w:val="24"/>
        </w:rPr>
        <w:t>estes foram considerados como tendo um impacto significativo no desenvolvimento físico das crianças. Bahia; Magalhães; Pontes (2011), estudando as crenças de professoras em relação ao desenvolvimento infantil, perceberam que para elas a creche é importante para o desenvolvimento físico, social e cognitivo, mas que em relação ao desenvolvimento afetivo-emocional, este está ligado à família.</w:t>
      </w:r>
    </w:p>
    <w:p w:rsidR="00DB7A21" w:rsidRPr="007C3B86" w:rsidRDefault="00E30BF8">
      <w:pPr>
        <w:spacing w:line="480" w:lineRule="auto"/>
        <w:rPr>
          <w:rFonts w:cs="Times New Roman"/>
          <w:szCs w:val="24"/>
        </w:rPr>
      </w:pPr>
      <w:r w:rsidRPr="007C3B86">
        <w:rPr>
          <w:rFonts w:cs="Times New Roman"/>
          <w:szCs w:val="24"/>
        </w:rPr>
        <w:t xml:space="preserve">Embora não tendo sido estatisticamente diferente, o maior conhecimento do grupo de profissionais, em relação ao grupo de mães, no KIDI, </w:t>
      </w:r>
      <w:r w:rsidR="0037444F" w:rsidRPr="007C3B86">
        <w:rPr>
          <w:rFonts w:cs="Times New Roman"/>
          <w:szCs w:val="24"/>
        </w:rPr>
        <w:t>apresentou</w:t>
      </w:r>
      <w:r w:rsidRPr="007C3B86">
        <w:rPr>
          <w:rFonts w:cs="Times New Roman"/>
          <w:szCs w:val="24"/>
        </w:rPr>
        <w:t xml:space="preserve"> uma correlação moderada com a escolaridade. Tal fato poderia ser explicado pela formação necessária para a função desempenhada. No entanto, não são só as professoras, cuja função exige maior escolaridade, que interagem com as crianças, mas também as auxiliares de creche. Nesse caso, houve diferença entre os subgrupos de profissionais da creche (AC = 63,6%; PEI = 69,8%). Para a diferença percentual entre os subgrupos de profissionais, pode-se também considerar o tempo de experiência de trabalho com crianças (PEI = 41,8 meses; DP 43,7; mediana 17,5; AC = 30,6 meses; DP 32,1; mediana 24,0), assim como outras afiliações culturais não investigadas, também construtoras do conhecimento desses profissionais sobre o desenvolvimento infantil.</w:t>
      </w:r>
    </w:p>
    <w:p w:rsidR="00DB7A21" w:rsidRPr="007C3B86" w:rsidRDefault="004A41C9">
      <w:pPr>
        <w:spacing w:line="480" w:lineRule="auto"/>
        <w:rPr>
          <w:rFonts w:cs="Times New Roman"/>
          <w:szCs w:val="24"/>
        </w:rPr>
      </w:pPr>
      <w:r w:rsidRPr="007C3B86">
        <w:rPr>
          <w:rFonts w:cs="Times New Roman"/>
          <w:szCs w:val="24"/>
        </w:rPr>
        <w:t xml:space="preserve">Sobre a </w:t>
      </w:r>
      <w:r w:rsidR="00E30BF8" w:rsidRPr="007C3B86">
        <w:rPr>
          <w:rFonts w:cs="Times New Roman"/>
        </w:rPr>
        <w:t>contribuição do Programa Bolsa Família</w:t>
      </w:r>
      <w:r w:rsidRPr="007C3B86">
        <w:rPr>
          <w:rFonts w:cs="Times New Roman"/>
        </w:rPr>
        <w:t xml:space="preserve">, o seu </w:t>
      </w:r>
      <w:r w:rsidR="00E30BF8" w:rsidRPr="007C3B86">
        <w:rPr>
          <w:rFonts w:cs="Times New Roman"/>
          <w:szCs w:val="24"/>
        </w:rPr>
        <w:t xml:space="preserve">impacto tem sido estudado em relação aos condicionantes da saúde das crianças. No entanto, as relações como o desenvolvimento neuropsicomotor infantil e com o conhecimento sobre esse desenvolvimento dos seus agentes promotores carecem de estudos. </w:t>
      </w:r>
    </w:p>
    <w:p w:rsidR="00DB7A21" w:rsidRPr="007C3B86" w:rsidRDefault="002D7391">
      <w:pPr>
        <w:spacing w:line="480" w:lineRule="auto"/>
        <w:rPr>
          <w:rFonts w:cs="Times New Roman"/>
          <w:szCs w:val="24"/>
        </w:rPr>
      </w:pPr>
      <w:r w:rsidRPr="007C3B86">
        <w:rPr>
          <w:rFonts w:cs="Times New Roman"/>
          <w:szCs w:val="24"/>
        </w:rPr>
        <w:lastRenderedPageBreak/>
        <w:t>Os</w:t>
      </w:r>
      <w:r w:rsidR="00E30BF8" w:rsidRPr="007C3B86">
        <w:rPr>
          <w:rFonts w:cs="Times New Roman"/>
          <w:szCs w:val="24"/>
        </w:rPr>
        <w:t xml:space="preserve"> benefícios para o desenvolvimento infantil </w:t>
      </w:r>
      <w:r w:rsidR="009C4DAD" w:rsidRPr="007C3B86">
        <w:rPr>
          <w:rFonts w:cs="Times New Roman"/>
          <w:szCs w:val="24"/>
        </w:rPr>
        <w:t>de</w:t>
      </w:r>
      <w:r w:rsidR="00E30BF8" w:rsidRPr="007C3B86">
        <w:rPr>
          <w:rFonts w:cs="Times New Roman"/>
          <w:szCs w:val="24"/>
        </w:rPr>
        <w:t xml:space="preserve"> programas sociais de </w:t>
      </w:r>
      <w:r w:rsidRPr="007C3B86">
        <w:rPr>
          <w:rFonts w:cs="Times New Roman"/>
          <w:szCs w:val="24"/>
        </w:rPr>
        <w:t xml:space="preserve">outros </w:t>
      </w:r>
      <w:r w:rsidR="00E30BF8" w:rsidRPr="007C3B86">
        <w:rPr>
          <w:rFonts w:cs="Times New Roman"/>
          <w:szCs w:val="24"/>
        </w:rPr>
        <w:t>governo</w:t>
      </w:r>
      <w:r w:rsidRPr="007C3B86">
        <w:rPr>
          <w:rFonts w:cs="Times New Roman"/>
          <w:szCs w:val="24"/>
        </w:rPr>
        <w:t>s</w:t>
      </w:r>
      <w:r w:rsidR="00E30BF8" w:rsidRPr="007C3B86">
        <w:rPr>
          <w:rFonts w:cs="Times New Roman"/>
          <w:szCs w:val="24"/>
        </w:rPr>
        <w:t xml:space="preserve"> fo</w:t>
      </w:r>
      <w:r w:rsidRPr="007C3B86">
        <w:rPr>
          <w:rFonts w:cs="Times New Roman"/>
          <w:szCs w:val="24"/>
        </w:rPr>
        <w:t>ram</w:t>
      </w:r>
      <w:r w:rsidR="00E30BF8" w:rsidRPr="007C3B86">
        <w:rPr>
          <w:rFonts w:cs="Times New Roman"/>
          <w:szCs w:val="24"/>
        </w:rPr>
        <w:t xml:space="preserve"> estudad</w:t>
      </w:r>
      <w:r w:rsidRPr="007C3B86">
        <w:rPr>
          <w:rFonts w:cs="Times New Roman"/>
          <w:szCs w:val="24"/>
        </w:rPr>
        <w:t>os</w:t>
      </w:r>
      <w:r w:rsidR="00E30BF8" w:rsidRPr="007C3B86">
        <w:rPr>
          <w:rFonts w:cs="Times New Roman"/>
          <w:szCs w:val="24"/>
        </w:rPr>
        <w:t xml:space="preserve"> por Fernald; Gertler; Neufeld (2008), em relação ao México. Analisando o programa Oportunidades, os autores concluíram que as crianças das famílias que recebiam maior quantidade de dinheiro apresentaram melhor desenvolvimento motor e cognitivo, além de melhoras em condicionantes de saúde.</w:t>
      </w:r>
    </w:p>
    <w:p w:rsidR="00DB7A21" w:rsidRPr="007C3B86" w:rsidRDefault="00E30BF8">
      <w:pPr>
        <w:spacing w:line="480" w:lineRule="auto"/>
        <w:rPr>
          <w:rFonts w:cs="Times New Roman"/>
          <w:szCs w:val="24"/>
        </w:rPr>
      </w:pPr>
      <w:r w:rsidRPr="007C3B86">
        <w:rPr>
          <w:rFonts w:cs="Times New Roman"/>
          <w:szCs w:val="24"/>
        </w:rPr>
        <w:t xml:space="preserve">No Brasil, melhoras em condicionantes de saúde também foram encontradas em estudos sobre o impacto do PBF. </w:t>
      </w:r>
      <w:r w:rsidRPr="00A24C4C">
        <w:rPr>
          <w:rFonts w:cs="Times New Roman"/>
          <w:szCs w:val="24"/>
        </w:rPr>
        <w:t xml:space="preserve">Oliveira </w:t>
      </w:r>
      <w:r w:rsidR="005516A2" w:rsidRPr="00A24C4C">
        <w:rPr>
          <w:rFonts w:cs="Times New Roman"/>
          <w:szCs w:val="24"/>
        </w:rPr>
        <w:t>e outros</w:t>
      </w:r>
      <w:r w:rsidRPr="00A24C4C">
        <w:rPr>
          <w:rFonts w:cs="Times New Roman"/>
          <w:szCs w:val="24"/>
        </w:rPr>
        <w:t xml:space="preserve"> (2011a),</w:t>
      </w:r>
      <w:r w:rsidRPr="007C3B86">
        <w:rPr>
          <w:rFonts w:cs="Times New Roman"/>
          <w:szCs w:val="24"/>
        </w:rPr>
        <w:t xml:space="preserve"> avaliaram 446 crianças com idade entre 6 e 84 meses, sendo que 262 eram beneficiárias e 184 não beneficiárias do PBF. A avaliação nutricional mostrou melhora do estado nutricional de ambos os grupos, sem diferença estatisticamente significativa entre eles. A melhora nutricional pode ser atribuída ao recebimento do benefício, tanto devido ao incremento financeiro, quanto ao acompanhamento nutricional exigido como condicionalidade do programa. </w:t>
      </w:r>
    </w:p>
    <w:p w:rsidR="00DB7A21" w:rsidRPr="007C3B86" w:rsidRDefault="00E30BF8">
      <w:pPr>
        <w:spacing w:line="480" w:lineRule="auto"/>
        <w:rPr>
          <w:rFonts w:cs="Times New Roman"/>
          <w:szCs w:val="24"/>
        </w:rPr>
      </w:pPr>
      <w:bookmarkStart w:id="0" w:name="_GoBack"/>
      <w:r w:rsidRPr="007C3B86">
        <w:rPr>
          <w:rFonts w:cs="Times New Roman"/>
          <w:szCs w:val="24"/>
        </w:rPr>
        <w:t>O</w:t>
      </w:r>
      <w:r w:rsidRPr="00A24C4C">
        <w:rPr>
          <w:rFonts w:cs="Times New Roman"/>
          <w:szCs w:val="24"/>
        </w:rPr>
        <w:t xml:space="preserve">liveira </w:t>
      </w:r>
      <w:r w:rsidR="001B303F" w:rsidRPr="00A24C4C">
        <w:rPr>
          <w:rFonts w:cs="Times New Roman"/>
          <w:szCs w:val="24"/>
        </w:rPr>
        <w:t>e outros</w:t>
      </w:r>
      <w:r w:rsidRPr="00A24C4C">
        <w:rPr>
          <w:rFonts w:cs="Times New Roman"/>
          <w:szCs w:val="24"/>
        </w:rPr>
        <w:t xml:space="preserve"> (2011b)</w:t>
      </w:r>
      <w:r w:rsidRPr="007C3B86">
        <w:rPr>
          <w:rFonts w:cs="Times New Roman"/>
          <w:szCs w:val="24"/>
        </w:rPr>
        <w:t xml:space="preserve">, </w:t>
      </w:r>
      <w:bookmarkEnd w:id="0"/>
      <w:r w:rsidRPr="007C3B86">
        <w:rPr>
          <w:rFonts w:cs="Times New Roman"/>
          <w:szCs w:val="24"/>
        </w:rPr>
        <w:t>realizaram um estudo transversal, no município de Paula Candido, MG. Foram avaliadas 446 crianças cadastradas no PBF, entre 6 e 84 meses, divididas em dois grupos: um grupo daquelas que recebem o benefício do PBF e o outro grupo das que não recebem. Em relação ao estado nutricional, não houve diferença estatística entre os grupos BF e NBF. O déficit de estatura foi o agravo mais prevalente (6,3%); e os fatores de risco foram ‘idade inferior a 48 meses’ e ‘consumir água sem tratamento’, sendo este último fator de risco para desnutrição em ambos os grupos, embora o risco maior tenha sido no grupo que não recebe o benefício.</w:t>
      </w:r>
    </w:p>
    <w:p w:rsidR="00DB7A21" w:rsidRPr="007C3B86" w:rsidRDefault="00E30BF8">
      <w:pPr>
        <w:spacing w:line="480" w:lineRule="auto"/>
        <w:rPr>
          <w:rFonts w:cs="Times New Roman"/>
          <w:szCs w:val="24"/>
        </w:rPr>
      </w:pPr>
      <w:r w:rsidRPr="007C3B86">
        <w:rPr>
          <w:rFonts w:cs="Times New Roman"/>
          <w:szCs w:val="24"/>
        </w:rPr>
        <w:t>Nem todos os estudos apontaram melhoras nos condicionantes de saúde das crianças</w:t>
      </w:r>
      <w:r w:rsidR="004B4627" w:rsidRPr="007C3B86">
        <w:rPr>
          <w:rFonts w:cs="Times New Roman"/>
          <w:szCs w:val="24"/>
        </w:rPr>
        <w:t>.</w:t>
      </w:r>
      <w:r w:rsidRPr="007C3B86">
        <w:rPr>
          <w:rFonts w:cs="Times New Roman"/>
          <w:szCs w:val="24"/>
        </w:rPr>
        <w:t xml:space="preserve"> Saldiva; Silva; Saldiva (2010), em um estudo com 189 crianças, do município de João Câmara (RN), encontraram prevalência de desnutrição de 4,3%, déficit de crescimento de 9,9% e excesso de peso, de acordo com o indicador Peso/Altura, em 14,0% das crianças. Embora consideradas altas quando comparadas com indicadores da região nordeste em 2005 </w:t>
      </w:r>
      <w:r w:rsidRPr="007C3B86">
        <w:rPr>
          <w:rFonts w:cs="Times New Roman"/>
          <w:szCs w:val="24"/>
        </w:rPr>
        <w:lastRenderedPageBreak/>
        <w:t xml:space="preserve">(déficit de crescimento de 6,6% e excesso de peso de 9,6%), não foram encontradas diferenças estatísticas entre o percentual de crianças beneficiárias e não beneficiárias do PBF. </w:t>
      </w:r>
      <w:r w:rsidR="00476713" w:rsidRPr="007C3B86">
        <w:rPr>
          <w:rFonts w:cs="Times New Roman"/>
          <w:szCs w:val="24"/>
        </w:rPr>
        <w:t>As</w:t>
      </w:r>
      <w:r w:rsidRPr="007C3B86">
        <w:rPr>
          <w:rFonts w:cs="Times New Roman"/>
          <w:szCs w:val="24"/>
        </w:rPr>
        <w:t xml:space="preserve"> crianças do BF consumiam mais guloseimas (balas, biscoitos, etc), sendo </w:t>
      </w:r>
      <w:r w:rsidR="006D66ED" w:rsidRPr="007C3B86">
        <w:rPr>
          <w:rFonts w:cs="Times New Roman"/>
          <w:szCs w:val="24"/>
        </w:rPr>
        <w:t>esta</w:t>
      </w:r>
      <w:r w:rsidRPr="007C3B86">
        <w:rPr>
          <w:rFonts w:cs="Times New Roman"/>
          <w:szCs w:val="24"/>
        </w:rPr>
        <w:t xml:space="preserve"> diferença </w:t>
      </w:r>
      <w:r w:rsidR="006D66ED" w:rsidRPr="007C3B86">
        <w:rPr>
          <w:rFonts w:cs="Times New Roman"/>
          <w:szCs w:val="24"/>
        </w:rPr>
        <w:t>entre os grupos a única significante</w:t>
      </w:r>
      <w:r w:rsidRPr="007C3B86">
        <w:rPr>
          <w:rFonts w:cs="Times New Roman"/>
          <w:szCs w:val="24"/>
        </w:rPr>
        <w:t xml:space="preserve"> (p 0,002). </w:t>
      </w:r>
      <w:r w:rsidR="00476713" w:rsidRPr="007C3B86">
        <w:rPr>
          <w:rFonts w:cs="Times New Roman"/>
          <w:szCs w:val="24"/>
        </w:rPr>
        <w:t>O</w:t>
      </w:r>
      <w:r w:rsidRPr="007C3B86">
        <w:rPr>
          <w:rFonts w:cs="Times New Roman"/>
          <w:szCs w:val="24"/>
        </w:rPr>
        <w:t xml:space="preserve"> maior consumo de alimento ricos em açúcar e gordura está associado às famílias de maior renda.</w:t>
      </w:r>
    </w:p>
    <w:p w:rsidR="00DB7A21" w:rsidRPr="007C3B86" w:rsidRDefault="00E30BF8">
      <w:pPr>
        <w:spacing w:line="480" w:lineRule="auto"/>
        <w:rPr>
          <w:rFonts w:cs="Times New Roman"/>
          <w:szCs w:val="24"/>
        </w:rPr>
      </w:pPr>
      <w:r w:rsidRPr="007C3B86">
        <w:rPr>
          <w:rFonts w:cs="Times New Roman"/>
          <w:szCs w:val="24"/>
        </w:rPr>
        <w:t xml:space="preserve">No presente estudo, assim como nos anteriores, comparações entre as pessoas beneficiárias do PBF e as não beneficiárias não </w:t>
      </w:r>
      <w:r w:rsidR="00B31175" w:rsidRPr="007C3B86">
        <w:rPr>
          <w:rFonts w:cs="Times New Roman"/>
          <w:szCs w:val="24"/>
        </w:rPr>
        <w:t>demonstraram</w:t>
      </w:r>
      <w:r w:rsidRPr="007C3B86">
        <w:rPr>
          <w:rFonts w:cs="Times New Roman"/>
          <w:szCs w:val="24"/>
        </w:rPr>
        <w:t xml:space="preserve"> diferenças estatísticas significantes. </w:t>
      </w:r>
      <w:r w:rsidR="00B31175" w:rsidRPr="007C3B86">
        <w:rPr>
          <w:rFonts w:cs="Times New Roman"/>
          <w:szCs w:val="24"/>
        </w:rPr>
        <w:t>As</w:t>
      </w:r>
      <w:r w:rsidRPr="007C3B86">
        <w:rPr>
          <w:rFonts w:cs="Times New Roman"/>
          <w:szCs w:val="24"/>
        </w:rPr>
        <w:t xml:space="preserve"> médias de acertos do KIDI dos subgrupos de mães BF (64,8%) e NBF (68,2)</w:t>
      </w:r>
      <w:r w:rsidR="00F81BEC" w:rsidRPr="007C3B86">
        <w:rPr>
          <w:rFonts w:cs="Times New Roman"/>
          <w:szCs w:val="24"/>
        </w:rPr>
        <w:t>, por exemplo,</w:t>
      </w:r>
      <w:r w:rsidRPr="007C3B86">
        <w:rPr>
          <w:rFonts w:cs="Times New Roman"/>
          <w:szCs w:val="24"/>
        </w:rPr>
        <w:t xml:space="preserve"> foram similares. </w:t>
      </w:r>
    </w:p>
    <w:p w:rsidR="00DB7A21" w:rsidRPr="007C3B86" w:rsidRDefault="00DB7A21">
      <w:pPr>
        <w:spacing w:line="480" w:lineRule="auto"/>
        <w:ind w:firstLine="0"/>
        <w:rPr>
          <w:rFonts w:cs="Times New Roman"/>
          <w:szCs w:val="24"/>
        </w:rPr>
      </w:pPr>
    </w:p>
    <w:p w:rsidR="00DB7A21" w:rsidRPr="007C3B86" w:rsidRDefault="00E30BF8" w:rsidP="00DA3B52">
      <w:pPr>
        <w:pStyle w:val="ListParagraph"/>
        <w:numPr>
          <w:ilvl w:val="0"/>
          <w:numId w:val="4"/>
        </w:numPr>
        <w:spacing w:line="480" w:lineRule="auto"/>
        <w:rPr>
          <w:rFonts w:cs="Times New Roman"/>
          <w:b/>
          <w:szCs w:val="24"/>
        </w:rPr>
      </w:pPr>
      <w:r w:rsidRPr="007C3B86">
        <w:rPr>
          <w:rFonts w:cs="Times New Roman"/>
          <w:b/>
          <w:szCs w:val="24"/>
        </w:rPr>
        <w:t>CONCLUSÃO</w:t>
      </w:r>
    </w:p>
    <w:p w:rsidR="00DB7A21" w:rsidRPr="007C3B86" w:rsidRDefault="00DB7A21">
      <w:pPr>
        <w:spacing w:line="480" w:lineRule="auto"/>
        <w:ind w:firstLine="0"/>
        <w:rPr>
          <w:rFonts w:cs="Times New Roman"/>
          <w:b/>
          <w:szCs w:val="24"/>
        </w:rPr>
      </w:pPr>
    </w:p>
    <w:p w:rsidR="00DB7A21" w:rsidRPr="007C3B86" w:rsidRDefault="00E30BF8">
      <w:pPr>
        <w:spacing w:line="480" w:lineRule="auto"/>
        <w:rPr>
          <w:rFonts w:cs="Times New Roman"/>
          <w:szCs w:val="24"/>
        </w:rPr>
      </w:pPr>
      <w:r w:rsidRPr="007C3B86">
        <w:rPr>
          <w:rFonts w:cs="Times New Roman"/>
          <w:szCs w:val="24"/>
        </w:rPr>
        <w:t>Os dados dessa pesquisa não pretenderam estabelecer um padrão sobre conhecimento do desenvolvimento infantil em nenhum dos subgrupos aos quais foi aplicado o questionário KIDI. Uma vez que os grupos não foram compostos por uma amostra representativa do total de mães beneficiárias ou não do PBF ou dos profissionais da educação infantil de uma determinada região geográfica, mas sim por uma população do estudo de uma creche. Dessa forma, qualquer conclusão deve ser pensada a partir do cenário estudado.</w:t>
      </w:r>
    </w:p>
    <w:p w:rsidR="00DB7A21" w:rsidRPr="007C3B86" w:rsidRDefault="00E30BF8">
      <w:pPr>
        <w:spacing w:line="480" w:lineRule="auto"/>
        <w:rPr>
          <w:rFonts w:cs="Times New Roman"/>
          <w:szCs w:val="24"/>
        </w:rPr>
      </w:pPr>
      <w:r w:rsidRPr="007C3B86">
        <w:rPr>
          <w:rFonts w:cs="Times New Roman"/>
          <w:szCs w:val="24"/>
        </w:rPr>
        <w:t>Apesar disso, a correlação entre a escolaridade das mães do grupo BF e o percentual de conhecimento do desenvolvimento infantil corrobora com achados de pesquisas que utilizaram o mesmo instrumento em amostras de mães. Dessa forma, indica a importância da escolaridade das mães no papel destas como promotoras do desenvolvimento dos seus filhos. Entretanto, é preciso ter em conta que outros fatores são também importantes, pois o desenvolvimento é um processo dependente de outras variáveis.</w:t>
      </w:r>
    </w:p>
    <w:p w:rsidR="00DB7A21" w:rsidRPr="007C3B86" w:rsidRDefault="00E30BF8">
      <w:pPr>
        <w:spacing w:line="480" w:lineRule="auto"/>
        <w:rPr>
          <w:rFonts w:cs="Times New Roman"/>
          <w:szCs w:val="24"/>
        </w:rPr>
      </w:pPr>
      <w:r w:rsidRPr="007C3B86">
        <w:rPr>
          <w:rFonts w:cs="Times New Roman"/>
          <w:szCs w:val="24"/>
        </w:rPr>
        <w:lastRenderedPageBreak/>
        <w:t>Em relação às profissionais da creche, a correlação da escolaridade com o conhecimento sobre o desenvolvimento infantil, embora considerados importantes pela literatura, foi apenas moderada. Entende-se que outras variáveis não expostas neste estudo podem ser, para esse grupo, de maior correlação. Além disso, a escolaridade idêntica entre as PEI e entre as AC, exigidas pelas funções, limitaram a análise.</w:t>
      </w:r>
    </w:p>
    <w:p w:rsidR="00DB7A21" w:rsidRPr="007C3B86" w:rsidRDefault="00CA2268">
      <w:pPr>
        <w:spacing w:line="480" w:lineRule="auto"/>
        <w:rPr>
          <w:rFonts w:cs="Times New Roman"/>
          <w:szCs w:val="24"/>
        </w:rPr>
      </w:pPr>
      <w:r w:rsidRPr="007C3B86">
        <w:rPr>
          <w:rFonts w:cs="Times New Roman"/>
          <w:szCs w:val="24"/>
        </w:rPr>
        <w:t>Quanto</w:t>
      </w:r>
      <w:r w:rsidR="00E30BF8" w:rsidRPr="007C3B86">
        <w:rPr>
          <w:rFonts w:cs="Times New Roman"/>
          <w:szCs w:val="24"/>
        </w:rPr>
        <w:t xml:space="preserve"> ao PBF, este estudo</w:t>
      </w:r>
      <w:r w:rsidR="00B82880" w:rsidRPr="007C3B86">
        <w:rPr>
          <w:rFonts w:cs="Times New Roman"/>
          <w:szCs w:val="24"/>
        </w:rPr>
        <w:t xml:space="preserve"> </w:t>
      </w:r>
      <w:r w:rsidR="00E30BF8" w:rsidRPr="007C3B86">
        <w:rPr>
          <w:rFonts w:cs="Times New Roman"/>
          <w:szCs w:val="24"/>
        </w:rPr>
        <w:t xml:space="preserve">não revelou diferenças percentuais significantes entre o grupo BF e o grupo NBF. </w:t>
      </w:r>
      <w:r w:rsidR="00EC063A" w:rsidRPr="007C3B86">
        <w:rPr>
          <w:rFonts w:cs="Times New Roman"/>
          <w:szCs w:val="24"/>
        </w:rPr>
        <w:t>As</w:t>
      </w:r>
      <w:r w:rsidR="00E30BF8" w:rsidRPr="007C3B86">
        <w:rPr>
          <w:rFonts w:cs="Times New Roman"/>
          <w:szCs w:val="24"/>
        </w:rPr>
        <w:t xml:space="preserve"> diferenças </w:t>
      </w:r>
      <w:r w:rsidR="005434DB" w:rsidRPr="007C3B86">
        <w:rPr>
          <w:rFonts w:cs="Times New Roman"/>
          <w:szCs w:val="24"/>
        </w:rPr>
        <w:t xml:space="preserve">encontradas </w:t>
      </w:r>
      <w:r w:rsidR="00E30BF8" w:rsidRPr="007C3B86">
        <w:rPr>
          <w:rFonts w:cs="Times New Roman"/>
          <w:szCs w:val="24"/>
        </w:rPr>
        <w:t xml:space="preserve">entre os grupos não confirmam nem refutam a hipótese de que o PBF interfere no conhecimento sobre o desenvolvimento infantil. </w:t>
      </w:r>
      <w:r w:rsidR="005F75E8" w:rsidRPr="007C3B86">
        <w:rPr>
          <w:rFonts w:cs="Times New Roman"/>
          <w:szCs w:val="24"/>
        </w:rPr>
        <w:t>Portanto,</w:t>
      </w:r>
      <w:r w:rsidR="00E30BF8" w:rsidRPr="007C3B86">
        <w:rPr>
          <w:rFonts w:cs="Times New Roman"/>
          <w:szCs w:val="24"/>
        </w:rPr>
        <w:t xml:space="preserve"> a relação do programa com </w:t>
      </w:r>
      <w:r w:rsidR="00EC063A" w:rsidRPr="007C3B86">
        <w:rPr>
          <w:rFonts w:cs="Times New Roman"/>
          <w:szCs w:val="24"/>
        </w:rPr>
        <w:t>este conhecimento</w:t>
      </w:r>
      <w:r w:rsidR="00E30BF8" w:rsidRPr="007C3B86">
        <w:rPr>
          <w:rFonts w:cs="Times New Roman"/>
          <w:szCs w:val="24"/>
        </w:rPr>
        <w:t xml:space="preserve"> </w:t>
      </w:r>
      <w:r w:rsidR="00EC063A" w:rsidRPr="007C3B86">
        <w:rPr>
          <w:rFonts w:cs="Times New Roman"/>
          <w:szCs w:val="24"/>
        </w:rPr>
        <w:t>das mães</w:t>
      </w:r>
      <w:r w:rsidR="00E30BF8" w:rsidRPr="007C3B86">
        <w:rPr>
          <w:rFonts w:cs="Times New Roman"/>
          <w:szCs w:val="24"/>
        </w:rPr>
        <w:t xml:space="preserve"> não foi estabelecida.</w:t>
      </w:r>
    </w:p>
    <w:p w:rsidR="00DB7A21" w:rsidRPr="007C3B86" w:rsidRDefault="00B039AA">
      <w:pPr>
        <w:spacing w:line="480" w:lineRule="auto"/>
        <w:rPr>
          <w:rFonts w:cs="Times New Roman"/>
          <w:szCs w:val="24"/>
        </w:rPr>
      </w:pPr>
      <w:r w:rsidRPr="007C3B86">
        <w:rPr>
          <w:rFonts w:cs="Times New Roman"/>
          <w:szCs w:val="24"/>
        </w:rPr>
        <w:t>S</w:t>
      </w:r>
      <w:r w:rsidR="00E30BF8" w:rsidRPr="007C3B86">
        <w:rPr>
          <w:rFonts w:cs="Times New Roman"/>
          <w:szCs w:val="24"/>
        </w:rPr>
        <w:t>ugere-se a inserção de ações que promovam o</w:t>
      </w:r>
      <w:r w:rsidR="005F75E8" w:rsidRPr="007C3B86">
        <w:rPr>
          <w:rFonts w:cs="Times New Roman"/>
          <w:szCs w:val="24"/>
        </w:rPr>
        <w:t xml:space="preserve"> </w:t>
      </w:r>
      <w:r w:rsidR="00E30BF8" w:rsidRPr="007C3B86">
        <w:rPr>
          <w:rFonts w:cs="Times New Roman"/>
          <w:szCs w:val="24"/>
        </w:rPr>
        <w:t>conhecimento sobre o desenvolvimento infantil tanto no ambiente escolar quanto nas unidades de s</w:t>
      </w:r>
      <w:r w:rsidR="009807CF" w:rsidRPr="007C3B86">
        <w:rPr>
          <w:rFonts w:cs="Times New Roman"/>
          <w:szCs w:val="24"/>
        </w:rPr>
        <w:t>aú</w:t>
      </w:r>
      <w:r w:rsidR="00E30BF8" w:rsidRPr="007C3B86">
        <w:rPr>
          <w:rFonts w:cs="Times New Roman"/>
          <w:szCs w:val="24"/>
        </w:rPr>
        <w:t>de.</w:t>
      </w:r>
    </w:p>
    <w:p w:rsidR="00A607BD" w:rsidRPr="007C3B86" w:rsidRDefault="00A607BD">
      <w:pPr>
        <w:spacing w:line="480" w:lineRule="auto"/>
        <w:rPr>
          <w:rFonts w:cs="Times New Roman"/>
          <w:szCs w:val="24"/>
        </w:rPr>
      </w:pPr>
    </w:p>
    <w:p w:rsidR="00DB7A21" w:rsidRPr="007C3B86" w:rsidRDefault="008B2FFF" w:rsidP="008B2FFF">
      <w:pPr>
        <w:ind w:firstLine="0"/>
        <w:jc w:val="center"/>
        <w:rPr>
          <w:rFonts w:cs="Times New Roman"/>
          <w:b/>
          <w:lang w:val="en-US"/>
        </w:rPr>
      </w:pPr>
      <w:r w:rsidRPr="007C3B86">
        <w:rPr>
          <w:rFonts w:cs="Times New Roman"/>
          <w:b/>
          <w:lang w:val="en-US"/>
        </w:rPr>
        <w:t xml:space="preserve">Knowledge about child </w:t>
      </w:r>
      <w:proofErr w:type="spellStart"/>
      <w:r w:rsidRPr="007C3B86">
        <w:rPr>
          <w:rFonts w:cs="Times New Roman"/>
          <w:b/>
          <w:lang w:val="en-US"/>
        </w:rPr>
        <w:t>neuropsycomotor</w:t>
      </w:r>
      <w:proofErr w:type="spellEnd"/>
      <w:r w:rsidRPr="007C3B86">
        <w:rPr>
          <w:rFonts w:cs="Times New Roman"/>
          <w:b/>
          <w:lang w:val="en-US"/>
        </w:rPr>
        <w:t xml:space="preserve"> development</w:t>
      </w:r>
    </w:p>
    <w:p w:rsidR="00A607BD" w:rsidRPr="007C3B86" w:rsidRDefault="00A607BD" w:rsidP="00A607BD">
      <w:pPr>
        <w:spacing w:line="480" w:lineRule="auto"/>
        <w:jc w:val="center"/>
        <w:rPr>
          <w:rFonts w:cs="Times New Roman"/>
          <w:b/>
          <w:lang w:val="en-US"/>
        </w:rPr>
      </w:pPr>
      <w:r w:rsidRPr="007C3B86">
        <w:rPr>
          <w:rFonts w:cs="Times New Roman"/>
          <w:b/>
          <w:lang w:val="en-US"/>
        </w:rPr>
        <w:t>Abstract</w:t>
      </w:r>
    </w:p>
    <w:p w:rsidR="00A607BD" w:rsidRPr="007C3B86" w:rsidRDefault="00A607BD" w:rsidP="00A607BD">
      <w:pPr>
        <w:spacing w:line="480" w:lineRule="auto"/>
        <w:ind w:firstLine="0"/>
        <w:rPr>
          <w:rFonts w:cs="Times New Roman"/>
          <w:szCs w:val="24"/>
          <w:lang w:val="en-US"/>
        </w:rPr>
      </w:pPr>
      <w:r w:rsidRPr="007C3B86">
        <w:rPr>
          <w:rFonts w:cs="Times New Roman"/>
          <w:szCs w:val="24"/>
          <w:lang w:val="en-US"/>
        </w:rPr>
        <w:t xml:space="preserve">The case study took place in a public daycare center. The goal was to measure the parents and teachers knowledge </w:t>
      </w:r>
      <w:r w:rsidRPr="007C3B86">
        <w:rPr>
          <w:rFonts w:cs="Times New Roman"/>
          <w:lang w:val="en-US"/>
        </w:rPr>
        <w:t>about child development</w:t>
      </w:r>
      <w:r w:rsidRPr="007C3B86">
        <w:rPr>
          <w:rFonts w:cs="Times New Roman"/>
          <w:szCs w:val="24"/>
          <w:lang w:val="en-US"/>
        </w:rPr>
        <w:t xml:space="preserve"> and to relate to the Family Allowance Program. The </w:t>
      </w:r>
      <w:proofErr w:type="spellStart"/>
      <w:r w:rsidRPr="007C3B86">
        <w:rPr>
          <w:rFonts w:cs="Times New Roman"/>
          <w:szCs w:val="24"/>
          <w:lang w:val="en-US"/>
        </w:rPr>
        <w:t>sociodemographic</w:t>
      </w:r>
      <w:proofErr w:type="spellEnd"/>
      <w:r w:rsidRPr="007C3B86">
        <w:rPr>
          <w:rFonts w:cs="Times New Roman"/>
          <w:szCs w:val="24"/>
          <w:lang w:val="en-US"/>
        </w:rPr>
        <w:t xml:space="preserve"> data were collected and the Inventory Knowledge of Infant Development applied. Knowledge about child development was estimated by subgroups and held descriptive statistics with measures of central tendency and dispersion. For comparison of the data of the subgroups, the Student t test was used. The degree of correlation between schooling and the inventory score was measured by Pearson's correlation coefficient. In the groups of mothers benefited and not benefited by the Family Allowance Program the percentage of correct KIDI was 64.8 % and 68.2 %, respectively. Among the daycare professionals the percentage of correct answers was 66.7 %. Despite the Family Allowance Program infer the increased participation of mothers in activities that address child development, has not been shown to influence such knowledge about this. While engaged in </w:t>
      </w:r>
      <w:r w:rsidRPr="007C3B86">
        <w:rPr>
          <w:rFonts w:cs="Times New Roman"/>
          <w:szCs w:val="24"/>
          <w:lang w:val="en-US"/>
        </w:rPr>
        <w:lastRenderedPageBreak/>
        <w:t>early childhood education, the professionals did not exhibit greater knowledge on the subject, which could pay attention to the need for continuing education programs.</w:t>
      </w:r>
    </w:p>
    <w:p w:rsidR="00A607BD" w:rsidRPr="007C3B86" w:rsidRDefault="00A607BD" w:rsidP="00A607BD">
      <w:pPr>
        <w:ind w:firstLine="0"/>
        <w:jc w:val="left"/>
        <w:rPr>
          <w:rFonts w:cs="Times New Roman"/>
          <w:szCs w:val="24"/>
        </w:rPr>
      </w:pPr>
      <w:r w:rsidRPr="007C3B86">
        <w:rPr>
          <w:rFonts w:cs="Times New Roman"/>
          <w:b/>
          <w:szCs w:val="24"/>
          <w:lang w:val="en-US"/>
        </w:rPr>
        <w:t>Keywords:</w:t>
      </w:r>
      <w:r w:rsidRPr="007C3B86">
        <w:rPr>
          <w:rFonts w:cs="Times New Roman"/>
          <w:szCs w:val="24"/>
          <w:lang w:val="en-US"/>
        </w:rPr>
        <w:t xml:space="preserve"> Child Development. </w:t>
      </w:r>
      <w:proofErr w:type="gramStart"/>
      <w:r w:rsidRPr="007C3B86">
        <w:rPr>
          <w:rFonts w:cs="Times New Roman"/>
          <w:szCs w:val="24"/>
          <w:lang w:val="en-US"/>
        </w:rPr>
        <w:t>Public Policies.</w:t>
      </w:r>
      <w:proofErr w:type="gramEnd"/>
      <w:r w:rsidRPr="007C3B86">
        <w:rPr>
          <w:rFonts w:cs="Times New Roman"/>
          <w:szCs w:val="24"/>
          <w:lang w:val="en-US"/>
        </w:rPr>
        <w:t xml:space="preserve"> </w:t>
      </w:r>
      <w:r w:rsidRPr="007C3B86">
        <w:rPr>
          <w:rFonts w:cs="Times New Roman"/>
          <w:szCs w:val="24"/>
        </w:rPr>
        <w:t>Child Rearing</w:t>
      </w:r>
    </w:p>
    <w:p w:rsidR="00A607BD" w:rsidRPr="007C3B86" w:rsidRDefault="00A607BD" w:rsidP="00A607BD">
      <w:pPr>
        <w:ind w:firstLine="0"/>
        <w:jc w:val="left"/>
        <w:rPr>
          <w:rFonts w:cs="Times New Roman"/>
          <w:szCs w:val="24"/>
        </w:rPr>
      </w:pPr>
    </w:p>
    <w:p w:rsidR="00DB7A21" w:rsidRPr="007C3B86" w:rsidRDefault="00E30BF8">
      <w:pPr>
        <w:jc w:val="center"/>
        <w:rPr>
          <w:rFonts w:cs="Times New Roman"/>
          <w:b/>
          <w:bCs/>
          <w:szCs w:val="24"/>
        </w:rPr>
      </w:pPr>
      <w:r w:rsidRPr="007C3B86">
        <w:rPr>
          <w:rFonts w:cs="Times New Roman"/>
          <w:b/>
          <w:bCs/>
          <w:szCs w:val="24"/>
        </w:rPr>
        <w:t>REFERÊNCIAS</w:t>
      </w:r>
    </w:p>
    <w:p w:rsidR="00DB7A21" w:rsidRPr="007C3B86" w:rsidRDefault="00DB7A21">
      <w:pPr>
        <w:jc w:val="center"/>
        <w:rPr>
          <w:rFonts w:cs="Times New Roman"/>
          <w:b/>
        </w:rPr>
      </w:pPr>
    </w:p>
    <w:p w:rsidR="00DB7A21" w:rsidRPr="007C3B86" w:rsidRDefault="00E30BF8">
      <w:pPr>
        <w:spacing w:line="240" w:lineRule="auto"/>
        <w:ind w:firstLine="0"/>
        <w:jc w:val="left"/>
        <w:rPr>
          <w:rFonts w:cs="Times New Roman"/>
          <w:szCs w:val="24"/>
        </w:rPr>
      </w:pPr>
      <w:r w:rsidRPr="007C3B86">
        <w:rPr>
          <w:rFonts w:cs="Times New Roman"/>
          <w:bCs/>
          <w:szCs w:val="24"/>
        </w:rPr>
        <w:t>BAHIA, C.C.S.; MAGALHÃES, C.M.C.; PONTES, F.A.R.</w:t>
      </w:r>
      <w:r w:rsidRPr="007C3B86">
        <w:rPr>
          <w:rFonts w:cs="Times New Roman"/>
          <w:szCs w:val="24"/>
        </w:rPr>
        <w:t xml:space="preserve"> Crenças de mães e professoras sobre o desenvolvimento da criança. </w:t>
      </w:r>
      <w:r w:rsidRPr="007C3B86">
        <w:rPr>
          <w:rFonts w:cs="Times New Roman"/>
          <w:b/>
          <w:iCs/>
          <w:szCs w:val="24"/>
        </w:rPr>
        <w:t>Fractal-</w:t>
      </w:r>
      <w:r w:rsidRPr="007C3B86">
        <w:rPr>
          <w:rFonts w:cs="Times New Roman"/>
          <w:iCs/>
          <w:szCs w:val="24"/>
        </w:rPr>
        <w:t xml:space="preserve"> </w:t>
      </w:r>
      <w:r w:rsidRPr="007C3B86">
        <w:rPr>
          <w:rFonts w:cs="Times New Roman"/>
          <w:b/>
          <w:iCs/>
          <w:szCs w:val="24"/>
        </w:rPr>
        <w:t>Revista de Psicologia</w:t>
      </w:r>
      <w:r w:rsidRPr="007C3B86">
        <w:rPr>
          <w:rFonts w:cs="Times New Roman"/>
          <w:szCs w:val="24"/>
        </w:rPr>
        <w:t>, Niterói, v. 23, n.1, p. 99-122, 2011.</w:t>
      </w:r>
    </w:p>
    <w:p w:rsidR="00DB7A21" w:rsidRPr="007C3B86" w:rsidRDefault="00DB7A21">
      <w:pPr>
        <w:spacing w:line="240" w:lineRule="auto"/>
        <w:ind w:firstLine="0"/>
        <w:jc w:val="left"/>
        <w:rPr>
          <w:rFonts w:cs="Times New Roman"/>
          <w:szCs w:val="24"/>
        </w:rPr>
      </w:pPr>
    </w:p>
    <w:p w:rsidR="00DB7A21" w:rsidRPr="007C3B86" w:rsidRDefault="00E30BF8">
      <w:pPr>
        <w:spacing w:line="240" w:lineRule="auto"/>
        <w:ind w:firstLine="0"/>
        <w:jc w:val="left"/>
        <w:rPr>
          <w:rFonts w:cs="Times New Roman"/>
          <w:szCs w:val="24"/>
          <w:lang w:val="en-US"/>
        </w:rPr>
      </w:pPr>
      <w:r w:rsidRPr="007C3B86">
        <w:rPr>
          <w:rFonts w:cs="Times New Roman"/>
          <w:bCs/>
          <w:szCs w:val="24"/>
        </w:rPr>
        <w:t>BARROS, R.P.; CARVALHO, M.; FRANCO, S.; MENDONÇA, R.; ROSALÉM, A.</w:t>
      </w:r>
      <w:r w:rsidRPr="007C3B86">
        <w:rPr>
          <w:rFonts w:cs="Times New Roman"/>
          <w:szCs w:val="24"/>
        </w:rPr>
        <w:t xml:space="preserve"> Uma avaliação do impacto da qualidade da creche no desenvolvimento infantil. </w:t>
      </w:r>
      <w:r w:rsidRPr="007C3B86">
        <w:rPr>
          <w:rFonts w:cs="Times New Roman"/>
          <w:b/>
          <w:iCs/>
          <w:szCs w:val="24"/>
        </w:rPr>
        <w:t>Pesquisa e planejamento econômico</w:t>
      </w:r>
      <w:r w:rsidRPr="007C3B86">
        <w:rPr>
          <w:rFonts w:cs="Times New Roman"/>
          <w:iCs/>
          <w:szCs w:val="24"/>
        </w:rPr>
        <w:t xml:space="preserve"> – </w:t>
      </w:r>
      <w:r w:rsidRPr="007C3B86">
        <w:rPr>
          <w:rFonts w:cs="Times New Roman"/>
          <w:b/>
          <w:iCs/>
          <w:szCs w:val="24"/>
        </w:rPr>
        <w:t>PPE</w:t>
      </w:r>
      <w:r w:rsidRPr="007C3B86">
        <w:rPr>
          <w:rFonts w:cs="Times New Roman"/>
          <w:iCs/>
          <w:szCs w:val="24"/>
        </w:rPr>
        <w:t>,</w:t>
      </w:r>
      <w:r w:rsidRPr="007C3B86">
        <w:rPr>
          <w:rFonts w:cs="Times New Roman"/>
          <w:i/>
          <w:iCs/>
          <w:szCs w:val="24"/>
        </w:rPr>
        <w:t xml:space="preserve"> </w:t>
      </w:r>
      <w:r w:rsidRPr="007C3B86">
        <w:rPr>
          <w:rFonts w:cs="Times New Roman"/>
          <w:iCs/>
          <w:szCs w:val="24"/>
        </w:rPr>
        <w:t xml:space="preserve">[online] </w:t>
      </w:r>
      <w:r w:rsidRPr="007C3B86">
        <w:rPr>
          <w:rFonts w:cs="Times New Roman"/>
          <w:szCs w:val="24"/>
        </w:rPr>
        <w:t>v. 41, n.2, 2011. Disponível em &lt;</w:t>
      </w:r>
      <w:r w:rsidRPr="007C3B86">
        <w:rPr>
          <w:rFonts w:cs="Times New Roman"/>
        </w:rPr>
        <w:t xml:space="preserve"> </w:t>
      </w:r>
      <w:r w:rsidRPr="007C3B86">
        <w:rPr>
          <w:rFonts w:cs="Times New Roman"/>
          <w:szCs w:val="24"/>
        </w:rPr>
        <w:t xml:space="preserve">http://ppe.ipea.gov.br/index.php/ppe/issue/view/125&gt;. </w:t>
      </w:r>
      <w:proofErr w:type="spellStart"/>
      <w:r w:rsidRPr="007C3B86">
        <w:rPr>
          <w:rFonts w:cs="Times New Roman"/>
          <w:szCs w:val="24"/>
          <w:lang w:val="en-US"/>
        </w:rPr>
        <w:t>Acesso</w:t>
      </w:r>
      <w:proofErr w:type="spellEnd"/>
      <w:r w:rsidRPr="007C3B86">
        <w:rPr>
          <w:rFonts w:cs="Times New Roman"/>
          <w:szCs w:val="24"/>
          <w:lang w:val="en-US"/>
        </w:rPr>
        <w:t xml:space="preserve"> em: 17 </w:t>
      </w:r>
      <w:proofErr w:type="spellStart"/>
      <w:r w:rsidRPr="007C3B86">
        <w:rPr>
          <w:rFonts w:cs="Times New Roman"/>
          <w:szCs w:val="24"/>
          <w:lang w:val="en-US"/>
        </w:rPr>
        <w:t>fev</w:t>
      </w:r>
      <w:proofErr w:type="spellEnd"/>
      <w:r w:rsidRPr="007C3B86">
        <w:rPr>
          <w:rFonts w:cs="Times New Roman"/>
          <w:szCs w:val="24"/>
          <w:lang w:val="en-US"/>
        </w:rPr>
        <w:t>. 2014.</w:t>
      </w:r>
    </w:p>
    <w:p w:rsidR="00DB7A21" w:rsidRPr="007C3B86" w:rsidRDefault="00DB7A21">
      <w:pPr>
        <w:ind w:firstLine="0"/>
        <w:jc w:val="left"/>
        <w:rPr>
          <w:rFonts w:cs="Times New Roman"/>
          <w:szCs w:val="24"/>
          <w:lang w:val="en-US"/>
        </w:rPr>
      </w:pPr>
    </w:p>
    <w:p w:rsidR="00DB7A21" w:rsidRPr="007C3B86" w:rsidRDefault="00E30BF8">
      <w:pPr>
        <w:spacing w:line="240" w:lineRule="auto"/>
        <w:ind w:firstLine="0"/>
        <w:jc w:val="left"/>
        <w:rPr>
          <w:rFonts w:cs="Times New Roman"/>
          <w:szCs w:val="24"/>
        </w:rPr>
      </w:pPr>
      <w:proofErr w:type="gramStart"/>
      <w:r w:rsidRPr="007C3B86">
        <w:rPr>
          <w:rFonts w:cs="Times New Roman"/>
          <w:bCs/>
          <w:szCs w:val="24"/>
          <w:lang w:val="en-US"/>
        </w:rPr>
        <w:t>BORNSTEIN, M.H.; HAHN, C.; HAYNES, O.M.</w:t>
      </w:r>
      <w:r w:rsidRPr="007C3B86">
        <w:rPr>
          <w:rFonts w:cs="Times New Roman"/>
          <w:szCs w:val="24"/>
          <w:lang w:val="en-US"/>
        </w:rPr>
        <w:t xml:space="preserve"> Maternal Personality, Parenting Cognitions and Parenting Practices.</w:t>
      </w:r>
      <w:proofErr w:type="gramEnd"/>
      <w:r w:rsidRPr="007C3B86">
        <w:rPr>
          <w:rFonts w:cs="Times New Roman"/>
          <w:szCs w:val="24"/>
          <w:lang w:val="en-US"/>
        </w:rPr>
        <w:t xml:space="preserve"> </w:t>
      </w:r>
      <w:r w:rsidRPr="007C3B86">
        <w:rPr>
          <w:rFonts w:cs="Times New Roman"/>
          <w:b/>
          <w:iCs/>
          <w:szCs w:val="24"/>
        </w:rPr>
        <w:t>Developmental Psychology</w:t>
      </w:r>
      <w:r w:rsidRPr="007C3B86">
        <w:rPr>
          <w:rFonts w:cs="Times New Roman"/>
          <w:iCs/>
          <w:szCs w:val="24"/>
        </w:rPr>
        <w:t>,</w:t>
      </w:r>
      <w:r w:rsidRPr="007C3B86">
        <w:t xml:space="preserve"> </w:t>
      </w:r>
      <w:r w:rsidRPr="007C3B86">
        <w:rPr>
          <w:rFonts w:cs="Times New Roman"/>
          <w:iCs/>
          <w:szCs w:val="24"/>
        </w:rPr>
        <w:t>Washington, DC,  v.</w:t>
      </w:r>
      <w:r w:rsidRPr="007C3B86">
        <w:rPr>
          <w:rFonts w:cs="Times New Roman"/>
          <w:szCs w:val="24"/>
        </w:rPr>
        <w:t xml:space="preserve"> 47, n. 3, p. 658-675, 2011.</w:t>
      </w:r>
    </w:p>
    <w:p w:rsidR="00DB7A21" w:rsidRPr="007C3B86" w:rsidRDefault="00DB7A21">
      <w:pPr>
        <w:spacing w:line="240" w:lineRule="auto"/>
        <w:ind w:firstLine="0"/>
        <w:jc w:val="left"/>
        <w:rPr>
          <w:rFonts w:cs="Times New Roman"/>
          <w:szCs w:val="24"/>
        </w:rPr>
      </w:pPr>
    </w:p>
    <w:p w:rsidR="00DB7A21" w:rsidRPr="007C3B86" w:rsidRDefault="00E30BF8">
      <w:pPr>
        <w:spacing w:line="240" w:lineRule="auto"/>
        <w:ind w:firstLine="0"/>
        <w:jc w:val="left"/>
        <w:rPr>
          <w:rFonts w:cs="Times New Roman"/>
          <w:szCs w:val="24"/>
        </w:rPr>
      </w:pPr>
      <w:r w:rsidRPr="007C3B86">
        <w:rPr>
          <w:rFonts w:cs="Times New Roman"/>
          <w:bCs/>
          <w:szCs w:val="24"/>
        </w:rPr>
        <w:t>BRASIL.</w:t>
      </w:r>
      <w:r w:rsidRPr="007C3B86">
        <w:rPr>
          <w:rFonts w:cs="Times New Roman"/>
          <w:szCs w:val="24"/>
        </w:rPr>
        <w:t xml:space="preserve"> Lei n</w:t>
      </w:r>
      <w:r w:rsidRPr="007C3B86">
        <w:rPr>
          <w:rFonts w:cs="Times New Roman"/>
          <w:szCs w:val="24"/>
          <w:vertAlign w:val="superscript"/>
        </w:rPr>
        <w:t>o</w:t>
      </w:r>
      <w:r w:rsidRPr="007C3B86">
        <w:rPr>
          <w:rFonts w:cs="Times New Roman"/>
          <w:szCs w:val="24"/>
        </w:rPr>
        <w:t xml:space="preserve"> 10.836 de 09 de janeiro de 2004. Cria o Programa Bolsa Família e dá outras providências.</w:t>
      </w:r>
      <w:r w:rsidRPr="007C3B86">
        <w:rPr>
          <w:rFonts w:cs="Times New Roman"/>
        </w:rPr>
        <w:t xml:space="preserve"> </w:t>
      </w:r>
      <w:r w:rsidRPr="007C3B86">
        <w:rPr>
          <w:rFonts w:cs="Times New Roman"/>
          <w:b/>
          <w:szCs w:val="24"/>
        </w:rPr>
        <w:t>Diário Oficial da União</w:t>
      </w:r>
      <w:r w:rsidRPr="007C3B86">
        <w:rPr>
          <w:rFonts w:cs="Times New Roman"/>
          <w:szCs w:val="24"/>
        </w:rPr>
        <w:t>, Brasília, n. 7, seção 1, p.1, 12 jan 2004a.</w:t>
      </w:r>
    </w:p>
    <w:p w:rsidR="00DB7A21" w:rsidRPr="007C3B86" w:rsidRDefault="00DB7A21">
      <w:pPr>
        <w:spacing w:line="240" w:lineRule="auto"/>
        <w:ind w:firstLine="0"/>
        <w:jc w:val="left"/>
        <w:rPr>
          <w:rFonts w:cs="Times New Roman"/>
          <w:szCs w:val="24"/>
        </w:rPr>
      </w:pPr>
    </w:p>
    <w:p w:rsidR="00DB7A21" w:rsidRPr="007C3B86" w:rsidRDefault="00E30BF8">
      <w:pPr>
        <w:spacing w:line="240" w:lineRule="auto"/>
        <w:ind w:firstLine="0"/>
        <w:jc w:val="left"/>
        <w:rPr>
          <w:rFonts w:cs="Times New Roman"/>
          <w:szCs w:val="24"/>
          <w:shd w:val="clear" w:color="auto" w:fill="FFFFFF"/>
        </w:rPr>
      </w:pPr>
      <w:r w:rsidRPr="007C3B86">
        <w:rPr>
          <w:rFonts w:cs="Times New Roman"/>
          <w:bCs/>
          <w:szCs w:val="24"/>
        </w:rPr>
        <w:t>BRASIL. P</w:t>
      </w:r>
      <w:r w:rsidRPr="007C3B86">
        <w:rPr>
          <w:rFonts w:cs="Times New Roman"/>
          <w:szCs w:val="24"/>
        </w:rPr>
        <w:t xml:space="preserve">ortaria interministerial MS/MDS nº 2.509. Dispõe sobre as atribuições e normas para a oferta e o monitoramento das ações de saúde relativas às condicionalidades das famílias beneficiárias do Programa Bolsa-Família. </w:t>
      </w:r>
      <w:r w:rsidRPr="007C3B86">
        <w:rPr>
          <w:rFonts w:cs="Times New Roman"/>
          <w:b/>
          <w:iCs/>
          <w:szCs w:val="24"/>
        </w:rPr>
        <w:t>Diário Oficial da União</w:t>
      </w:r>
      <w:r w:rsidRPr="007C3B86">
        <w:rPr>
          <w:rFonts w:cs="Times New Roman"/>
          <w:iCs/>
          <w:szCs w:val="24"/>
        </w:rPr>
        <w:t xml:space="preserve">, Brasília, n. 223, </w:t>
      </w:r>
      <w:r w:rsidRPr="007C3B86">
        <w:rPr>
          <w:rFonts w:cs="Times New Roman"/>
          <w:iCs/>
          <w:szCs w:val="24"/>
          <w:shd w:val="clear" w:color="auto" w:fill="FFFFFF"/>
        </w:rPr>
        <w:t>seção 1, p.58, 22/11/2004</w:t>
      </w:r>
      <w:r w:rsidRPr="007C3B86">
        <w:rPr>
          <w:rFonts w:cs="Times New Roman"/>
          <w:szCs w:val="24"/>
          <w:shd w:val="clear" w:color="auto" w:fill="FFFFFF"/>
        </w:rPr>
        <w:t>b.</w:t>
      </w:r>
    </w:p>
    <w:p w:rsidR="00DB7A21" w:rsidRPr="007C3B86" w:rsidRDefault="00DB7A21">
      <w:pPr>
        <w:spacing w:line="240" w:lineRule="auto"/>
        <w:ind w:firstLine="0"/>
        <w:jc w:val="left"/>
        <w:rPr>
          <w:rFonts w:cs="Times New Roman"/>
          <w:szCs w:val="24"/>
          <w:shd w:val="clear" w:color="auto" w:fill="FFFFFF"/>
        </w:rPr>
      </w:pPr>
    </w:p>
    <w:p w:rsidR="00DB7A21" w:rsidRPr="007C3B86" w:rsidRDefault="00E30BF8">
      <w:pPr>
        <w:spacing w:line="240" w:lineRule="auto"/>
        <w:ind w:firstLine="0"/>
        <w:jc w:val="left"/>
        <w:rPr>
          <w:rFonts w:cs="Times New Roman"/>
          <w:szCs w:val="24"/>
          <w:shd w:val="clear" w:color="auto" w:fill="FFFFFF"/>
        </w:rPr>
      </w:pPr>
      <w:r w:rsidRPr="007C3B86">
        <w:rPr>
          <w:rFonts w:cs="Times New Roman"/>
          <w:bCs/>
          <w:szCs w:val="24"/>
          <w:shd w:val="clear" w:color="auto" w:fill="FFFFFF"/>
        </w:rPr>
        <w:t>CORREA, L.S.</w:t>
      </w:r>
      <w:r w:rsidRPr="007C3B86">
        <w:rPr>
          <w:rFonts w:cs="Times New Roman"/>
          <w:szCs w:val="24"/>
          <w:shd w:val="clear" w:color="auto" w:fill="FFFFFF"/>
        </w:rPr>
        <w:t xml:space="preserve"> Concepções de desenvolvimento e práticas de cuidado à criança em ambiente de abrigo na perspectiva do nicho desenvolvimental. </w:t>
      </w:r>
      <w:r w:rsidRPr="007C3B86">
        <w:rPr>
          <w:rFonts w:cs="Times New Roman"/>
          <w:iCs/>
          <w:szCs w:val="24"/>
          <w:shd w:val="clear" w:color="auto" w:fill="FFFFFF"/>
        </w:rPr>
        <w:t xml:space="preserve">Dissertação (Mestrado) - Núcleo de Teoria e Pesquisa do Comportamento, </w:t>
      </w:r>
      <w:r w:rsidRPr="007C3B86">
        <w:rPr>
          <w:rFonts w:cs="Times New Roman"/>
          <w:szCs w:val="24"/>
          <w:shd w:val="clear" w:color="auto" w:fill="FFFFFF"/>
        </w:rPr>
        <w:t>Universidade Federal do Pará, Belém do Pará (PA). 2011.</w:t>
      </w:r>
    </w:p>
    <w:p w:rsidR="00DB7A21" w:rsidRPr="007C3B86" w:rsidRDefault="00DB7A21">
      <w:pPr>
        <w:spacing w:line="240" w:lineRule="auto"/>
        <w:ind w:firstLine="0"/>
        <w:jc w:val="left"/>
        <w:rPr>
          <w:rFonts w:cs="Times New Roman"/>
          <w:szCs w:val="24"/>
          <w:shd w:val="clear" w:color="auto" w:fill="FFFFFF"/>
        </w:rPr>
      </w:pPr>
    </w:p>
    <w:p w:rsidR="00DB7A21" w:rsidRPr="007C3B86" w:rsidRDefault="00E30BF8">
      <w:pPr>
        <w:spacing w:line="240" w:lineRule="auto"/>
        <w:ind w:firstLine="0"/>
        <w:jc w:val="left"/>
        <w:rPr>
          <w:rFonts w:cs="Times New Roman"/>
          <w:szCs w:val="24"/>
          <w:lang w:val="en-US"/>
        </w:rPr>
      </w:pPr>
      <w:proofErr w:type="gramStart"/>
      <w:r w:rsidRPr="007C3B86">
        <w:rPr>
          <w:rFonts w:cs="Times New Roman"/>
          <w:bCs/>
          <w:szCs w:val="24"/>
          <w:lang w:val="en-US"/>
        </w:rPr>
        <w:t>FERNALDL, C.H.; GERTLER, P.J.; NEUFELD, L.M.</w:t>
      </w:r>
      <w:proofErr w:type="gramEnd"/>
      <w:r w:rsidRPr="007C3B86">
        <w:rPr>
          <w:rFonts w:cs="Times New Roman"/>
          <w:szCs w:val="24"/>
          <w:lang w:val="en-US"/>
        </w:rPr>
        <w:t xml:space="preserve"> The Importance of Cash in Conditional Cash Transfer Programs for Child Health, Growth and Development: An Analysis of Mexico’s </w:t>
      </w:r>
      <w:proofErr w:type="spellStart"/>
      <w:r w:rsidRPr="007C3B86">
        <w:rPr>
          <w:rFonts w:cs="Times New Roman"/>
          <w:szCs w:val="24"/>
          <w:lang w:val="en-US"/>
        </w:rPr>
        <w:t>Oportunidades</w:t>
      </w:r>
      <w:proofErr w:type="spellEnd"/>
      <w:r w:rsidRPr="007C3B86">
        <w:rPr>
          <w:rFonts w:cs="Times New Roman"/>
          <w:szCs w:val="24"/>
          <w:lang w:val="en-US"/>
        </w:rPr>
        <w:t xml:space="preserve">. </w:t>
      </w:r>
      <w:r w:rsidRPr="007C3B86">
        <w:rPr>
          <w:rFonts w:cs="Times New Roman"/>
          <w:b/>
          <w:iCs/>
          <w:szCs w:val="24"/>
        </w:rPr>
        <w:t>Lancet</w:t>
      </w:r>
      <w:r w:rsidRPr="007C3B86">
        <w:rPr>
          <w:rFonts w:cs="Times New Roman"/>
          <w:iCs/>
          <w:szCs w:val="24"/>
        </w:rPr>
        <w:t xml:space="preserve">, </w:t>
      </w:r>
      <w:r w:rsidRPr="007C3B86">
        <w:rPr>
          <w:rFonts w:cs="Times New Roman"/>
          <w:szCs w:val="24"/>
        </w:rPr>
        <w:t xml:space="preserve">v.371, n. 9615, p. 828-837, 2008. Disponível em: &lt;http://www.ncbi.nlm.nih.gov/pmc/articles/PMC2779574/pdf/nihms42380.pdf &gt;. </w:t>
      </w:r>
      <w:proofErr w:type="spellStart"/>
      <w:r w:rsidRPr="007C3B86">
        <w:rPr>
          <w:rFonts w:cs="Times New Roman"/>
          <w:szCs w:val="24"/>
          <w:lang w:val="en-US"/>
        </w:rPr>
        <w:t>Acesso</w:t>
      </w:r>
      <w:proofErr w:type="spellEnd"/>
      <w:r w:rsidRPr="007C3B86">
        <w:rPr>
          <w:rFonts w:cs="Times New Roman"/>
          <w:szCs w:val="24"/>
          <w:lang w:val="en-US"/>
        </w:rPr>
        <w:t xml:space="preserve"> em: 17 </w:t>
      </w:r>
      <w:proofErr w:type="spellStart"/>
      <w:r w:rsidRPr="007C3B86">
        <w:rPr>
          <w:rFonts w:cs="Times New Roman"/>
          <w:szCs w:val="24"/>
          <w:lang w:val="en-US"/>
        </w:rPr>
        <w:t>fev</w:t>
      </w:r>
      <w:proofErr w:type="spellEnd"/>
      <w:r w:rsidRPr="007C3B86">
        <w:rPr>
          <w:rFonts w:cs="Times New Roman"/>
          <w:szCs w:val="24"/>
          <w:lang w:val="en-US"/>
        </w:rPr>
        <w:t xml:space="preserve">. 2014. </w:t>
      </w:r>
    </w:p>
    <w:p w:rsidR="00DB7A21" w:rsidRPr="007C3B86" w:rsidRDefault="00DB7A21">
      <w:pPr>
        <w:spacing w:line="240" w:lineRule="auto"/>
        <w:ind w:firstLine="0"/>
        <w:jc w:val="left"/>
        <w:rPr>
          <w:rFonts w:cs="Times New Roman"/>
          <w:bCs/>
          <w:szCs w:val="24"/>
          <w:lang w:val="en-US"/>
        </w:rPr>
      </w:pPr>
    </w:p>
    <w:p w:rsidR="00DB7A21" w:rsidRPr="007C3B86" w:rsidRDefault="00E30BF8">
      <w:pPr>
        <w:spacing w:line="240" w:lineRule="auto"/>
        <w:ind w:firstLine="0"/>
        <w:jc w:val="left"/>
        <w:rPr>
          <w:rFonts w:cs="Times New Roman"/>
          <w:szCs w:val="24"/>
          <w:lang w:val="en-US"/>
        </w:rPr>
      </w:pPr>
      <w:r w:rsidRPr="007C3B86">
        <w:rPr>
          <w:rFonts w:cs="Times New Roman"/>
          <w:bCs/>
          <w:szCs w:val="24"/>
          <w:lang w:val="en-US"/>
        </w:rPr>
        <w:t>GAZIANO, C.</w:t>
      </w:r>
      <w:r w:rsidRPr="007C3B86">
        <w:rPr>
          <w:rFonts w:cs="Times New Roman"/>
          <w:szCs w:val="24"/>
          <w:lang w:val="en-US"/>
        </w:rPr>
        <w:t xml:space="preserve"> Antecedents of Knowledge Gaps: Parenting Knowledge and Early Childhood Cognitive Development-Review and Call for Research. </w:t>
      </w:r>
      <w:r w:rsidRPr="007C3B86">
        <w:rPr>
          <w:rFonts w:cs="Times New Roman"/>
          <w:b/>
          <w:iCs/>
          <w:szCs w:val="24"/>
          <w:lang w:val="en-US"/>
        </w:rPr>
        <w:t>The Open Communication Journal</w:t>
      </w:r>
      <w:r w:rsidRPr="007C3B86">
        <w:rPr>
          <w:rFonts w:cs="Times New Roman"/>
          <w:iCs/>
          <w:szCs w:val="24"/>
          <w:lang w:val="en-US"/>
        </w:rPr>
        <w:t xml:space="preserve">, [online] </w:t>
      </w:r>
      <w:r w:rsidRPr="007C3B86">
        <w:rPr>
          <w:rFonts w:cs="Times New Roman"/>
          <w:szCs w:val="24"/>
          <w:lang w:val="en-US"/>
        </w:rPr>
        <w:t xml:space="preserve">v. 6, p. 17-28, 2012. </w:t>
      </w:r>
      <w:proofErr w:type="spellStart"/>
      <w:r w:rsidRPr="007C3B86">
        <w:rPr>
          <w:rFonts w:cs="Times New Roman"/>
          <w:szCs w:val="24"/>
          <w:lang w:val="en-US"/>
        </w:rPr>
        <w:t>Diaponível</w:t>
      </w:r>
      <w:proofErr w:type="spellEnd"/>
      <w:r w:rsidRPr="007C3B86">
        <w:rPr>
          <w:rFonts w:cs="Times New Roman"/>
          <w:szCs w:val="24"/>
          <w:lang w:val="en-US"/>
        </w:rPr>
        <w:t xml:space="preserve"> em: http://benthamopen.com/tocommj/articles/V006/17TOCOMMJ.pdf. </w:t>
      </w:r>
      <w:proofErr w:type="spellStart"/>
      <w:r w:rsidRPr="007C3B86">
        <w:rPr>
          <w:rFonts w:cs="Times New Roman"/>
          <w:szCs w:val="24"/>
          <w:lang w:val="en-US"/>
        </w:rPr>
        <w:t>Acesso</w:t>
      </w:r>
      <w:proofErr w:type="spellEnd"/>
      <w:r w:rsidRPr="007C3B86">
        <w:rPr>
          <w:rFonts w:cs="Times New Roman"/>
          <w:szCs w:val="24"/>
          <w:lang w:val="en-US"/>
        </w:rPr>
        <w:t xml:space="preserve"> em: 17 </w:t>
      </w:r>
      <w:proofErr w:type="spellStart"/>
      <w:r w:rsidRPr="007C3B86">
        <w:rPr>
          <w:rFonts w:cs="Times New Roman"/>
          <w:szCs w:val="24"/>
          <w:lang w:val="en-US"/>
        </w:rPr>
        <w:t>fev</w:t>
      </w:r>
      <w:proofErr w:type="spellEnd"/>
      <w:r w:rsidRPr="007C3B86">
        <w:rPr>
          <w:rFonts w:cs="Times New Roman"/>
          <w:szCs w:val="24"/>
          <w:lang w:val="en-US"/>
        </w:rPr>
        <w:t>. 2014.</w:t>
      </w:r>
    </w:p>
    <w:p w:rsidR="00DB7A21" w:rsidRPr="007C3B86" w:rsidRDefault="00DB7A21">
      <w:pPr>
        <w:spacing w:line="240" w:lineRule="auto"/>
        <w:ind w:firstLine="0"/>
        <w:jc w:val="left"/>
        <w:rPr>
          <w:rFonts w:cs="Times New Roman"/>
          <w:bCs/>
          <w:szCs w:val="24"/>
          <w:lang w:val="en-US"/>
        </w:rPr>
      </w:pPr>
    </w:p>
    <w:p w:rsidR="00DB7A21" w:rsidRPr="007C3B86" w:rsidRDefault="00E30BF8">
      <w:pPr>
        <w:spacing w:line="240" w:lineRule="auto"/>
        <w:ind w:firstLine="0"/>
        <w:jc w:val="left"/>
        <w:rPr>
          <w:rFonts w:cs="Times New Roman"/>
          <w:szCs w:val="24"/>
          <w:lang w:val="en-US"/>
        </w:rPr>
      </w:pPr>
      <w:r w:rsidRPr="007C3B86">
        <w:rPr>
          <w:rFonts w:cs="Times New Roman"/>
          <w:bCs/>
          <w:szCs w:val="24"/>
          <w:lang w:val="en-US"/>
        </w:rPr>
        <w:t>HESS, C.R.; TETI, D.M.; HUSSEY-GARDNER, B.</w:t>
      </w:r>
      <w:r w:rsidRPr="007C3B86">
        <w:rPr>
          <w:rFonts w:cs="Times New Roman"/>
          <w:szCs w:val="24"/>
          <w:lang w:val="en-US"/>
        </w:rPr>
        <w:t xml:space="preserve"> Self-efficacy and parenting of high-risk infants: The moderating role of parent knowledge of infant development. </w:t>
      </w:r>
      <w:proofErr w:type="gramStart"/>
      <w:r w:rsidRPr="007C3B86">
        <w:rPr>
          <w:rFonts w:cs="Times New Roman"/>
          <w:b/>
          <w:iCs/>
          <w:szCs w:val="24"/>
          <w:lang w:val="en-US"/>
        </w:rPr>
        <w:t>Applied Developmental Psychology</w:t>
      </w:r>
      <w:r w:rsidRPr="007C3B86">
        <w:rPr>
          <w:rFonts w:cs="Times New Roman"/>
          <w:iCs/>
          <w:szCs w:val="24"/>
          <w:lang w:val="en-US"/>
        </w:rPr>
        <w:t>, v.25, n.4, p.</w:t>
      </w:r>
      <w:r w:rsidRPr="007C3B86">
        <w:rPr>
          <w:rFonts w:cs="Times New Roman"/>
          <w:szCs w:val="24"/>
          <w:lang w:val="en-US"/>
        </w:rPr>
        <w:t xml:space="preserve"> 423-437,</w:t>
      </w:r>
      <w:r w:rsidRPr="007C3B86">
        <w:rPr>
          <w:rFonts w:cs="Times New Roman"/>
          <w:i/>
          <w:iCs/>
          <w:szCs w:val="24"/>
          <w:lang w:val="en-US"/>
        </w:rPr>
        <w:t xml:space="preserve"> </w:t>
      </w:r>
      <w:proofErr w:type="spellStart"/>
      <w:r w:rsidRPr="007C3B86">
        <w:rPr>
          <w:rFonts w:cs="Times New Roman"/>
          <w:iCs/>
          <w:szCs w:val="24"/>
          <w:lang w:val="en-US"/>
        </w:rPr>
        <w:t>jul</w:t>
      </w:r>
      <w:proofErr w:type="spellEnd"/>
      <w:r w:rsidRPr="007C3B86">
        <w:rPr>
          <w:rFonts w:cs="Times New Roman"/>
          <w:iCs/>
          <w:szCs w:val="24"/>
          <w:lang w:val="en-US"/>
        </w:rPr>
        <w:t>-ago</w:t>
      </w:r>
      <w:r w:rsidRPr="007C3B86">
        <w:rPr>
          <w:rFonts w:cs="Times New Roman"/>
          <w:szCs w:val="24"/>
          <w:lang w:val="en-US"/>
        </w:rPr>
        <w:t>.</w:t>
      </w:r>
      <w:proofErr w:type="gramEnd"/>
      <w:r w:rsidRPr="007C3B86">
        <w:rPr>
          <w:rFonts w:cs="Times New Roman"/>
          <w:szCs w:val="24"/>
          <w:lang w:val="en-US"/>
        </w:rPr>
        <w:t xml:space="preserve"> 2004. </w:t>
      </w:r>
    </w:p>
    <w:p w:rsidR="00DB7A21" w:rsidRPr="007C3B86" w:rsidRDefault="00DB7A21">
      <w:pPr>
        <w:spacing w:line="240" w:lineRule="auto"/>
        <w:ind w:firstLine="0"/>
        <w:jc w:val="left"/>
        <w:rPr>
          <w:rFonts w:cs="Times New Roman"/>
          <w:bCs/>
          <w:szCs w:val="24"/>
          <w:lang w:val="en-US"/>
        </w:rPr>
      </w:pPr>
    </w:p>
    <w:p w:rsidR="00DB7A21" w:rsidRPr="007C3B86" w:rsidRDefault="00E30BF8">
      <w:pPr>
        <w:spacing w:line="240" w:lineRule="auto"/>
        <w:ind w:firstLine="0"/>
        <w:jc w:val="left"/>
        <w:rPr>
          <w:rFonts w:cs="Times New Roman"/>
          <w:szCs w:val="24"/>
          <w:lang w:val="en-US"/>
        </w:rPr>
      </w:pPr>
      <w:r w:rsidRPr="007C3B86">
        <w:rPr>
          <w:rFonts w:cs="Times New Roman"/>
          <w:bCs/>
          <w:szCs w:val="24"/>
          <w:lang w:val="en-US"/>
        </w:rPr>
        <w:t>HUANG, K.; CAUGHY, M.O.; GENEVRO, J.L.; MILLER, T.L.</w:t>
      </w:r>
      <w:r w:rsidRPr="007C3B86">
        <w:rPr>
          <w:rFonts w:cs="Times New Roman"/>
          <w:szCs w:val="24"/>
          <w:lang w:val="en-US"/>
        </w:rPr>
        <w:t xml:space="preserve"> Maternal knowledge of child development and quality of parenting among White, African-American and Hispanic mothers. </w:t>
      </w:r>
      <w:r w:rsidRPr="007C3B86">
        <w:rPr>
          <w:rFonts w:cs="Times New Roman"/>
          <w:b/>
          <w:iCs/>
          <w:szCs w:val="24"/>
          <w:lang w:val="en-US"/>
        </w:rPr>
        <w:t>Applied Developmental Psychology</w:t>
      </w:r>
      <w:r w:rsidRPr="007C3B86">
        <w:rPr>
          <w:rFonts w:cs="Times New Roman"/>
          <w:iCs/>
          <w:szCs w:val="24"/>
          <w:lang w:val="en-US"/>
        </w:rPr>
        <w:t>, v.</w:t>
      </w:r>
      <w:r w:rsidRPr="007C3B86">
        <w:rPr>
          <w:rFonts w:cs="Times New Roman"/>
          <w:szCs w:val="24"/>
          <w:lang w:val="en-US"/>
        </w:rPr>
        <w:t xml:space="preserve"> 26, n.2, p. 149–170, </w:t>
      </w:r>
      <w:proofErr w:type="gramStart"/>
      <w:r w:rsidRPr="007C3B86">
        <w:rPr>
          <w:rFonts w:cs="Times New Roman"/>
          <w:szCs w:val="24"/>
          <w:lang w:val="en-US"/>
        </w:rPr>
        <w:t>mar</w:t>
      </w:r>
      <w:proofErr w:type="gramEnd"/>
      <w:r w:rsidRPr="007C3B86">
        <w:rPr>
          <w:rFonts w:cs="Times New Roman"/>
          <w:szCs w:val="24"/>
          <w:lang w:val="en-US"/>
        </w:rPr>
        <w:t>-abr. 2005.</w:t>
      </w:r>
    </w:p>
    <w:p w:rsidR="00DB7A21" w:rsidRPr="007C3B86" w:rsidRDefault="00DB7A21">
      <w:pPr>
        <w:spacing w:line="240" w:lineRule="auto"/>
        <w:ind w:firstLine="0"/>
        <w:jc w:val="left"/>
        <w:rPr>
          <w:rFonts w:cs="Times New Roman"/>
          <w:szCs w:val="24"/>
          <w:lang w:val="en-US"/>
        </w:rPr>
      </w:pPr>
    </w:p>
    <w:p w:rsidR="00DB7A21" w:rsidRPr="007C3B86" w:rsidRDefault="00E30BF8">
      <w:pPr>
        <w:spacing w:line="240" w:lineRule="auto"/>
        <w:ind w:firstLine="0"/>
        <w:jc w:val="left"/>
        <w:rPr>
          <w:rFonts w:cs="Times New Roman"/>
          <w:szCs w:val="24"/>
        </w:rPr>
      </w:pPr>
      <w:r w:rsidRPr="007C3B86">
        <w:rPr>
          <w:rFonts w:cs="Times New Roman"/>
          <w:bCs/>
          <w:szCs w:val="24"/>
          <w:lang w:val="en-US"/>
        </w:rPr>
        <w:t xml:space="preserve">JAHROMI, L.B.; </w:t>
      </w:r>
      <w:r w:rsidRPr="007C3B86">
        <w:rPr>
          <w:rFonts w:cs="Times New Roman"/>
          <w:szCs w:val="24"/>
          <w:lang w:val="en-US"/>
        </w:rPr>
        <w:t>AMY, B.G.; ADRIANA, J.U.T.; KIMBERLY, A.U.; RUSSELL, B.T</w:t>
      </w:r>
      <w:r w:rsidRPr="007C3B86">
        <w:rPr>
          <w:rFonts w:cs="Times New Roman"/>
          <w:bCs/>
          <w:i/>
          <w:szCs w:val="24"/>
          <w:lang w:val="en-US"/>
        </w:rPr>
        <w:t>.</w:t>
      </w:r>
      <w:r w:rsidRPr="007C3B86">
        <w:rPr>
          <w:rFonts w:cs="Times New Roman"/>
          <w:szCs w:val="24"/>
          <w:lang w:val="en-US"/>
        </w:rPr>
        <w:t xml:space="preserve"> Family Context, Mexican-Origin Adolescent Mothers’ Parenting Knowledge, and Children’s Subsequent Developmental Outcomes. </w:t>
      </w:r>
      <w:proofErr w:type="gramStart"/>
      <w:r w:rsidRPr="007C3B86">
        <w:rPr>
          <w:rFonts w:cs="Times New Roman"/>
          <w:b/>
          <w:iCs/>
          <w:szCs w:val="24"/>
          <w:lang w:val="en-US"/>
        </w:rPr>
        <w:t xml:space="preserve">Child Development, </w:t>
      </w:r>
      <w:r w:rsidRPr="007C3B86">
        <w:rPr>
          <w:rFonts w:cs="Times New Roman"/>
          <w:szCs w:val="24"/>
          <w:lang w:val="en-US"/>
        </w:rPr>
        <w:t>2013.</w:t>
      </w:r>
      <w:proofErr w:type="gramEnd"/>
      <w:r w:rsidRPr="007C3B86">
        <w:rPr>
          <w:rFonts w:cs="Times New Roman"/>
          <w:szCs w:val="24"/>
          <w:lang w:val="en-US"/>
        </w:rPr>
        <w:t xml:space="preserve"> Early View (Online Version of Record published before inclusion in an issue). </w:t>
      </w:r>
      <w:r w:rsidRPr="007C3B86">
        <w:rPr>
          <w:rFonts w:cs="Times New Roman"/>
          <w:szCs w:val="24"/>
        </w:rPr>
        <w:t>DOI: 10.1111/cdev.12160.</w:t>
      </w:r>
    </w:p>
    <w:p w:rsidR="00DB7A21" w:rsidRPr="007C3B86" w:rsidRDefault="00DB7A21">
      <w:pPr>
        <w:spacing w:line="240" w:lineRule="auto"/>
        <w:ind w:firstLine="0"/>
        <w:jc w:val="left"/>
        <w:rPr>
          <w:rFonts w:cs="Times New Roman"/>
          <w:bCs/>
          <w:szCs w:val="24"/>
        </w:rPr>
      </w:pPr>
    </w:p>
    <w:p w:rsidR="00DB7A21" w:rsidRPr="007C3B86" w:rsidRDefault="00E30BF8">
      <w:pPr>
        <w:spacing w:line="240" w:lineRule="auto"/>
        <w:ind w:firstLine="0"/>
        <w:jc w:val="left"/>
        <w:rPr>
          <w:rFonts w:cs="Times New Roman"/>
          <w:szCs w:val="24"/>
        </w:rPr>
      </w:pPr>
      <w:r w:rsidRPr="007C3B86">
        <w:rPr>
          <w:rFonts w:cs="Times New Roman"/>
          <w:bCs/>
          <w:szCs w:val="24"/>
        </w:rPr>
        <w:t>LIMA, A.B.R.; BHERING, E.</w:t>
      </w:r>
      <w:r w:rsidRPr="007C3B86">
        <w:rPr>
          <w:rFonts w:cs="Times New Roman"/>
          <w:szCs w:val="24"/>
        </w:rPr>
        <w:t xml:space="preserve"> Um Estudo sobre Creches com Ambiente de Desenvolvimento. </w:t>
      </w:r>
      <w:r w:rsidRPr="007C3B86">
        <w:rPr>
          <w:rFonts w:cs="Times New Roman"/>
          <w:b/>
          <w:iCs/>
          <w:szCs w:val="24"/>
        </w:rPr>
        <w:t>Cadernos de Pesquisa</w:t>
      </w:r>
      <w:r w:rsidRPr="007C3B86">
        <w:rPr>
          <w:rFonts w:cs="Times New Roman"/>
          <w:iCs/>
          <w:szCs w:val="24"/>
        </w:rPr>
        <w:t>, São Paulo, v</w:t>
      </w:r>
      <w:r w:rsidRPr="007C3B86">
        <w:rPr>
          <w:rFonts w:cs="Times New Roman"/>
          <w:szCs w:val="24"/>
        </w:rPr>
        <w:t>. 36, n.129, p. 573-96,</w:t>
      </w:r>
      <w:r w:rsidRPr="007C3B86">
        <w:rPr>
          <w:rFonts w:cs="Times New Roman"/>
          <w:i/>
          <w:iCs/>
          <w:szCs w:val="24"/>
        </w:rPr>
        <w:t xml:space="preserve"> </w:t>
      </w:r>
      <w:r w:rsidRPr="007C3B86">
        <w:rPr>
          <w:rFonts w:cs="Times New Roman"/>
          <w:iCs/>
          <w:szCs w:val="24"/>
        </w:rPr>
        <w:t xml:space="preserve">set-dez. </w:t>
      </w:r>
      <w:r w:rsidRPr="007C3B86">
        <w:rPr>
          <w:rFonts w:cs="Times New Roman"/>
          <w:szCs w:val="24"/>
        </w:rPr>
        <w:t>2006.</w:t>
      </w:r>
    </w:p>
    <w:p w:rsidR="00DB7A21" w:rsidRPr="007C3B86" w:rsidRDefault="00DB7A21">
      <w:pPr>
        <w:spacing w:line="240" w:lineRule="auto"/>
        <w:ind w:firstLine="0"/>
        <w:jc w:val="left"/>
        <w:rPr>
          <w:rFonts w:cs="Times New Roman"/>
          <w:szCs w:val="24"/>
        </w:rPr>
      </w:pPr>
    </w:p>
    <w:p w:rsidR="00DB7A21" w:rsidRPr="007C3B86" w:rsidRDefault="00E30BF8">
      <w:pPr>
        <w:spacing w:line="240" w:lineRule="auto"/>
        <w:ind w:firstLine="0"/>
        <w:jc w:val="left"/>
        <w:rPr>
          <w:rFonts w:cs="Times New Roman"/>
          <w:szCs w:val="24"/>
        </w:rPr>
      </w:pPr>
      <w:r w:rsidRPr="007C3B86">
        <w:rPr>
          <w:rFonts w:cs="Times New Roman"/>
          <w:bCs/>
          <w:szCs w:val="24"/>
        </w:rPr>
        <w:t xml:space="preserve">LORDELO, E.R. Contexto e desenvolvimento humano: quadro conceitual. In: Lordelo E, Carvalho AMA, Koller SH(Org). </w:t>
      </w:r>
      <w:r w:rsidRPr="007C3B86">
        <w:rPr>
          <w:rFonts w:cs="Times New Roman"/>
          <w:b/>
          <w:iCs/>
          <w:szCs w:val="24"/>
        </w:rPr>
        <w:t>Infancia Brasileira e Contextos de Desenvolvimento</w:t>
      </w:r>
      <w:r w:rsidRPr="007C3B86">
        <w:rPr>
          <w:rFonts w:cs="Times New Roman"/>
          <w:iCs/>
          <w:szCs w:val="24"/>
        </w:rPr>
        <w:t xml:space="preserve">. São Paulo: Casa do Psicólogo: </w:t>
      </w:r>
      <w:r w:rsidRPr="007C3B86">
        <w:rPr>
          <w:rFonts w:cs="Times New Roman"/>
          <w:szCs w:val="24"/>
        </w:rPr>
        <w:t>Salvador: Editora da Universidade Federal da Bahia, 2002. p. 5-18.</w:t>
      </w:r>
    </w:p>
    <w:p w:rsidR="00A96E38" w:rsidRPr="007C3B86" w:rsidRDefault="00A96E38">
      <w:pPr>
        <w:spacing w:line="240" w:lineRule="auto"/>
        <w:ind w:firstLine="0"/>
        <w:jc w:val="left"/>
        <w:rPr>
          <w:rFonts w:cs="Times New Roman"/>
          <w:szCs w:val="24"/>
        </w:rPr>
      </w:pPr>
    </w:p>
    <w:p w:rsidR="00DB7A21" w:rsidRPr="007C3B86" w:rsidRDefault="00E30BF8">
      <w:pPr>
        <w:spacing w:line="240" w:lineRule="auto"/>
        <w:ind w:firstLine="0"/>
        <w:jc w:val="left"/>
        <w:rPr>
          <w:rFonts w:cs="Times New Roman"/>
          <w:szCs w:val="24"/>
          <w:shd w:val="clear" w:color="auto" w:fill="FFFFFF"/>
          <w:lang w:val="en-US"/>
        </w:rPr>
      </w:pPr>
      <w:r w:rsidRPr="007C3B86">
        <w:rPr>
          <w:rFonts w:cs="Times New Roman"/>
          <w:szCs w:val="24"/>
        </w:rPr>
        <w:t>M</w:t>
      </w:r>
      <w:r w:rsidRPr="007C3B86">
        <w:rPr>
          <w:rFonts w:cs="Times New Roman"/>
          <w:szCs w:val="24"/>
          <w:shd w:val="clear" w:color="auto" w:fill="FFFFFF"/>
        </w:rPr>
        <w:t xml:space="preserve">ARANHÃO, D.G.; SARTI, C.A. Cuidado compartilhado: negociações: entre famílias e profissionais em uma crèche. </w:t>
      </w:r>
      <w:r w:rsidRPr="007C3B86">
        <w:rPr>
          <w:rFonts w:cs="Times New Roman"/>
          <w:b/>
          <w:szCs w:val="24"/>
          <w:shd w:val="clear" w:color="auto" w:fill="FFFFFF"/>
          <w:lang w:val="en-US"/>
        </w:rPr>
        <w:t xml:space="preserve">Interface - Comunicação, Saúde, </w:t>
      </w:r>
      <w:proofErr w:type="spellStart"/>
      <w:r w:rsidRPr="007C3B86">
        <w:rPr>
          <w:rFonts w:cs="Times New Roman"/>
          <w:b/>
          <w:szCs w:val="24"/>
          <w:shd w:val="clear" w:color="auto" w:fill="FFFFFF"/>
          <w:lang w:val="en-US"/>
        </w:rPr>
        <w:t>Educação</w:t>
      </w:r>
      <w:proofErr w:type="spellEnd"/>
      <w:r w:rsidRPr="007C3B86">
        <w:rPr>
          <w:rFonts w:cs="Times New Roman"/>
          <w:szCs w:val="24"/>
          <w:shd w:val="clear" w:color="auto" w:fill="FFFFFF"/>
          <w:lang w:val="en-US"/>
        </w:rPr>
        <w:t xml:space="preserve">, </w:t>
      </w:r>
      <w:proofErr w:type="spellStart"/>
      <w:r w:rsidRPr="007C3B86">
        <w:rPr>
          <w:rFonts w:cs="Times New Roman"/>
          <w:szCs w:val="24"/>
          <w:shd w:val="clear" w:color="auto" w:fill="FFFFFF"/>
          <w:lang w:val="en-US"/>
        </w:rPr>
        <w:t>Botucatu</w:t>
      </w:r>
      <w:proofErr w:type="spellEnd"/>
      <w:r w:rsidRPr="007C3B86">
        <w:rPr>
          <w:rFonts w:cs="Times New Roman"/>
          <w:szCs w:val="24"/>
          <w:shd w:val="clear" w:color="auto" w:fill="FFFFFF"/>
          <w:lang w:val="en-US"/>
        </w:rPr>
        <w:t>, v.11, n.22, p. 257-70, 2007.</w:t>
      </w:r>
    </w:p>
    <w:p w:rsidR="00DB7A21" w:rsidRPr="007C3B86" w:rsidRDefault="00DB7A21">
      <w:pPr>
        <w:spacing w:line="240" w:lineRule="auto"/>
        <w:ind w:firstLine="0"/>
        <w:jc w:val="left"/>
        <w:rPr>
          <w:rFonts w:cs="Times New Roman"/>
          <w:szCs w:val="24"/>
          <w:shd w:val="clear" w:color="auto" w:fill="FFFFFF"/>
          <w:lang w:val="en-US"/>
        </w:rPr>
      </w:pPr>
    </w:p>
    <w:p w:rsidR="00DB7A21" w:rsidRPr="007C3B86" w:rsidRDefault="00E30BF8">
      <w:pPr>
        <w:spacing w:line="240" w:lineRule="auto"/>
        <w:ind w:firstLine="0"/>
        <w:jc w:val="left"/>
        <w:rPr>
          <w:rFonts w:cs="Times New Roman"/>
          <w:szCs w:val="24"/>
          <w:shd w:val="clear" w:color="auto" w:fill="FFFFFF"/>
        </w:rPr>
      </w:pPr>
      <w:r w:rsidRPr="007C3B86">
        <w:rPr>
          <w:rFonts w:cs="Times New Roman"/>
          <w:bCs/>
          <w:szCs w:val="24"/>
          <w:shd w:val="clear" w:color="auto" w:fill="FFFFFF"/>
          <w:lang w:val="en-US"/>
        </w:rPr>
        <w:t>MCPHEE, D.</w:t>
      </w:r>
      <w:r w:rsidRPr="007C3B86">
        <w:rPr>
          <w:rFonts w:cs="Times New Roman"/>
          <w:szCs w:val="24"/>
          <w:shd w:val="clear" w:color="auto" w:fill="FFFFFF"/>
          <w:lang w:val="en-US"/>
        </w:rPr>
        <w:t xml:space="preserve"> </w:t>
      </w:r>
      <w:r w:rsidRPr="007C3B86">
        <w:rPr>
          <w:rFonts w:cs="Times New Roman"/>
          <w:b/>
          <w:szCs w:val="24"/>
          <w:shd w:val="clear" w:color="auto" w:fill="FFFFFF"/>
          <w:lang w:val="en-US"/>
        </w:rPr>
        <w:t>Knowledge of Infant Development Inventory</w:t>
      </w:r>
      <w:r w:rsidRPr="007C3B86">
        <w:rPr>
          <w:rFonts w:cs="Times New Roman"/>
          <w:szCs w:val="24"/>
          <w:shd w:val="clear" w:color="auto" w:fill="FFFFFF"/>
          <w:lang w:val="en-US"/>
        </w:rPr>
        <w:t xml:space="preserve"> - KIDI. </w:t>
      </w:r>
      <w:r w:rsidRPr="007C3B86">
        <w:rPr>
          <w:rFonts w:cs="Times New Roman"/>
          <w:iCs/>
          <w:szCs w:val="24"/>
          <w:shd w:val="clear" w:color="auto" w:fill="FFFFFF"/>
          <w:lang w:val="en-US"/>
        </w:rPr>
        <w:t xml:space="preserve">ETS - Test Collection Not published. </w:t>
      </w:r>
      <w:r w:rsidRPr="007C3B86">
        <w:rPr>
          <w:rFonts w:cs="Times New Roman"/>
          <w:szCs w:val="24"/>
          <w:shd w:val="clear" w:color="auto" w:fill="FFFFFF"/>
        </w:rPr>
        <w:t xml:space="preserve">1983. </w:t>
      </w:r>
    </w:p>
    <w:p w:rsidR="00DB7A21" w:rsidRPr="007C3B86" w:rsidRDefault="00DB7A21">
      <w:pPr>
        <w:spacing w:line="240" w:lineRule="auto"/>
        <w:ind w:firstLine="0"/>
        <w:jc w:val="left"/>
        <w:rPr>
          <w:rFonts w:cs="Times New Roman"/>
          <w:szCs w:val="24"/>
          <w:shd w:val="clear" w:color="auto" w:fill="FFFFFF"/>
        </w:rPr>
      </w:pPr>
    </w:p>
    <w:p w:rsidR="00DB7A21" w:rsidRPr="007C3B86" w:rsidRDefault="00E30BF8">
      <w:pPr>
        <w:spacing w:line="240" w:lineRule="auto"/>
        <w:ind w:firstLine="0"/>
        <w:jc w:val="left"/>
        <w:rPr>
          <w:rFonts w:cs="Times New Roman"/>
          <w:szCs w:val="24"/>
        </w:rPr>
      </w:pPr>
      <w:r w:rsidRPr="007C3B86">
        <w:rPr>
          <w:rFonts w:cs="Times New Roman"/>
          <w:bCs/>
          <w:szCs w:val="24"/>
          <w:shd w:val="clear" w:color="auto" w:fill="FFFFFF"/>
        </w:rPr>
        <w:t>MOUR</w:t>
      </w:r>
      <w:r w:rsidRPr="007C3B86">
        <w:rPr>
          <w:rFonts w:cs="Times New Roman"/>
          <w:bCs/>
          <w:szCs w:val="24"/>
        </w:rPr>
        <w:t xml:space="preserve">A, M.L.S.; RIBAS JR, R.C.; PICCININI, C.A.; BASTOS, A.C.S.; MAGALHÃES, C.M.C.; VIEIRA, M.L.; SALOMÃO,N.M.R.; SILVA, A.M.P.M.; SILVA, A.K. </w:t>
      </w:r>
      <w:r w:rsidRPr="007C3B86">
        <w:rPr>
          <w:rFonts w:cs="Times New Roman"/>
          <w:szCs w:val="24"/>
        </w:rPr>
        <w:t xml:space="preserve">Conhecimento sobre desenvolvimento infantil em mães primíparas de diferentes centros urbanos do Brasil. </w:t>
      </w:r>
      <w:r w:rsidRPr="007C3B86">
        <w:rPr>
          <w:rFonts w:cs="Times New Roman"/>
          <w:b/>
          <w:iCs/>
          <w:szCs w:val="24"/>
        </w:rPr>
        <w:t>Estudos de Psicologia</w:t>
      </w:r>
      <w:r w:rsidRPr="007C3B86">
        <w:rPr>
          <w:rFonts w:cs="Times New Roman"/>
          <w:i/>
          <w:iCs/>
          <w:szCs w:val="24"/>
        </w:rPr>
        <w:t xml:space="preserve">, </w:t>
      </w:r>
      <w:r w:rsidRPr="007C3B86">
        <w:rPr>
          <w:rFonts w:cs="Times New Roman"/>
          <w:iCs/>
          <w:szCs w:val="24"/>
        </w:rPr>
        <w:t xml:space="preserve">Natal, </w:t>
      </w:r>
      <w:r w:rsidRPr="007C3B86">
        <w:rPr>
          <w:rFonts w:cs="Times New Roman"/>
          <w:szCs w:val="24"/>
        </w:rPr>
        <w:t>v. 9, n.3, p. 421-29, set-dez. 2004.</w:t>
      </w:r>
    </w:p>
    <w:p w:rsidR="00DB7A21" w:rsidRPr="007C3B86" w:rsidRDefault="00DB7A21">
      <w:pPr>
        <w:spacing w:line="240" w:lineRule="auto"/>
        <w:ind w:firstLine="0"/>
        <w:jc w:val="left"/>
        <w:rPr>
          <w:rFonts w:cs="Times New Roman"/>
          <w:bCs/>
          <w:szCs w:val="24"/>
        </w:rPr>
      </w:pPr>
    </w:p>
    <w:p w:rsidR="00DB7A21" w:rsidRPr="007C3B86" w:rsidRDefault="00E30BF8">
      <w:pPr>
        <w:spacing w:line="240" w:lineRule="auto"/>
        <w:ind w:firstLine="0"/>
        <w:jc w:val="left"/>
        <w:rPr>
          <w:rFonts w:cs="Times New Roman"/>
          <w:szCs w:val="24"/>
        </w:rPr>
      </w:pPr>
      <w:r w:rsidRPr="007C3B86">
        <w:rPr>
          <w:rFonts w:cs="Times New Roman"/>
          <w:bCs/>
          <w:szCs w:val="24"/>
        </w:rPr>
        <w:t>OLIVEIRA, F.C.C.; COTTA, R.M.M.; RIBEIRO, A.Q.; SANT´ANNA, L.F.R.; PRIORE, S.E.; FRANCESCHINI, S.C.C.</w:t>
      </w:r>
      <w:r w:rsidRPr="007C3B86">
        <w:rPr>
          <w:rFonts w:cs="Times New Roman"/>
          <w:szCs w:val="24"/>
        </w:rPr>
        <w:t xml:space="preserve"> Estado nutricional e fatores determinantes do déficit estatural em crianças cadastradas no Programa Bolsa Família. </w:t>
      </w:r>
      <w:r w:rsidRPr="007C3B86">
        <w:rPr>
          <w:rFonts w:cs="Times New Roman"/>
          <w:b/>
          <w:iCs/>
          <w:szCs w:val="24"/>
        </w:rPr>
        <w:t>Epidemiologia e Serviços de Saúde</w:t>
      </w:r>
      <w:r w:rsidRPr="007C3B86">
        <w:rPr>
          <w:rFonts w:cs="Times New Roman"/>
          <w:iCs/>
          <w:szCs w:val="24"/>
        </w:rPr>
        <w:t>, Brasília, v.</w:t>
      </w:r>
      <w:r w:rsidRPr="007C3B86">
        <w:rPr>
          <w:rFonts w:cs="Times New Roman"/>
          <w:szCs w:val="24"/>
        </w:rPr>
        <w:t xml:space="preserve"> 20, n.1, p. 7-18, mar. 2011a.</w:t>
      </w:r>
    </w:p>
    <w:p w:rsidR="00DB7A21" w:rsidRPr="007C3B86" w:rsidRDefault="00DB7A21">
      <w:pPr>
        <w:spacing w:line="240" w:lineRule="auto"/>
        <w:ind w:firstLine="0"/>
        <w:jc w:val="left"/>
        <w:rPr>
          <w:rFonts w:cs="Times New Roman"/>
          <w:szCs w:val="24"/>
        </w:rPr>
      </w:pPr>
    </w:p>
    <w:p w:rsidR="00DB7A21" w:rsidRPr="007C3B86" w:rsidRDefault="00E30BF8">
      <w:pPr>
        <w:spacing w:line="240" w:lineRule="auto"/>
        <w:ind w:firstLine="0"/>
        <w:jc w:val="left"/>
        <w:rPr>
          <w:rFonts w:cs="Times New Roman"/>
          <w:szCs w:val="24"/>
          <w:shd w:val="clear" w:color="auto" w:fill="FFFFFF"/>
        </w:rPr>
      </w:pPr>
      <w:r w:rsidRPr="007C3B86">
        <w:rPr>
          <w:rFonts w:cs="Times New Roman"/>
          <w:bCs/>
          <w:szCs w:val="24"/>
        </w:rPr>
        <w:t>OL</w:t>
      </w:r>
      <w:r w:rsidRPr="007C3B86">
        <w:rPr>
          <w:rFonts w:cs="Times New Roman"/>
          <w:bCs/>
          <w:szCs w:val="24"/>
          <w:shd w:val="clear" w:color="auto" w:fill="FFFFFF"/>
        </w:rPr>
        <w:t>IVEIRA, F.C.C.; COTTA, R.M.M.; SANT´ANNA, L.F.R.; PRIORE, S.E.; FRANCESCHINI ,S.C.C.</w:t>
      </w:r>
      <w:r w:rsidRPr="007C3B86">
        <w:rPr>
          <w:rFonts w:cs="Times New Roman"/>
          <w:szCs w:val="24"/>
          <w:shd w:val="clear" w:color="auto" w:fill="FFFFFF"/>
        </w:rPr>
        <w:t xml:space="preserve"> Programa Bolsa Família e estado nutricional infantil: desafios estratégicos. </w:t>
      </w:r>
      <w:r w:rsidRPr="007C3B86">
        <w:rPr>
          <w:rFonts w:cs="Times New Roman"/>
          <w:b/>
          <w:iCs/>
          <w:szCs w:val="24"/>
          <w:shd w:val="clear" w:color="auto" w:fill="FFFFFF"/>
        </w:rPr>
        <w:t>Ciência e Saúde Coletiva,</w:t>
      </w:r>
      <w:r w:rsidRPr="007C3B86">
        <w:rPr>
          <w:rFonts w:cs="Times New Roman"/>
          <w:szCs w:val="24"/>
          <w:shd w:val="clear" w:color="auto" w:fill="FFFFFF"/>
        </w:rPr>
        <w:t xml:space="preserve"> Rio de Janeiro, v. 16. n.7, p. 3307-16, jul. 2011b.</w:t>
      </w:r>
    </w:p>
    <w:p w:rsidR="00DB7A21" w:rsidRPr="007C3B86" w:rsidRDefault="00DB7A21">
      <w:pPr>
        <w:spacing w:line="240" w:lineRule="auto"/>
        <w:ind w:firstLine="0"/>
        <w:jc w:val="left"/>
        <w:rPr>
          <w:rFonts w:cs="Times New Roman"/>
          <w:bCs/>
          <w:szCs w:val="24"/>
          <w:shd w:val="clear" w:color="auto" w:fill="FFFFFF"/>
        </w:rPr>
      </w:pPr>
    </w:p>
    <w:p w:rsidR="00DB7A21" w:rsidRPr="007C3B86" w:rsidRDefault="00E30BF8">
      <w:pPr>
        <w:spacing w:line="240" w:lineRule="auto"/>
        <w:ind w:firstLine="0"/>
        <w:jc w:val="left"/>
        <w:rPr>
          <w:rFonts w:cs="Times New Roman"/>
          <w:szCs w:val="24"/>
          <w:shd w:val="clear" w:color="auto" w:fill="FFFFFF"/>
        </w:rPr>
      </w:pPr>
      <w:r w:rsidRPr="007C3B86">
        <w:rPr>
          <w:rFonts w:cs="Times New Roman"/>
          <w:bCs/>
          <w:szCs w:val="24"/>
          <w:shd w:val="clear" w:color="auto" w:fill="FFFFFF"/>
        </w:rPr>
        <w:t>OLIVEIRA, F.L.; CAVALLIERI, F.</w:t>
      </w:r>
      <w:r w:rsidRPr="007C3B86">
        <w:rPr>
          <w:rFonts w:cs="Times New Roman"/>
          <w:szCs w:val="24"/>
          <w:shd w:val="clear" w:color="auto" w:fill="FFFFFF"/>
        </w:rPr>
        <w:t xml:space="preserve"> </w:t>
      </w:r>
      <w:r w:rsidRPr="007C3B86">
        <w:rPr>
          <w:rFonts w:cs="Times New Roman"/>
          <w:b/>
          <w:szCs w:val="24"/>
          <w:shd w:val="clear" w:color="auto" w:fill="FFFFFF"/>
        </w:rPr>
        <w:t>As estimativas recentes para a população infantil no município do rio de janeiro e o atendimento na rede escolar municipal.</w:t>
      </w:r>
      <w:r w:rsidRPr="007C3B86">
        <w:rPr>
          <w:rFonts w:cs="Times New Roman"/>
          <w:szCs w:val="24"/>
          <w:shd w:val="clear" w:color="auto" w:fill="FFFFFF"/>
        </w:rPr>
        <w:t xml:space="preserve"> Rio de Janeiro: IPP/Prefeitura da Cidade do Rio de Janeiro, 2008 (</w:t>
      </w:r>
      <w:r w:rsidRPr="007C3B86">
        <w:rPr>
          <w:rFonts w:cs="Times New Roman"/>
          <w:iCs/>
          <w:szCs w:val="24"/>
          <w:shd w:val="clear" w:color="auto" w:fill="FFFFFF"/>
        </w:rPr>
        <w:t xml:space="preserve">Coleção Estudos Cariocas). </w:t>
      </w:r>
      <w:r w:rsidRPr="007C3B86">
        <w:rPr>
          <w:rFonts w:cs="Times New Roman"/>
          <w:szCs w:val="24"/>
          <w:shd w:val="clear" w:color="auto" w:fill="FFFFFF"/>
        </w:rPr>
        <w:t>Disponível em: &lt;http://portalgeo.rio.rj.gov.br/estudoscariocas/download/2396_as%20estimativas%20recentes%20para%20a%20popula%C3%A7%C3%A3o%20infantil%20no%20rio%20de%20janeiro.pdf&gt;. Acesso em: 17 fev. 2014.</w:t>
      </w:r>
    </w:p>
    <w:p w:rsidR="00DB7A21" w:rsidRPr="007C3B86" w:rsidRDefault="00DB7A21">
      <w:pPr>
        <w:spacing w:line="240" w:lineRule="auto"/>
        <w:ind w:firstLine="0"/>
        <w:jc w:val="left"/>
        <w:rPr>
          <w:rFonts w:cs="Times New Roman"/>
          <w:szCs w:val="24"/>
          <w:shd w:val="clear" w:color="auto" w:fill="FFFFFF"/>
        </w:rPr>
      </w:pPr>
    </w:p>
    <w:p w:rsidR="00DB7A21" w:rsidRPr="007C3B86" w:rsidRDefault="00E30BF8">
      <w:pPr>
        <w:spacing w:line="240" w:lineRule="auto"/>
        <w:ind w:firstLine="0"/>
        <w:jc w:val="left"/>
        <w:rPr>
          <w:rFonts w:cs="Times New Roman"/>
          <w:szCs w:val="24"/>
        </w:rPr>
      </w:pPr>
      <w:r w:rsidRPr="007C3B86">
        <w:rPr>
          <w:rFonts w:cs="Times New Roman"/>
          <w:bCs/>
          <w:szCs w:val="24"/>
          <w:shd w:val="clear" w:color="auto" w:fill="FFFFFF"/>
        </w:rPr>
        <w:t>RIBAS, A.F.P.; RIBAS JR, R.C.; VALENTE, A.A.</w:t>
      </w:r>
      <w:r w:rsidRPr="007C3B86">
        <w:rPr>
          <w:rFonts w:cs="Times New Roman"/>
          <w:szCs w:val="24"/>
          <w:shd w:val="clear" w:color="auto" w:fill="FFFFFF"/>
        </w:rPr>
        <w:t xml:space="preserve"> Be</w:t>
      </w:r>
      <w:r w:rsidRPr="007C3B86">
        <w:rPr>
          <w:rFonts w:cs="Times New Roman"/>
          <w:szCs w:val="24"/>
        </w:rPr>
        <w:t xml:space="preserve">m-estar emocional de mães e pais e o exercício do papel parental: uma investigação empírica. </w:t>
      </w:r>
      <w:r w:rsidRPr="007C3B86">
        <w:rPr>
          <w:rFonts w:cs="Times New Roman"/>
          <w:b/>
          <w:iCs/>
          <w:szCs w:val="24"/>
        </w:rPr>
        <w:t>Revista Brasileira de Crescimento e Desenvolvimento Humano</w:t>
      </w:r>
      <w:r w:rsidRPr="007C3B86">
        <w:rPr>
          <w:rFonts w:cs="Times New Roman"/>
          <w:iCs/>
          <w:szCs w:val="24"/>
        </w:rPr>
        <w:t>, São Paulo, v.</w:t>
      </w:r>
      <w:r w:rsidRPr="007C3B86">
        <w:rPr>
          <w:rFonts w:cs="Times New Roman"/>
          <w:szCs w:val="24"/>
        </w:rPr>
        <w:t xml:space="preserve"> 16, n.3, p. 28-38, dez. 2006.</w:t>
      </w:r>
    </w:p>
    <w:p w:rsidR="00DB7A21" w:rsidRPr="007C3B86" w:rsidRDefault="00DB7A21">
      <w:pPr>
        <w:spacing w:line="240" w:lineRule="auto"/>
        <w:ind w:firstLine="0"/>
        <w:jc w:val="left"/>
        <w:rPr>
          <w:rFonts w:cs="Times New Roman"/>
          <w:szCs w:val="24"/>
        </w:rPr>
      </w:pPr>
    </w:p>
    <w:p w:rsidR="00DB7A21" w:rsidRPr="007C3B86" w:rsidRDefault="00E30BF8">
      <w:pPr>
        <w:spacing w:line="240" w:lineRule="auto"/>
        <w:ind w:firstLine="0"/>
        <w:jc w:val="left"/>
        <w:rPr>
          <w:rFonts w:cs="Times New Roman"/>
          <w:szCs w:val="24"/>
          <w:shd w:val="clear" w:color="auto" w:fill="FFFFFF"/>
        </w:rPr>
      </w:pPr>
      <w:r w:rsidRPr="007C3B86">
        <w:rPr>
          <w:rFonts w:cs="Times New Roman"/>
          <w:bCs/>
          <w:szCs w:val="24"/>
        </w:rPr>
        <w:lastRenderedPageBreak/>
        <w:t>RIBAS JR ,R.C.; MOURA, M.L.S.; BORNSTEIN, M.H</w:t>
      </w:r>
      <w:r w:rsidRPr="007C3B86">
        <w:rPr>
          <w:rFonts w:cs="Times New Roman"/>
          <w:b/>
          <w:bCs/>
          <w:szCs w:val="24"/>
        </w:rPr>
        <w:t>.</w:t>
      </w:r>
      <w:r w:rsidRPr="007C3B86">
        <w:rPr>
          <w:rFonts w:cs="Times New Roman"/>
          <w:szCs w:val="24"/>
        </w:rPr>
        <w:t xml:space="preserve"> Cognições maternas acerca da maternidade e do desenvolvimento humano: uma contribuição ao estudo da psicologia parental. </w:t>
      </w:r>
      <w:r w:rsidRPr="007C3B86">
        <w:rPr>
          <w:rFonts w:cs="Times New Roman"/>
          <w:b/>
          <w:iCs/>
          <w:szCs w:val="24"/>
        </w:rPr>
        <w:t>Revista Brasileira de Crescimento e Desenvolvimento</w:t>
      </w:r>
      <w:r w:rsidRPr="007C3B86">
        <w:rPr>
          <w:rFonts w:cs="Times New Roman"/>
          <w:b/>
          <w:i/>
          <w:iCs/>
          <w:szCs w:val="24"/>
        </w:rPr>
        <w:t xml:space="preserve"> </w:t>
      </w:r>
      <w:r w:rsidRPr="007C3B86">
        <w:rPr>
          <w:rFonts w:cs="Times New Roman"/>
          <w:b/>
          <w:iCs/>
          <w:szCs w:val="24"/>
        </w:rPr>
        <w:t>Humano</w:t>
      </w:r>
      <w:r w:rsidRPr="007C3B86">
        <w:rPr>
          <w:rFonts w:cs="Times New Roman"/>
          <w:iCs/>
          <w:szCs w:val="24"/>
        </w:rPr>
        <w:t>, São Paulo, v.</w:t>
      </w:r>
      <w:r w:rsidRPr="007C3B86">
        <w:rPr>
          <w:rFonts w:cs="Times New Roman"/>
          <w:szCs w:val="24"/>
        </w:rPr>
        <w:t xml:space="preserve"> 17, </w:t>
      </w:r>
      <w:r w:rsidRPr="007C3B86">
        <w:rPr>
          <w:rFonts w:cs="Times New Roman"/>
          <w:szCs w:val="24"/>
          <w:shd w:val="clear" w:color="auto" w:fill="FFFFFF"/>
        </w:rPr>
        <w:t>n.1, p. 104-13, abr. 2007.</w:t>
      </w:r>
    </w:p>
    <w:p w:rsidR="00DB7A21" w:rsidRPr="007C3B86" w:rsidRDefault="00DB7A21">
      <w:pPr>
        <w:spacing w:line="240" w:lineRule="auto"/>
        <w:ind w:firstLine="0"/>
        <w:jc w:val="left"/>
        <w:rPr>
          <w:rFonts w:cs="Times New Roman"/>
          <w:szCs w:val="24"/>
          <w:shd w:val="clear" w:color="auto" w:fill="FFFFFF"/>
        </w:rPr>
      </w:pPr>
    </w:p>
    <w:p w:rsidR="00DB7A21" w:rsidRPr="007C3B86" w:rsidRDefault="00E30BF8">
      <w:pPr>
        <w:spacing w:line="240" w:lineRule="auto"/>
        <w:ind w:firstLine="0"/>
        <w:jc w:val="left"/>
        <w:rPr>
          <w:rFonts w:cs="Times New Roman"/>
          <w:szCs w:val="24"/>
          <w:shd w:val="clear" w:color="auto" w:fill="FFFFFF"/>
          <w:lang w:val="en-US"/>
        </w:rPr>
      </w:pPr>
      <w:r w:rsidRPr="007C3B86">
        <w:rPr>
          <w:rFonts w:cs="Times New Roman"/>
          <w:szCs w:val="24"/>
          <w:shd w:val="clear" w:color="auto" w:fill="FFFFFF"/>
          <w:lang w:val="en-US"/>
        </w:rPr>
        <w:t xml:space="preserve">______. Socioeconomic status in Brazilian psychological research: II. </w:t>
      </w:r>
      <w:proofErr w:type="gramStart"/>
      <w:r w:rsidRPr="007C3B86">
        <w:rPr>
          <w:rFonts w:cs="Times New Roman"/>
          <w:szCs w:val="24"/>
          <w:shd w:val="clear" w:color="auto" w:fill="FFFFFF"/>
          <w:lang w:val="en-US"/>
        </w:rPr>
        <w:t>Socioeconomic status and parenting knowledge.</w:t>
      </w:r>
      <w:proofErr w:type="gramEnd"/>
      <w:r w:rsidRPr="007C3B86">
        <w:rPr>
          <w:rFonts w:cs="Times New Roman"/>
          <w:szCs w:val="24"/>
          <w:shd w:val="clear" w:color="auto" w:fill="FFFFFF"/>
          <w:lang w:val="en-US"/>
        </w:rPr>
        <w:t xml:space="preserve"> </w:t>
      </w:r>
      <w:proofErr w:type="spellStart"/>
      <w:r w:rsidRPr="007C3B86">
        <w:rPr>
          <w:rFonts w:cs="Times New Roman"/>
          <w:b/>
          <w:iCs/>
          <w:szCs w:val="24"/>
          <w:shd w:val="clear" w:color="auto" w:fill="FFFFFF"/>
          <w:lang w:val="en-US"/>
        </w:rPr>
        <w:t>Estudos</w:t>
      </w:r>
      <w:proofErr w:type="spellEnd"/>
      <w:r w:rsidRPr="007C3B86">
        <w:rPr>
          <w:rFonts w:cs="Times New Roman"/>
          <w:b/>
          <w:iCs/>
          <w:szCs w:val="24"/>
          <w:shd w:val="clear" w:color="auto" w:fill="FFFFFF"/>
          <w:lang w:val="en-US"/>
        </w:rPr>
        <w:t xml:space="preserve"> de </w:t>
      </w:r>
      <w:proofErr w:type="spellStart"/>
      <w:r w:rsidRPr="007C3B86">
        <w:rPr>
          <w:rFonts w:cs="Times New Roman"/>
          <w:b/>
          <w:iCs/>
          <w:szCs w:val="24"/>
          <w:shd w:val="clear" w:color="auto" w:fill="FFFFFF"/>
          <w:lang w:val="en-US"/>
        </w:rPr>
        <w:t>Psicologia</w:t>
      </w:r>
      <w:proofErr w:type="spellEnd"/>
      <w:r w:rsidRPr="007C3B86">
        <w:rPr>
          <w:rFonts w:cs="Times New Roman"/>
          <w:iCs/>
          <w:szCs w:val="24"/>
          <w:shd w:val="clear" w:color="auto" w:fill="FFFFFF"/>
          <w:lang w:val="en-US"/>
        </w:rPr>
        <w:t>,</w:t>
      </w:r>
      <w:r w:rsidRPr="007C3B86">
        <w:rPr>
          <w:rFonts w:cs="Times New Roman"/>
          <w:szCs w:val="24"/>
          <w:shd w:val="clear" w:color="auto" w:fill="FFFFFF"/>
          <w:lang w:val="en-US"/>
        </w:rPr>
        <w:t xml:space="preserve"> Natal, v.8, n.3, p. 385-392, set-</w:t>
      </w:r>
      <w:proofErr w:type="spellStart"/>
      <w:r w:rsidRPr="007C3B86">
        <w:rPr>
          <w:rFonts w:cs="Times New Roman"/>
          <w:szCs w:val="24"/>
          <w:shd w:val="clear" w:color="auto" w:fill="FFFFFF"/>
          <w:lang w:val="en-US"/>
        </w:rPr>
        <w:t>dez</w:t>
      </w:r>
      <w:proofErr w:type="spellEnd"/>
      <w:r w:rsidRPr="007C3B86">
        <w:rPr>
          <w:rFonts w:cs="Times New Roman"/>
          <w:szCs w:val="24"/>
          <w:shd w:val="clear" w:color="auto" w:fill="FFFFFF"/>
          <w:lang w:val="en-US"/>
        </w:rPr>
        <w:t>. 2003.</w:t>
      </w:r>
    </w:p>
    <w:p w:rsidR="00DB7A21" w:rsidRPr="007C3B86" w:rsidRDefault="00E30BF8">
      <w:pPr>
        <w:spacing w:line="240" w:lineRule="auto"/>
        <w:ind w:firstLine="0"/>
        <w:jc w:val="left"/>
        <w:rPr>
          <w:rFonts w:cs="Times New Roman"/>
          <w:szCs w:val="24"/>
          <w:shd w:val="clear" w:color="auto" w:fill="FFFFFF"/>
        </w:rPr>
      </w:pPr>
      <w:r w:rsidRPr="007C3B86">
        <w:rPr>
          <w:rFonts w:cs="Times New Roman"/>
          <w:bCs/>
          <w:szCs w:val="24"/>
          <w:shd w:val="clear" w:color="auto" w:fill="FFFFFF"/>
          <w:lang w:val="en-US"/>
        </w:rPr>
        <w:t>RIBAS JR, R. C.; BONRSTEIN, M.H.</w:t>
      </w:r>
      <w:r w:rsidRPr="007C3B86">
        <w:rPr>
          <w:rFonts w:cs="Times New Roman"/>
          <w:szCs w:val="24"/>
          <w:shd w:val="clear" w:color="auto" w:fill="FFFFFF"/>
          <w:lang w:val="en-US"/>
        </w:rPr>
        <w:t xml:space="preserve"> </w:t>
      </w:r>
      <w:r w:rsidRPr="007C3B86">
        <w:rPr>
          <w:rFonts w:cs="Times New Roman"/>
          <w:iCs/>
          <w:szCs w:val="24"/>
          <w:shd w:val="clear" w:color="auto" w:fill="FFFFFF"/>
          <w:lang w:val="en-US"/>
        </w:rPr>
        <w:t xml:space="preserve">Parenting Knowledge: Similarities and Differences in Brazilian Mothers and Fathers. </w:t>
      </w:r>
      <w:proofErr w:type="spellStart"/>
      <w:proofErr w:type="gramStart"/>
      <w:r w:rsidRPr="007C3B86">
        <w:rPr>
          <w:rFonts w:cs="Times New Roman"/>
          <w:b/>
          <w:iCs/>
          <w:szCs w:val="24"/>
          <w:shd w:val="clear" w:color="auto" w:fill="FFFFFF"/>
          <w:lang w:val="en-US"/>
        </w:rPr>
        <w:t>Interamerican</w:t>
      </w:r>
      <w:proofErr w:type="spellEnd"/>
      <w:r w:rsidRPr="007C3B86">
        <w:rPr>
          <w:rFonts w:cs="Times New Roman"/>
          <w:b/>
          <w:iCs/>
          <w:szCs w:val="24"/>
          <w:shd w:val="clear" w:color="auto" w:fill="FFFFFF"/>
          <w:lang w:val="en-US"/>
        </w:rPr>
        <w:t xml:space="preserve"> Journal of Psychology, </w:t>
      </w:r>
      <w:r w:rsidRPr="007C3B86">
        <w:rPr>
          <w:rFonts w:cs="Times New Roman"/>
          <w:iCs/>
          <w:szCs w:val="24"/>
          <w:shd w:val="clear" w:color="auto" w:fill="FFFFFF"/>
          <w:lang w:val="en-US"/>
        </w:rPr>
        <w:t>[on line] v.</w:t>
      </w:r>
      <w:r w:rsidRPr="007C3B86">
        <w:rPr>
          <w:rFonts w:cs="Times New Roman"/>
          <w:szCs w:val="24"/>
          <w:shd w:val="clear" w:color="auto" w:fill="FFFFFF"/>
          <w:lang w:val="en-US"/>
        </w:rPr>
        <w:t>39, n.1, p. 5-12, 2005.</w:t>
      </w:r>
      <w:proofErr w:type="gramEnd"/>
      <w:r w:rsidRPr="007C3B86">
        <w:rPr>
          <w:rFonts w:cs="Times New Roman"/>
          <w:szCs w:val="24"/>
          <w:shd w:val="clear" w:color="auto" w:fill="FFFFFF"/>
          <w:lang w:val="en-US"/>
        </w:rPr>
        <w:t xml:space="preserve"> </w:t>
      </w:r>
      <w:proofErr w:type="spellStart"/>
      <w:r w:rsidRPr="007C3B86">
        <w:rPr>
          <w:rFonts w:cs="Times New Roman"/>
          <w:szCs w:val="24"/>
          <w:shd w:val="clear" w:color="auto" w:fill="FFFFFF"/>
          <w:lang w:val="en-US"/>
        </w:rPr>
        <w:t>Disponível</w:t>
      </w:r>
      <w:proofErr w:type="spellEnd"/>
      <w:r w:rsidRPr="007C3B86">
        <w:rPr>
          <w:rFonts w:cs="Times New Roman"/>
          <w:szCs w:val="24"/>
          <w:shd w:val="clear" w:color="auto" w:fill="FFFFFF"/>
          <w:lang w:val="en-US"/>
        </w:rPr>
        <w:t xml:space="preserve"> em: http://www.redalyc.org/articulo.oa?id=28439102. </w:t>
      </w:r>
      <w:r w:rsidRPr="007C3B86">
        <w:rPr>
          <w:rFonts w:cs="Times New Roman"/>
          <w:szCs w:val="24"/>
          <w:shd w:val="clear" w:color="auto" w:fill="FFFFFF"/>
        </w:rPr>
        <w:t>Acesso em: 17 fev. 2014.</w:t>
      </w:r>
    </w:p>
    <w:p w:rsidR="00DB7A21" w:rsidRPr="007C3B86" w:rsidRDefault="00E30BF8">
      <w:pPr>
        <w:spacing w:line="240" w:lineRule="auto"/>
        <w:ind w:firstLine="0"/>
        <w:jc w:val="left"/>
        <w:rPr>
          <w:rFonts w:cs="Times New Roman"/>
          <w:szCs w:val="24"/>
          <w:shd w:val="clear" w:color="auto" w:fill="FFFFFF"/>
        </w:rPr>
      </w:pPr>
      <w:r w:rsidRPr="007C3B86">
        <w:rPr>
          <w:rFonts w:cs="Times New Roman"/>
          <w:szCs w:val="24"/>
          <w:shd w:val="clear" w:color="auto" w:fill="FFFFFF"/>
        </w:rPr>
        <w:t xml:space="preserve"> </w:t>
      </w:r>
    </w:p>
    <w:p w:rsidR="00A96E38" w:rsidRPr="007C3B86" w:rsidRDefault="00E30BF8">
      <w:pPr>
        <w:spacing w:line="240" w:lineRule="auto"/>
        <w:ind w:firstLine="0"/>
        <w:jc w:val="left"/>
        <w:rPr>
          <w:rFonts w:cs="Times New Roman"/>
          <w:szCs w:val="24"/>
          <w:shd w:val="clear" w:color="auto" w:fill="FFFFFF"/>
          <w:lang w:val="en-US"/>
        </w:rPr>
      </w:pPr>
      <w:r w:rsidRPr="007C3B86">
        <w:rPr>
          <w:rFonts w:cs="Times New Roman"/>
          <w:bCs/>
          <w:szCs w:val="24"/>
          <w:shd w:val="clear" w:color="auto" w:fill="FFFFFF"/>
        </w:rPr>
        <w:t>SALDIVA, S.R.D.M.; SILVA, L.F.F.; SALDIVA, P.H.N.</w:t>
      </w:r>
      <w:r w:rsidRPr="007C3B86">
        <w:rPr>
          <w:rFonts w:cs="Times New Roman"/>
          <w:szCs w:val="24"/>
          <w:shd w:val="clear" w:color="auto" w:fill="FFFFFF"/>
        </w:rPr>
        <w:t xml:space="preserve"> Avaliação antropométrica e consumo alimentar em crianças menores de cinco anos residentes em um município da região do semiárido nordestino com cobertura parcial do Programa Bolsa Família. </w:t>
      </w:r>
      <w:r w:rsidRPr="007C3B86">
        <w:rPr>
          <w:rFonts w:cs="Times New Roman"/>
          <w:b/>
          <w:iCs/>
          <w:szCs w:val="24"/>
          <w:shd w:val="clear" w:color="auto" w:fill="FFFFFF"/>
        </w:rPr>
        <w:t>Revista de Nutrição</w:t>
      </w:r>
      <w:r w:rsidRPr="007C3B86">
        <w:rPr>
          <w:rFonts w:cs="Times New Roman"/>
          <w:iCs/>
          <w:szCs w:val="24"/>
          <w:shd w:val="clear" w:color="auto" w:fill="FFFFFF"/>
        </w:rPr>
        <w:t>, [online] v.</w:t>
      </w:r>
      <w:r w:rsidRPr="007C3B86">
        <w:rPr>
          <w:rFonts w:cs="Times New Roman"/>
          <w:szCs w:val="24"/>
          <w:shd w:val="clear" w:color="auto" w:fill="FFFFFF"/>
        </w:rPr>
        <w:t xml:space="preserve"> 23, n.2, p. 221-29, 2010. Disponível em: http://www.scielo.br/scielo.php?pid=S1415-52732010000200005&amp;script=sci_abstract&amp;tlng=pt. </w:t>
      </w:r>
      <w:proofErr w:type="spellStart"/>
      <w:r w:rsidRPr="007C3B86">
        <w:rPr>
          <w:rFonts w:cs="Times New Roman"/>
          <w:szCs w:val="24"/>
          <w:shd w:val="clear" w:color="auto" w:fill="FFFFFF"/>
          <w:lang w:val="en-US"/>
        </w:rPr>
        <w:t>Acesso</w:t>
      </w:r>
      <w:proofErr w:type="spellEnd"/>
      <w:r w:rsidRPr="007C3B86">
        <w:rPr>
          <w:rFonts w:cs="Times New Roman"/>
          <w:szCs w:val="24"/>
          <w:shd w:val="clear" w:color="auto" w:fill="FFFFFF"/>
          <w:lang w:val="en-US"/>
        </w:rPr>
        <w:t xml:space="preserve"> em: 17 </w:t>
      </w:r>
      <w:proofErr w:type="spellStart"/>
      <w:r w:rsidRPr="007C3B86">
        <w:rPr>
          <w:rFonts w:cs="Times New Roman"/>
          <w:szCs w:val="24"/>
          <w:shd w:val="clear" w:color="auto" w:fill="FFFFFF"/>
          <w:lang w:val="en-US"/>
        </w:rPr>
        <w:t>fev</w:t>
      </w:r>
      <w:proofErr w:type="spellEnd"/>
      <w:r w:rsidRPr="007C3B86">
        <w:rPr>
          <w:rFonts w:cs="Times New Roman"/>
          <w:szCs w:val="24"/>
          <w:shd w:val="clear" w:color="auto" w:fill="FFFFFF"/>
          <w:lang w:val="en-US"/>
        </w:rPr>
        <w:t xml:space="preserve">. 2014 </w:t>
      </w:r>
    </w:p>
    <w:p w:rsidR="00DB7A21" w:rsidRPr="007C3B86" w:rsidRDefault="00E30BF8">
      <w:pPr>
        <w:spacing w:line="240" w:lineRule="auto"/>
        <w:ind w:firstLine="0"/>
        <w:jc w:val="left"/>
        <w:rPr>
          <w:rFonts w:cs="Times New Roman"/>
          <w:szCs w:val="24"/>
          <w:shd w:val="clear" w:color="auto" w:fill="FFFFFF"/>
          <w:lang w:val="en-US"/>
        </w:rPr>
      </w:pPr>
      <w:r w:rsidRPr="007C3B86">
        <w:rPr>
          <w:rFonts w:cs="Times New Roman"/>
          <w:szCs w:val="24"/>
          <w:shd w:val="clear" w:color="auto" w:fill="FFFFFF"/>
          <w:lang w:val="en-US"/>
        </w:rPr>
        <w:t xml:space="preserve"> </w:t>
      </w:r>
    </w:p>
    <w:p w:rsidR="00DB7A21" w:rsidRPr="007C3B86" w:rsidRDefault="00E30BF8">
      <w:pPr>
        <w:spacing w:line="240" w:lineRule="auto"/>
        <w:ind w:firstLine="0"/>
        <w:jc w:val="left"/>
        <w:rPr>
          <w:rFonts w:cs="Times New Roman"/>
          <w:szCs w:val="24"/>
          <w:lang w:val="en-US"/>
        </w:rPr>
      </w:pPr>
      <w:r w:rsidRPr="007C3B86">
        <w:rPr>
          <w:rFonts w:cs="Times New Roman"/>
          <w:bCs/>
          <w:szCs w:val="24"/>
          <w:lang w:val="en-US"/>
        </w:rPr>
        <w:t>SUSMAN-STILLMANA, A.; PLEUSSB, J.; ENGLUND, M.M.</w:t>
      </w:r>
      <w:r w:rsidRPr="007C3B86">
        <w:rPr>
          <w:rFonts w:cs="Times New Roman"/>
          <w:szCs w:val="24"/>
          <w:lang w:val="en-US"/>
        </w:rPr>
        <w:t xml:space="preserve"> Attitudes and beliefs of family- and center-based child care providers predict differences in caregiving behavior over time. </w:t>
      </w:r>
      <w:proofErr w:type="gramStart"/>
      <w:r w:rsidRPr="007C3B86">
        <w:rPr>
          <w:rFonts w:cs="Times New Roman"/>
          <w:b/>
          <w:iCs/>
          <w:szCs w:val="24"/>
          <w:lang w:val="en-US"/>
        </w:rPr>
        <w:t>Early Childhood Research Quarterly</w:t>
      </w:r>
      <w:r w:rsidRPr="007C3B86">
        <w:rPr>
          <w:rFonts w:cs="Times New Roman"/>
          <w:iCs/>
          <w:szCs w:val="24"/>
          <w:lang w:val="en-US"/>
        </w:rPr>
        <w:t>, [online] v.</w:t>
      </w:r>
      <w:r w:rsidRPr="007C3B86">
        <w:rPr>
          <w:rFonts w:cs="Times New Roman"/>
          <w:szCs w:val="24"/>
          <w:lang w:val="en-US"/>
        </w:rPr>
        <w:t xml:space="preserve"> 28, n.4, p. 905–17, 2013.</w:t>
      </w:r>
      <w:proofErr w:type="gramEnd"/>
    </w:p>
    <w:p w:rsidR="00DB7A21" w:rsidRPr="007C3B86" w:rsidRDefault="00DB7A21">
      <w:pPr>
        <w:spacing w:line="240" w:lineRule="auto"/>
        <w:ind w:firstLine="0"/>
        <w:jc w:val="left"/>
        <w:rPr>
          <w:rFonts w:cs="Times New Roman"/>
          <w:szCs w:val="24"/>
          <w:lang w:val="en-US"/>
        </w:rPr>
      </w:pPr>
    </w:p>
    <w:p w:rsidR="00DB7A21" w:rsidRPr="007C3B86" w:rsidRDefault="00E30BF8">
      <w:pPr>
        <w:spacing w:line="240" w:lineRule="auto"/>
        <w:ind w:firstLine="0"/>
        <w:jc w:val="left"/>
        <w:rPr>
          <w:rFonts w:cs="Times New Roman"/>
          <w:szCs w:val="24"/>
          <w:lang w:val="en-US"/>
        </w:rPr>
      </w:pPr>
      <w:proofErr w:type="gramStart"/>
      <w:r w:rsidRPr="007C3B86">
        <w:rPr>
          <w:rFonts w:cs="Times New Roman"/>
          <w:bCs/>
          <w:szCs w:val="24"/>
          <w:lang w:val="en-US"/>
        </w:rPr>
        <w:t>TUDGE, J.R.H.; ODERO, D.; PICCININI, C.A.; DOUCET, F.; SPERB, T.M.; LOPES, R.S.</w:t>
      </w:r>
      <w:proofErr w:type="gramEnd"/>
      <w:r w:rsidRPr="007C3B86">
        <w:rPr>
          <w:rFonts w:cs="Times New Roman"/>
          <w:szCs w:val="24"/>
          <w:lang w:val="en-US"/>
        </w:rPr>
        <w:t xml:space="preserve"> A Window Into Different Cultural Worlds: Young Children’s Everyday Activities in the United States, Brazil, and Kenya. </w:t>
      </w:r>
      <w:r w:rsidRPr="007C3B86">
        <w:rPr>
          <w:rFonts w:cs="Times New Roman"/>
          <w:b/>
          <w:iCs/>
          <w:szCs w:val="24"/>
          <w:lang w:val="en-US"/>
        </w:rPr>
        <w:t>Child Development</w:t>
      </w:r>
      <w:r w:rsidRPr="007C3B86">
        <w:rPr>
          <w:rFonts w:cs="Times New Roman"/>
          <w:iCs/>
          <w:szCs w:val="24"/>
          <w:lang w:val="en-US"/>
        </w:rPr>
        <w:t xml:space="preserve">, [online] v. </w:t>
      </w:r>
      <w:r w:rsidRPr="007C3B86">
        <w:rPr>
          <w:rFonts w:cs="Times New Roman"/>
          <w:szCs w:val="24"/>
          <w:lang w:val="en-US"/>
        </w:rPr>
        <w:t xml:space="preserve">77, n.5, p. 1446-69, set-out. 2006. </w:t>
      </w:r>
    </w:p>
    <w:p w:rsidR="00DB7A21" w:rsidRDefault="00DB7A21">
      <w:pPr>
        <w:spacing w:after="200" w:line="240" w:lineRule="auto"/>
        <w:ind w:firstLine="0"/>
        <w:jc w:val="left"/>
        <w:rPr>
          <w:color w:val="000000"/>
        </w:rPr>
      </w:pPr>
    </w:p>
    <w:sectPr w:rsidR="00DB7A21">
      <w:headerReference w:type="default" r:id="rId9"/>
      <w:pgSz w:w="11906" w:h="16838"/>
      <w:pgMar w:top="1701" w:right="1134" w:bottom="1134" w:left="1701" w:header="708"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570" w:rsidRDefault="003A2570">
      <w:pPr>
        <w:spacing w:line="240" w:lineRule="auto"/>
      </w:pPr>
      <w:r>
        <w:separator/>
      </w:r>
    </w:p>
  </w:endnote>
  <w:endnote w:type="continuationSeparator" w:id="0">
    <w:p w:rsidR="003A2570" w:rsidRDefault="003A25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Arial Unicode MS">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570" w:rsidRDefault="003A2570">
      <w:pPr>
        <w:spacing w:line="240" w:lineRule="auto"/>
      </w:pPr>
      <w:r>
        <w:separator/>
      </w:r>
    </w:p>
  </w:footnote>
  <w:footnote w:type="continuationSeparator" w:id="0">
    <w:p w:rsidR="003A2570" w:rsidRDefault="003A257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A21" w:rsidRDefault="00E30BF8">
    <w:pPr>
      <w:pStyle w:val="Cabealho"/>
      <w:jc w:val="right"/>
    </w:pPr>
    <w:r>
      <w:fldChar w:fldCharType="begin"/>
    </w:r>
    <w:r>
      <w:instrText>PAGE</w:instrText>
    </w:r>
    <w:r>
      <w:fldChar w:fldCharType="separate"/>
    </w:r>
    <w:r w:rsidR="00A24C4C">
      <w:rPr>
        <w:noProof/>
      </w:rPr>
      <w:t>18</w:t>
    </w:r>
    <w:r>
      <w:fldChar w:fldCharType="end"/>
    </w:r>
  </w:p>
  <w:p w:rsidR="00DB7A21" w:rsidRDefault="00DB7A21">
    <w:pPr>
      <w:pStyle w:val="Cabealho"/>
      <w:jc w:val="cent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25F03"/>
    <w:multiLevelType w:val="hybridMultilevel"/>
    <w:tmpl w:val="82A8E650"/>
    <w:lvl w:ilvl="0" w:tplc="0F963C92">
      <w:start w:val="1"/>
      <w:numFmt w:val="decimal"/>
      <w:lvlText w:val="%1"/>
      <w:lvlJc w:val="left"/>
      <w:pPr>
        <w:ind w:left="720" w:hanging="360"/>
      </w:pPr>
      <w:rPr>
        <w:rFonts w:ascii="Times New Roman" w:hAnsi="Times New Roman" w:hint="default"/>
        <w:b w:val="0"/>
        <w:i w:val="0"/>
        <w:caps w:val="0"/>
        <w:strike w:val="0"/>
        <w:dstrike w:val="0"/>
        <w:vanish w:val="0"/>
        <w:color w:val="auto"/>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5F53A9"/>
    <w:multiLevelType w:val="multilevel"/>
    <w:tmpl w:val="804AF6B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601438CE"/>
    <w:multiLevelType w:val="multilevel"/>
    <w:tmpl w:val="F3E2EFE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7138546E"/>
    <w:multiLevelType w:val="multilevel"/>
    <w:tmpl w:val="AFA2738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21"/>
    <w:rsid w:val="00035C02"/>
    <w:rsid w:val="000549A7"/>
    <w:rsid w:val="0007003A"/>
    <w:rsid w:val="00071E10"/>
    <w:rsid w:val="00087C34"/>
    <w:rsid w:val="00093C94"/>
    <w:rsid w:val="000C75E1"/>
    <w:rsid w:val="000D2D6A"/>
    <w:rsid w:val="000F5171"/>
    <w:rsid w:val="00122E94"/>
    <w:rsid w:val="00131B06"/>
    <w:rsid w:val="0014363A"/>
    <w:rsid w:val="00167969"/>
    <w:rsid w:val="001A52FC"/>
    <w:rsid w:val="001B303F"/>
    <w:rsid w:val="001E1F3E"/>
    <w:rsid w:val="00224399"/>
    <w:rsid w:val="00244439"/>
    <w:rsid w:val="00262722"/>
    <w:rsid w:val="002A4420"/>
    <w:rsid w:val="002B2AB9"/>
    <w:rsid w:val="002B3B98"/>
    <w:rsid w:val="002C2CDD"/>
    <w:rsid w:val="002D7391"/>
    <w:rsid w:val="002E2C14"/>
    <w:rsid w:val="002F02BA"/>
    <w:rsid w:val="00321F48"/>
    <w:rsid w:val="0035560C"/>
    <w:rsid w:val="003709E0"/>
    <w:rsid w:val="0037444F"/>
    <w:rsid w:val="00396652"/>
    <w:rsid w:val="003A0928"/>
    <w:rsid w:val="003A2570"/>
    <w:rsid w:val="003B0715"/>
    <w:rsid w:val="003B2902"/>
    <w:rsid w:val="003F58BF"/>
    <w:rsid w:val="00472468"/>
    <w:rsid w:val="00476713"/>
    <w:rsid w:val="00477966"/>
    <w:rsid w:val="004A41C9"/>
    <w:rsid w:val="004B4627"/>
    <w:rsid w:val="004C19FD"/>
    <w:rsid w:val="004D4749"/>
    <w:rsid w:val="004E1D31"/>
    <w:rsid w:val="004E6442"/>
    <w:rsid w:val="00501778"/>
    <w:rsid w:val="00505C2E"/>
    <w:rsid w:val="00522889"/>
    <w:rsid w:val="005434DB"/>
    <w:rsid w:val="005442B3"/>
    <w:rsid w:val="005516A2"/>
    <w:rsid w:val="00575725"/>
    <w:rsid w:val="00583815"/>
    <w:rsid w:val="00596BD6"/>
    <w:rsid w:val="005B55EE"/>
    <w:rsid w:val="005E3330"/>
    <w:rsid w:val="005E7A9B"/>
    <w:rsid w:val="005F18B5"/>
    <w:rsid w:val="005F75E8"/>
    <w:rsid w:val="00605C1B"/>
    <w:rsid w:val="00611219"/>
    <w:rsid w:val="0062449E"/>
    <w:rsid w:val="00645CBD"/>
    <w:rsid w:val="006558CB"/>
    <w:rsid w:val="006579C5"/>
    <w:rsid w:val="00672633"/>
    <w:rsid w:val="006903A6"/>
    <w:rsid w:val="00694DEB"/>
    <w:rsid w:val="006961B3"/>
    <w:rsid w:val="006A2656"/>
    <w:rsid w:val="006C6ABE"/>
    <w:rsid w:val="006D0E6D"/>
    <w:rsid w:val="006D66ED"/>
    <w:rsid w:val="0076042A"/>
    <w:rsid w:val="00762961"/>
    <w:rsid w:val="007634B5"/>
    <w:rsid w:val="00773F8A"/>
    <w:rsid w:val="00774D3D"/>
    <w:rsid w:val="00781190"/>
    <w:rsid w:val="0078421E"/>
    <w:rsid w:val="00784EA5"/>
    <w:rsid w:val="007B0004"/>
    <w:rsid w:val="007B502E"/>
    <w:rsid w:val="007B7B03"/>
    <w:rsid w:val="007C25E3"/>
    <w:rsid w:val="007C3B86"/>
    <w:rsid w:val="007F3E34"/>
    <w:rsid w:val="00811556"/>
    <w:rsid w:val="00853A5E"/>
    <w:rsid w:val="008731BD"/>
    <w:rsid w:val="00891932"/>
    <w:rsid w:val="00895392"/>
    <w:rsid w:val="008B2625"/>
    <w:rsid w:val="008B2FFF"/>
    <w:rsid w:val="008C5203"/>
    <w:rsid w:val="00900091"/>
    <w:rsid w:val="009277C9"/>
    <w:rsid w:val="00971A24"/>
    <w:rsid w:val="009807CF"/>
    <w:rsid w:val="009837D5"/>
    <w:rsid w:val="009A6521"/>
    <w:rsid w:val="009C2D69"/>
    <w:rsid w:val="009C4DAD"/>
    <w:rsid w:val="009F101F"/>
    <w:rsid w:val="00A20E66"/>
    <w:rsid w:val="00A24C4C"/>
    <w:rsid w:val="00A607BD"/>
    <w:rsid w:val="00A61FBB"/>
    <w:rsid w:val="00A712A8"/>
    <w:rsid w:val="00A750A9"/>
    <w:rsid w:val="00A76324"/>
    <w:rsid w:val="00A957B6"/>
    <w:rsid w:val="00A96E38"/>
    <w:rsid w:val="00AF6FB9"/>
    <w:rsid w:val="00B039AA"/>
    <w:rsid w:val="00B1786A"/>
    <w:rsid w:val="00B20A7F"/>
    <w:rsid w:val="00B31175"/>
    <w:rsid w:val="00B47AE1"/>
    <w:rsid w:val="00B61C6C"/>
    <w:rsid w:val="00B82880"/>
    <w:rsid w:val="00B85FB3"/>
    <w:rsid w:val="00B976E9"/>
    <w:rsid w:val="00BF4B70"/>
    <w:rsid w:val="00BF52B6"/>
    <w:rsid w:val="00C064BD"/>
    <w:rsid w:val="00C0762E"/>
    <w:rsid w:val="00C44001"/>
    <w:rsid w:val="00C44EA0"/>
    <w:rsid w:val="00C64276"/>
    <w:rsid w:val="00CA2268"/>
    <w:rsid w:val="00CA78A2"/>
    <w:rsid w:val="00CF1E80"/>
    <w:rsid w:val="00D100FE"/>
    <w:rsid w:val="00D23DAF"/>
    <w:rsid w:val="00D56330"/>
    <w:rsid w:val="00D60082"/>
    <w:rsid w:val="00D845C8"/>
    <w:rsid w:val="00D90618"/>
    <w:rsid w:val="00DA3B52"/>
    <w:rsid w:val="00DB7A21"/>
    <w:rsid w:val="00DD5492"/>
    <w:rsid w:val="00E174AE"/>
    <w:rsid w:val="00E30BF8"/>
    <w:rsid w:val="00E85FD8"/>
    <w:rsid w:val="00EC063A"/>
    <w:rsid w:val="00EE3308"/>
    <w:rsid w:val="00F26F4D"/>
    <w:rsid w:val="00F3598F"/>
    <w:rsid w:val="00F41401"/>
    <w:rsid w:val="00F460EB"/>
    <w:rsid w:val="00F670A9"/>
    <w:rsid w:val="00F81BEC"/>
    <w:rsid w:val="00FC5AAF"/>
    <w:rsid w:val="00FD3180"/>
    <w:rsid w:val="00FE0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A26"/>
    <w:pPr>
      <w:suppressAutoHyphens/>
      <w:spacing w:line="360" w:lineRule="auto"/>
      <w:ind w:firstLine="709"/>
      <w:jc w:val="both"/>
    </w:pPr>
    <w:rPr>
      <w:rFonts w:ascii="Times New Roman" w:eastAsia="Times New Roman" w:hAnsi="Times New Roman"/>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1">
    <w:name w:val="Título 1"/>
    <w:basedOn w:val="Normal"/>
    <w:next w:val="Normal"/>
    <w:link w:val="Heading1Char"/>
    <w:uiPriority w:val="9"/>
    <w:qFormat/>
    <w:rsid w:val="005711D0"/>
    <w:pPr>
      <w:keepNext/>
      <w:keepLines/>
      <w:spacing w:before="480"/>
      <w:outlineLvl w:val="0"/>
    </w:pPr>
    <w:rPr>
      <w:rFonts w:ascii="Cambria" w:hAnsi="Cambria"/>
      <w:b/>
      <w:bCs/>
      <w:color w:val="365F91"/>
      <w:sz w:val="28"/>
      <w:szCs w:val="28"/>
    </w:rPr>
  </w:style>
  <w:style w:type="character" w:customStyle="1" w:styleId="TitleChar">
    <w:name w:val="Title Char"/>
    <w:link w:val="Ttulododocumento"/>
    <w:uiPriority w:val="10"/>
    <w:rsid w:val="005711D0"/>
    <w:rPr>
      <w:rFonts w:eastAsia="Times New Roman"/>
      <w:b/>
      <w:bCs/>
      <w:caps/>
      <w:spacing w:val="5"/>
      <w:szCs w:val="52"/>
    </w:rPr>
  </w:style>
  <w:style w:type="character" w:customStyle="1" w:styleId="Heading1Char">
    <w:name w:val="Heading 1 Char"/>
    <w:basedOn w:val="DefaultParagraphFont"/>
    <w:link w:val="Ttulo1"/>
    <w:uiPriority w:val="9"/>
    <w:rsid w:val="005711D0"/>
    <w:rPr>
      <w:rFonts w:ascii="Cambria" w:hAnsi="Cambria"/>
      <w:b/>
      <w:bCs/>
      <w:color w:val="365F91"/>
      <w:sz w:val="28"/>
      <w:szCs w:val="28"/>
    </w:rPr>
  </w:style>
  <w:style w:type="character" w:customStyle="1" w:styleId="HeaderChar">
    <w:name w:val="Header Char"/>
    <w:basedOn w:val="DefaultParagraphFont"/>
    <w:link w:val="Cabealho"/>
    <w:uiPriority w:val="99"/>
    <w:rsid w:val="00D20A26"/>
    <w:rPr>
      <w:rFonts w:ascii="Times New Roman" w:eastAsia="Times New Roman" w:hAnsi="Times New Roman" w:cs="Times New Roman"/>
      <w:sz w:val="24"/>
      <w:szCs w:val="20"/>
      <w:lang w:eastAsia="pt-BR"/>
    </w:rPr>
  </w:style>
  <w:style w:type="character" w:customStyle="1" w:styleId="FooterChar">
    <w:name w:val="Footer Char"/>
    <w:basedOn w:val="DefaultParagraphFont"/>
    <w:link w:val="Rodap"/>
    <w:uiPriority w:val="99"/>
    <w:rsid w:val="00D20A26"/>
    <w:rPr>
      <w:rFonts w:ascii="Times New Roman" w:eastAsia="Times New Roman" w:hAnsi="Times New Roman" w:cs="Times New Roman"/>
      <w:sz w:val="24"/>
      <w:szCs w:val="20"/>
      <w:lang w:eastAsia="pt-BR"/>
    </w:rPr>
  </w:style>
  <w:style w:type="character" w:customStyle="1" w:styleId="FootnoteTextChar">
    <w:name w:val="Footnote Text Char"/>
    <w:basedOn w:val="DefaultParagraphFont"/>
    <w:link w:val="FootnoteText"/>
    <w:uiPriority w:val="99"/>
    <w:semiHidden/>
    <w:rsid w:val="00D20A26"/>
    <w:rPr>
      <w:rFonts w:ascii="Times New Roman" w:eastAsia="Times New Roman" w:hAnsi="Times New Roman" w:cs="Times New Roman"/>
      <w:sz w:val="20"/>
      <w:szCs w:val="20"/>
      <w:lang w:eastAsia="pt-BR"/>
    </w:rPr>
  </w:style>
  <w:style w:type="character" w:styleId="FootnoteReference">
    <w:name w:val="footnote reference"/>
    <w:uiPriority w:val="99"/>
    <w:rsid w:val="00D20A26"/>
    <w:rPr>
      <w:rFonts w:cs="Times New Roman"/>
      <w:vertAlign w:val="superscript"/>
    </w:rPr>
  </w:style>
  <w:style w:type="character" w:customStyle="1" w:styleId="LinkdaInternet">
    <w:name w:val="Link da Internet"/>
    <w:uiPriority w:val="99"/>
    <w:rsid w:val="00D20A26"/>
    <w:rPr>
      <w:rFonts w:cs="Times New Roman"/>
      <w:color w:val="0000FF"/>
      <w:u w:val="single"/>
    </w:rPr>
  </w:style>
  <w:style w:type="character" w:customStyle="1" w:styleId="BalloonTextChar">
    <w:name w:val="Balloon Text Char"/>
    <w:basedOn w:val="DefaultParagraphFont"/>
    <w:link w:val="BalloonText"/>
    <w:uiPriority w:val="99"/>
    <w:semiHidden/>
    <w:rsid w:val="00D20A26"/>
    <w:rPr>
      <w:rFonts w:ascii="Tahoma" w:eastAsia="Times New Roman" w:hAnsi="Tahoma" w:cs="Tahoma"/>
      <w:sz w:val="16"/>
      <w:szCs w:val="16"/>
      <w:lang w:eastAsia="pt-BR"/>
    </w:rPr>
  </w:style>
  <w:style w:type="character" w:customStyle="1" w:styleId="ListLabel1">
    <w:name w:val="ListLabel 1"/>
    <w:rPr>
      <w:rFonts w:cs="Times New Roman"/>
    </w:rPr>
  </w:style>
  <w:style w:type="character" w:customStyle="1" w:styleId="Caracteresdenotaderodap">
    <w:name w:val="Caracteres de nota de rodapé"/>
  </w:style>
  <w:style w:type="character" w:customStyle="1" w:styleId="Smbolosdenumerao">
    <w:name w:val="Símbolos de numeração"/>
  </w:style>
  <w:style w:type="character" w:customStyle="1" w:styleId="Marcas">
    <w:name w:val="Marcas"/>
    <w:rPr>
      <w:rFonts w:ascii="OpenSymbol;Arial Unicode MS" w:eastAsia="OpenSymbol;Arial Unicode MS" w:hAnsi="OpenSymbol;Arial Unicode MS" w:cs="OpenSymbol;Arial Unicode MS"/>
    </w:rPr>
  </w:style>
  <w:style w:type="paragraph" w:customStyle="1" w:styleId="Ttulo">
    <w:name w:val="Título"/>
    <w:basedOn w:val="Normal"/>
    <w:next w:val="Corpodotexto"/>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pPr>
      <w:spacing w:after="140" w:line="288" w:lineRule="auto"/>
    </w:pPr>
  </w:style>
  <w:style w:type="paragraph" w:customStyle="1" w:styleId="Lista">
    <w:name w:val="Lista"/>
    <w:basedOn w:val="Corpodotexto"/>
    <w:rPr>
      <w:rFonts w:cs="Mangal"/>
    </w:rPr>
  </w:style>
  <w:style w:type="paragraph" w:customStyle="1" w:styleId="Legenda">
    <w:name w:val="Legenda"/>
    <w:basedOn w:val="Normal"/>
    <w:pPr>
      <w:suppressLineNumbers/>
      <w:spacing w:before="120" w:after="120"/>
    </w:pPr>
    <w:rPr>
      <w:rFonts w:cs="Mangal"/>
      <w:i/>
      <w:iCs/>
      <w:szCs w:val="24"/>
    </w:rPr>
  </w:style>
  <w:style w:type="paragraph" w:customStyle="1" w:styleId="ndice">
    <w:name w:val="Índice"/>
    <w:basedOn w:val="Normal"/>
    <w:pPr>
      <w:suppressLineNumbers/>
    </w:pPr>
    <w:rPr>
      <w:rFonts w:cs="Mangal"/>
    </w:rPr>
  </w:style>
  <w:style w:type="paragraph" w:customStyle="1" w:styleId="Ttulododocumento">
    <w:name w:val="Título do documento"/>
    <w:basedOn w:val="Ttulo1"/>
    <w:next w:val="Normal"/>
    <w:link w:val="TitleChar"/>
    <w:uiPriority w:val="10"/>
    <w:qFormat/>
    <w:rsid w:val="005711D0"/>
    <w:pPr>
      <w:pBdr>
        <w:top w:val="nil"/>
        <w:left w:val="nil"/>
        <w:bottom w:val="single" w:sz="8" w:space="4" w:color="4F81BD"/>
        <w:right w:val="nil"/>
      </w:pBdr>
      <w:ind w:left="360" w:hanging="360"/>
      <w:contextualSpacing/>
      <w:jc w:val="left"/>
    </w:pPr>
    <w:rPr>
      <w:rFonts w:ascii="Calibri" w:hAnsi="Calibri"/>
      <w:caps/>
      <w:color w:val="00000A"/>
      <w:spacing w:val="5"/>
      <w:sz w:val="22"/>
      <w:szCs w:val="52"/>
    </w:rPr>
  </w:style>
  <w:style w:type="paragraph" w:customStyle="1" w:styleId="Cabealho">
    <w:name w:val="Cabeçalho"/>
    <w:basedOn w:val="Normal"/>
    <w:link w:val="HeaderChar"/>
    <w:uiPriority w:val="99"/>
    <w:rsid w:val="00D20A26"/>
    <w:pPr>
      <w:tabs>
        <w:tab w:val="center" w:pos="4252"/>
        <w:tab w:val="right" w:pos="8504"/>
      </w:tabs>
      <w:spacing w:line="240" w:lineRule="auto"/>
    </w:pPr>
    <w:rPr>
      <w:rFonts w:cs="Times New Roman"/>
    </w:rPr>
  </w:style>
  <w:style w:type="paragraph" w:customStyle="1" w:styleId="Rodap">
    <w:name w:val="Rodapé"/>
    <w:basedOn w:val="Normal"/>
    <w:link w:val="FooterChar"/>
    <w:uiPriority w:val="99"/>
    <w:rsid w:val="00D20A26"/>
    <w:pPr>
      <w:tabs>
        <w:tab w:val="center" w:pos="4252"/>
        <w:tab w:val="right" w:pos="8504"/>
      </w:tabs>
      <w:spacing w:line="240" w:lineRule="auto"/>
    </w:pPr>
    <w:rPr>
      <w:rFonts w:cs="Times New Roman"/>
    </w:rPr>
  </w:style>
  <w:style w:type="paragraph" w:styleId="FootnoteText">
    <w:name w:val="footnote text"/>
    <w:basedOn w:val="Normal"/>
    <w:link w:val="FootnoteTextChar"/>
    <w:uiPriority w:val="99"/>
    <w:semiHidden/>
    <w:rsid w:val="00D20A26"/>
    <w:pPr>
      <w:spacing w:line="240" w:lineRule="auto"/>
    </w:pPr>
    <w:rPr>
      <w:rFonts w:cs="Times New Roman"/>
      <w:sz w:val="20"/>
    </w:rPr>
  </w:style>
  <w:style w:type="paragraph" w:styleId="BalloonText">
    <w:name w:val="Balloon Text"/>
    <w:basedOn w:val="Normal"/>
    <w:link w:val="BalloonTextChar"/>
    <w:uiPriority w:val="99"/>
    <w:semiHidden/>
    <w:unhideWhenUsed/>
    <w:rsid w:val="00D20A26"/>
    <w:pPr>
      <w:spacing w:line="240" w:lineRule="auto"/>
    </w:pPr>
    <w:rPr>
      <w:rFonts w:ascii="Tahoma" w:hAnsi="Tahoma" w:cs="Tahoma"/>
      <w:sz w:val="16"/>
      <w:szCs w:val="16"/>
    </w:rPr>
  </w:style>
  <w:style w:type="paragraph" w:styleId="ListParagraph">
    <w:name w:val="List Paragraph"/>
    <w:basedOn w:val="Normal"/>
    <w:uiPriority w:val="34"/>
    <w:qFormat/>
    <w:rsid w:val="00A6116E"/>
    <w:pPr>
      <w:ind w:left="720"/>
      <w:contextualSpacing/>
    </w:pPr>
  </w:style>
  <w:style w:type="paragraph" w:styleId="Bibliography">
    <w:name w:val="Bibliography"/>
    <w:basedOn w:val="Normal"/>
    <w:next w:val="Normal"/>
    <w:uiPriority w:val="37"/>
    <w:unhideWhenUsed/>
    <w:rsid w:val="002F0830"/>
  </w:style>
  <w:style w:type="paragraph" w:styleId="Revision">
    <w:name w:val="Revision"/>
    <w:hidden/>
    <w:uiPriority w:val="99"/>
    <w:semiHidden/>
    <w:rsid w:val="007C3B86"/>
    <w:pPr>
      <w:spacing w:line="240" w:lineRule="auto"/>
    </w:pPr>
    <w:rPr>
      <w:rFonts w:ascii="Times New Roman" w:eastAsia="Times New Roman" w:hAnsi="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A26"/>
    <w:pPr>
      <w:suppressAutoHyphens/>
      <w:spacing w:line="360" w:lineRule="auto"/>
      <w:ind w:firstLine="709"/>
      <w:jc w:val="both"/>
    </w:pPr>
    <w:rPr>
      <w:rFonts w:ascii="Times New Roman" w:eastAsia="Times New Roman" w:hAnsi="Times New Roman"/>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1">
    <w:name w:val="Título 1"/>
    <w:basedOn w:val="Normal"/>
    <w:next w:val="Normal"/>
    <w:link w:val="Heading1Char"/>
    <w:uiPriority w:val="9"/>
    <w:qFormat/>
    <w:rsid w:val="005711D0"/>
    <w:pPr>
      <w:keepNext/>
      <w:keepLines/>
      <w:spacing w:before="480"/>
      <w:outlineLvl w:val="0"/>
    </w:pPr>
    <w:rPr>
      <w:rFonts w:ascii="Cambria" w:hAnsi="Cambria"/>
      <w:b/>
      <w:bCs/>
      <w:color w:val="365F91"/>
      <w:sz w:val="28"/>
      <w:szCs w:val="28"/>
    </w:rPr>
  </w:style>
  <w:style w:type="character" w:customStyle="1" w:styleId="TitleChar">
    <w:name w:val="Title Char"/>
    <w:link w:val="Ttulododocumento"/>
    <w:uiPriority w:val="10"/>
    <w:rsid w:val="005711D0"/>
    <w:rPr>
      <w:rFonts w:eastAsia="Times New Roman"/>
      <w:b/>
      <w:bCs/>
      <w:caps/>
      <w:spacing w:val="5"/>
      <w:szCs w:val="52"/>
    </w:rPr>
  </w:style>
  <w:style w:type="character" w:customStyle="1" w:styleId="Heading1Char">
    <w:name w:val="Heading 1 Char"/>
    <w:basedOn w:val="DefaultParagraphFont"/>
    <w:link w:val="Ttulo1"/>
    <w:uiPriority w:val="9"/>
    <w:rsid w:val="005711D0"/>
    <w:rPr>
      <w:rFonts w:ascii="Cambria" w:hAnsi="Cambria"/>
      <w:b/>
      <w:bCs/>
      <w:color w:val="365F91"/>
      <w:sz w:val="28"/>
      <w:szCs w:val="28"/>
    </w:rPr>
  </w:style>
  <w:style w:type="character" w:customStyle="1" w:styleId="HeaderChar">
    <w:name w:val="Header Char"/>
    <w:basedOn w:val="DefaultParagraphFont"/>
    <w:link w:val="Cabealho"/>
    <w:uiPriority w:val="99"/>
    <w:rsid w:val="00D20A26"/>
    <w:rPr>
      <w:rFonts w:ascii="Times New Roman" w:eastAsia="Times New Roman" w:hAnsi="Times New Roman" w:cs="Times New Roman"/>
      <w:sz w:val="24"/>
      <w:szCs w:val="20"/>
      <w:lang w:eastAsia="pt-BR"/>
    </w:rPr>
  </w:style>
  <w:style w:type="character" w:customStyle="1" w:styleId="FooterChar">
    <w:name w:val="Footer Char"/>
    <w:basedOn w:val="DefaultParagraphFont"/>
    <w:link w:val="Rodap"/>
    <w:uiPriority w:val="99"/>
    <w:rsid w:val="00D20A26"/>
    <w:rPr>
      <w:rFonts w:ascii="Times New Roman" w:eastAsia="Times New Roman" w:hAnsi="Times New Roman" w:cs="Times New Roman"/>
      <w:sz w:val="24"/>
      <w:szCs w:val="20"/>
      <w:lang w:eastAsia="pt-BR"/>
    </w:rPr>
  </w:style>
  <w:style w:type="character" w:customStyle="1" w:styleId="FootnoteTextChar">
    <w:name w:val="Footnote Text Char"/>
    <w:basedOn w:val="DefaultParagraphFont"/>
    <w:link w:val="FootnoteText"/>
    <w:uiPriority w:val="99"/>
    <w:semiHidden/>
    <w:rsid w:val="00D20A26"/>
    <w:rPr>
      <w:rFonts w:ascii="Times New Roman" w:eastAsia="Times New Roman" w:hAnsi="Times New Roman" w:cs="Times New Roman"/>
      <w:sz w:val="20"/>
      <w:szCs w:val="20"/>
      <w:lang w:eastAsia="pt-BR"/>
    </w:rPr>
  </w:style>
  <w:style w:type="character" w:styleId="FootnoteReference">
    <w:name w:val="footnote reference"/>
    <w:uiPriority w:val="99"/>
    <w:rsid w:val="00D20A26"/>
    <w:rPr>
      <w:rFonts w:cs="Times New Roman"/>
      <w:vertAlign w:val="superscript"/>
    </w:rPr>
  </w:style>
  <w:style w:type="character" w:customStyle="1" w:styleId="LinkdaInternet">
    <w:name w:val="Link da Internet"/>
    <w:uiPriority w:val="99"/>
    <w:rsid w:val="00D20A26"/>
    <w:rPr>
      <w:rFonts w:cs="Times New Roman"/>
      <w:color w:val="0000FF"/>
      <w:u w:val="single"/>
    </w:rPr>
  </w:style>
  <w:style w:type="character" w:customStyle="1" w:styleId="BalloonTextChar">
    <w:name w:val="Balloon Text Char"/>
    <w:basedOn w:val="DefaultParagraphFont"/>
    <w:link w:val="BalloonText"/>
    <w:uiPriority w:val="99"/>
    <w:semiHidden/>
    <w:rsid w:val="00D20A26"/>
    <w:rPr>
      <w:rFonts w:ascii="Tahoma" w:eastAsia="Times New Roman" w:hAnsi="Tahoma" w:cs="Tahoma"/>
      <w:sz w:val="16"/>
      <w:szCs w:val="16"/>
      <w:lang w:eastAsia="pt-BR"/>
    </w:rPr>
  </w:style>
  <w:style w:type="character" w:customStyle="1" w:styleId="ListLabel1">
    <w:name w:val="ListLabel 1"/>
    <w:rPr>
      <w:rFonts w:cs="Times New Roman"/>
    </w:rPr>
  </w:style>
  <w:style w:type="character" w:customStyle="1" w:styleId="Caracteresdenotaderodap">
    <w:name w:val="Caracteres de nota de rodapé"/>
  </w:style>
  <w:style w:type="character" w:customStyle="1" w:styleId="Smbolosdenumerao">
    <w:name w:val="Símbolos de numeração"/>
  </w:style>
  <w:style w:type="character" w:customStyle="1" w:styleId="Marcas">
    <w:name w:val="Marcas"/>
    <w:rPr>
      <w:rFonts w:ascii="OpenSymbol;Arial Unicode MS" w:eastAsia="OpenSymbol;Arial Unicode MS" w:hAnsi="OpenSymbol;Arial Unicode MS" w:cs="OpenSymbol;Arial Unicode MS"/>
    </w:rPr>
  </w:style>
  <w:style w:type="paragraph" w:customStyle="1" w:styleId="Ttulo">
    <w:name w:val="Título"/>
    <w:basedOn w:val="Normal"/>
    <w:next w:val="Corpodotexto"/>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pPr>
      <w:spacing w:after="140" w:line="288" w:lineRule="auto"/>
    </w:pPr>
  </w:style>
  <w:style w:type="paragraph" w:customStyle="1" w:styleId="Lista">
    <w:name w:val="Lista"/>
    <w:basedOn w:val="Corpodotexto"/>
    <w:rPr>
      <w:rFonts w:cs="Mangal"/>
    </w:rPr>
  </w:style>
  <w:style w:type="paragraph" w:customStyle="1" w:styleId="Legenda">
    <w:name w:val="Legenda"/>
    <w:basedOn w:val="Normal"/>
    <w:pPr>
      <w:suppressLineNumbers/>
      <w:spacing w:before="120" w:after="120"/>
    </w:pPr>
    <w:rPr>
      <w:rFonts w:cs="Mangal"/>
      <w:i/>
      <w:iCs/>
      <w:szCs w:val="24"/>
    </w:rPr>
  </w:style>
  <w:style w:type="paragraph" w:customStyle="1" w:styleId="ndice">
    <w:name w:val="Índice"/>
    <w:basedOn w:val="Normal"/>
    <w:pPr>
      <w:suppressLineNumbers/>
    </w:pPr>
    <w:rPr>
      <w:rFonts w:cs="Mangal"/>
    </w:rPr>
  </w:style>
  <w:style w:type="paragraph" w:customStyle="1" w:styleId="Ttulododocumento">
    <w:name w:val="Título do documento"/>
    <w:basedOn w:val="Ttulo1"/>
    <w:next w:val="Normal"/>
    <w:link w:val="TitleChar"/>
    <w:uiPriority w:val="10"/>
    <w:qFormat/>
    <w:rsid w:val="005711D0"/>
    <w:pPr>
      <w:pBdr>
        <w:top w:val="nil"/>
        <w:left w:val="nil"/>
        <w:bottom w:val="single" w:sz="8" w:space="4" w:color="4F81BD"/>
        <w:right w:val="nil"/>
      </w:pBdr>
      <w:ind w:left="360" w:hanging="360"/>
      <w:contextualSpacing/>
      <w:jc w:val="left"/>
    </w:pPr>
    <w:rPr>
      <w:rFonts w:ascii="Calibri" w:hAnsi="Calibri"/>
      <w:caps/>
      <w:color w:val="00000A"/>
      <w:spacing w:val="5"/>
      <w:sz w:val="22"/>
      <w:szCs w:val="52"/>
    </w:rPr>
  </w:style>
  <w:style w:type="paragraph" w:customStyle="1" w:styleId="Cabealho">
    <w:name w:val="Cabeçalho"/>
    <w:basedOn w:val="Normal"/>
    <w:link w:val="HeaderChar"/>
    <w:uiPriority w:val="99"/>
    <w:rsid w:val="00D20A26"/>
    <w:pPr>
      <w:tabs>
        <w:tab w:val="center" w:pos="4252"/>
        <w:tab w:val="right" w:pos="8504"/>
      </w:tabs>
      <w:spacing w:line="240" w:lineRule="auto"/>
    </w:pPr>
    <w:rPr>
      <w:rFonts w:cs="Times New Roman"/>
    </w:rPr>
  </w:style>
  <w:style w:type="paragraph" w:customStyle="1" w:styleId="Rodap">
    <w:name w:val="Rodapé"/>
    <w:basedOn w:val="Normal"/>
    <w:link w:val="FooterChar"/>
    <w:uiPriority w:val="99"/>
    <w:rsid w:val="00D20A26"/>
    <w:pPr>
      <w:tabs>
        <w:tab w:val="center" w:pos="4252"/>
        <w:tab w:val="right" w:pos="8504"/>
      </w:tabs>
      <w:spacing w:line="240" w:lineRule="auto"/>
    </w:pPr>
    <w:rPr>
      <w:rFonts w:cs="Times New Roman"/>
    </w:rPr>
  </w:style>
  <w:style w:type="paragraph" w:styleId="FootnoteText">
    <w:name w:val="footnote text"/>
    <w:basedOn w:val="Normal"/>
    <w:link w:val="FootnoteTextChar"/>
    <w:uiPriority w:val="99"/>
    <w:semiHidden/>
    <w:rsid w:val="00D20A26"/>
    <w:pPr>
      <w:spacing w:line="240" w:lineRule="auto"/>
    </w:pPr>
    <w:rPr>
      <w:rFonts w:cs="Times New Roman"/>
      <w:sz w:val="20"/>
    </w:rPr>
  </w:style>
  <w:style w:type="paragraph" w:styleId="BalloonText">
    <w:name w:val="Balloon Text"/>
    <w:basedOn w:val="Normal"/>
    <w:link w:val="BalloonTextChar"/>
    <w:uiPriority w:val="99"/>
    <w:semiHidden/>
    <w:unhideWhenUsed/>
    <w:rsid w:val="00D20A26"/>
    <w:pPr>
      <w:spacing w:line="240" w:lineRule="auto"/>
    </w:pPr>
    <w:rPr>
      <w:rFonts w:ascii="Tahoma" w:hAnsi="Tahoma" w:cs="Tahoma"/>
      <w:sz w:val="16"/>
      <w:szCs w:val="16"/>
    </w:rPr>
  </w:style>
  <w:style w:type="paragraph" w:styleId="ListParagraph">
    <w:name w:val="List Paragraph"/>
    <w:basedOn w:val="Normal"/>
    <w:uiPriority w:val="34"/>
    <w:qFormat/>
    <w:rsid w:val="00A6116E"/>
    <w:pPr>
      <w:ind w:left="720"/>
      <w:contextualSpacing/>
    </w:pPr>
  </w:style>
  <w:style w:type="paragraph" w:styleId="Bibliography">
    <w:name w:val="Bibliography"/>
    <w:basedOn w:val="Normal"/>
    <w:next w:val="Normal"/>
    <w:uiPriority w:val="37"/>
    <w:unhideWhenUsed/>
    <w:rsid w:val="002F0830"/>
  </w:style>
  <w:style w:type="paragraph" w:styleId="Revision">
    <w:name w:val="Revision"/>
    <w:hidden/>
    <w:uiPriority w:val="99"/>
    <w:semiHidden/>
    <w:rsid w:val="007C3B86"/>
    <w:pPr>
      <w:spacing w:line="240" w:lineRule="auto"/>
    </w:pPr>
    <w:rPr>
      <w:rFonts w:ascii="Times New Roman" w:eastAsia="Times New Roman" w:hAnsi="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Jah13</b:Tag>
    <b:SourceType>ArticleInAPeriodical</b:SourceType>
    <b:Guid>{AB904A24-1710-4689-BD3F-E04BE8A43645}</b:Guid>
    <b:Author>
      <b:Author>
        <b:NameList>
          <b:Person>
            <b:Last>Jahromi</b:Last>
            <b:First>Laudan</b:First>
            <b:Middle>B.</b:Middle>
          </b:Person>
          <b:Person>
            <b:Last>Guimond</b:Last>
            <b:First>Amy</b:First>
            <b:Middle>B.</b:Middle>
          </b:Person>
          <b:Person>
            <b:Last>Umana-Taylor</b:Last>
            <b:First>Adriana</b:First>
            <b:Middle>J.</b:Middle>
          </b:Person>
          <b:Person>
            <b:Last>Updegraff</b:Last>
            <b:First>Kimberly</b:First>
            <b:Middle>A.</b:Middle>
          </b:Person>
          <b:Person>
            <b:Last>Toomey</b:Last>
            <b:First>Russell</b:First>
            <b:Middle>B.</b:Middle>
          </b:Person>
        </b:NameList>
      </b:Author>
    </b:Author>
    <b:Title>Family Context, Mexican-Origin Adolescent Mothers’ Parenting Knowledge,and Children’s Subsequent Developmental Outcomes</b:Title>
    <b:PeriodicalTitle>Child Development</b:PeriodicalTitle>
    <b:Year>2013</b:Year>
    <b:Pages>1–17</b:Pages>
    <b:Volume>84</b:Volume>
    <b:Issue>5</b:Issue>
    <b:RefOrder>1</b:RefOrder>
  </b:Source>
  <b:Source>
    <b:Tag>Sus13</b:Tag>
    <b:SourceType>ArticleInAPeriodical</b:SourceType>
    <b:Guid>{B273727F-B672-445E-800B-CA12837A595A}</b:Guid>
    <b:Author>
      <b:Author>
        <b:NameList>
          <b:Person>
            <b:Last>Susman-Stillmana</b:Last>
            <b:First>Amy</b:First>
          </b:Person>
          <b:Person>
            <b:Last>Pleussb</b:Last>
            <b:First>Jessica</b:First>
          </b:Person>
          <b:Person>
            <b:Last>Englund</b:Last>
            <b:First>Michelle</b:First>
            <b:Middle>M.</b:Middle>
          </b:Person>
        </b:NameList>
      </b:Author>
    </b:Author>
    <b:Title>Attitudes and beliefs of family- and center-based child care providerspredict differences in caregiving behavior over time</b:Title>
    <b:PeriodicalTitle>Early Childhood Research Quarterly</b:PeriodicalTitle>
    <b:Year>2013</b:Year>
    <b:Volume>28</b:Volume>
    <b:Pages>905– 917</b:Pages>
    <b:RefOrder>10</b:RefOrder>
  </b:Source>
  <b:Source>
    <b:Tag>Bor11</b:Tag>
    <b:SourceType>ArticleInAPeriodical</b:SourceType>
    <b:Guid>{7C5D67C6-413B-4257-AB53-C6467D3227B0}</b:Guid>
    <b:Author>
      <b:Author>
        <b:NameList>
          <b:Person>
            <b:Last>Bornstein</b:Last>
            <b:First>Marc</b:First>
            <b:Middle>H.</b:Middle>
          </b:Person>
          <b:Person>
            <b:Last>Hahn</b:Last>
            <b:First>Chun-Shin</b:First>
          </b:Person>
          <b:Person>
            <b:Last>Haynes</b:Last>
            <b:First>O.</b:First>
            <b:Middle>Maurice</b:Middle>
          </b:Person>
        </b:NameList>
      </b:Author>
    </b:Author>
    <b:Title>Maternal Personality, Parenting Cognitions and Parenting Practices</b:Title>
    <b:PeriodicalTitle>Dev Psychol</b:PeriodicalTitle>
    <b:Year>2011</b:Year>
    <b:Volume>47</b:Volume>
    <b:Issue>3</b:Issue>
    <b:Pages>658-675</b:Pages>
    <b:RefOrder>2</b:RefOrder>
  </b:Source>
  <b:Source>
    <b:Tag>Bah11</b:Tag>
    <b:SourceType>ArticleInAPeriodical</b:SourceType>
    <b:Guid>{9AAC1018-E9B6-4EAB-A8CC-5976914711A0}</b:Guid>
    <b:Author>
      <b:Author>
        <b:NameList>
          <b:Person>
            <b:Last>Bahia</b:Last>
            <b:First>Celi</b:First>
            <b:Middle>Costa Silva</b:Middle>
          </b:Person>
          <b:Person>
            <b:Last>Magalhães</b:Last>
            <b:First>Celina</b:First>
            <b:Middle>Maria Colino</b:Middle>
          </b:Person>
          <b:Person>
            <b:Last>Pontes</b:Last>
            <b:First>Fernando</b:First>
            <b:Middle>Augusto Ramos</b:Middle>
          </b:Person>
        </b:NameList>
      </b:Author>
    </b:Author>
    <b:Title>Crenças de mães e professoras sobre o desenvolvimento da criança</b:Title>
    <b:PeriodicalTitle>Fractal: Revista de Psicologia</b:PeriodicalTitle>
    <b:Year>2011</b:Year>
    <b:Edition>Jan./Abr</b:Edition>
    <b:Volume>23</b:Volume>
    <b:Issue>1</b:Issue>
    <b:Pages>99-122</b:Pages>
    <b:RefOrder>3</b:RefOrder>
  </b:Source>
  <b:Source>
    <b:Tag>Rib06</b:Tag>
    <b:SourceType>ArticleInAPeriodical</b:SourceType>
    <b:Guid>{24CCE585-3CA1-4DDA-A06A-CA281A527A88}</b:Guid>
    <b:Author>
      <b:Author>
        <b:NameList>
          <b:Person>
            <b:Last>Ribas</b:Last>
            <b:First>Adriana</b:First>
            <b:Middle>F. Paes</b:Middle>
          </b:Person>
          <b:Person>
            <b:Last>Junior</b:Last>
            <b:First>Rodolfo</b:First>
            <b:Middle>de Castro Ribas</b:Middle>
          </b:Person>
          <b:Person>
            <b:Last>Valente</b:Last>
            <b:First>Andréa</b:First>
            <b:Middle>Araújo</b:Middle>
          </b:Person>
        </b:NameList>
      </b:Author>
    </b:Author>
    <b:Title>BEM-ESTAR EMOCIONAL DE MÃES E PAIS E O EXERCÍCIO DO PAPEL PARENTAL: UMA INVESTIGAÇÃO EMPÍRICA</b:Title>
    <b:PeriodicalTitle>Rev Bras Crescimento Desenvolv Hum</b:PeriodicalTitle>
    <b:Year>2006</b:Year>
    <b:Volume>16</b:Volume>
    <b:Issue>3</b:Issue>
    <b:Pages>28-38</b:Pages>
    <b:RefOrder>5</b:RefOrder>
  </b:Source>
  <b:Source>
    <b:Tag>Hua05</b:Tag>
    <b:SourceType>ArticleInAPeriodical</b:SourceType>
    <b:Guid>{F29DDD3C-0FEB-4B37-BD7F-87964DE8AF0F}</b:Guid>
    <b:Author>
      <b:Author>
        <b:NameList>
          <b:Person>
            <b:Last>Huanga</b:Last>
            <b:First>Keng-Yen</b:First>
          </b:Person>
          <b:Person>
            <b:Last>Caughyb</b:Last>
            <b:First>Margaret</b:First>
            <b:Middle>O’Brien</b:Middle>
          </b:Person>
          <b:Person>
            <b:Last>Genevroc</b:Last>
            <b:First>Janice</b:First>
            <b:Middle>L.</b:Middle>
          </b:Person>
          <b:Person>
            <b:Last>Miller</b:Last>
            <b:First>Therese</b:First>
            <b:Middle>L.</b:Middle>
          </b:Person>
        </b:NameList>
      </b:Author>
    </b:Author>
    <b:Title>Maternal knowledge of child development and quality of parenting among White, African-American and Hispanic mothers</b:Title>
    <b:PeriodicalTitle>Applied Developmental Psychology</b:PeriodicalTitle>
    <b:Year>2005</b:Year>
    <b:Volume>26</b:Volume>
    <b:Pages>149–170</b:Pages>
    <b:RefOrder>6</b:RefOrder>
  </b:Source>
  <b:Source>
    <b:Tag>Mou04</b:Tag>
    <b:SourceType>ArticleInAPeriodical</b:SourceType>
    <b:Guid>{A6550613-F36F-4EB8-8E81-2AB03B7317AC}</b:Guid>
    <b:Author>
      <b:Author>
        <b:NameList>
          <b:Person>
            <b:Last>Moura</b:Last>
            <b:First>Maria</b:First>
            <b:Middle>Lucia Seidl de</b:Middle>
          </b:Person>
          <b:Person>
            <b:Last>Jr.</b:Last>
            <b:First>Rodolfo</b:First>
            <b:Middle>de Castro Ribas</b:Middle>
          </b:Person>
          <b:Person>
            <b:Last>Piccinini</b:Last>
            <b:First>César</b:First>
            <b:Middle>Augusto</b:Middle>
          </b:Person>
          <b:Person>
            <b:Last>Bastos</b:Last>
            <b:First>Ana</b:First>
            <b:Middle>Cecília de Sousa</b:Middle>
          </b:Person>
          <b:Person>
            <b:Last>Magalhães</b:Last>
            <b:First>Celina</b:First>
            <b:Middle>Maria Colino</b:Middle>
          </b:Person>
          <b:Person>
            <b:Last>Vieira</b:Last>
            <b:First>Mauro</b:First>
            <b:Middle>Luís</b:Middle>
          </b:Person>
          <b:Person>
            <b:Last>Silva</b:Last>
            <b:First>Nádia</b:First>
            <b:Middle>Maria Ribeiro Salomão Algeless Milka Pereira Meireles da</b:Middle>
          </b:Person>
          <b:Person>
            <b:Last>Silva</b:Last>
            <b:First>Anna</b:First>
            <b:Middle>Karina da</b:Middle>
          </b:Person>
        </b:NameList>
      </b:Author>
    </b:Author>
    <b:Title>Conhecimento sobre desenvolvimento infantil em mães primíparas de diferentes centros urbanos do Brasil</b:Title>
    <b:PeriodicalTitle>Estudos de Psicologia</b:PeriodicalTitle>
    <b:Year>2004</b:Year>
    <b:Volume>9</b:Volume>
    <b:Issue>3</b:Issue>
    <b:Pages>421-429</b:Pages>
    <b:RefOrder>7</b:RefOrder>
  </b:Source>
  <b:Source>
    <b:Tag>Hes04</b:Tag>
    <b:SourceType>ArticleInAPeriodical</b:SourceType>
    <b:Guid>{650E90AC-5BB1-455E-9886-76C04CAB4874}</b:Guid>
    <b:Author>
      <b:Author>
        <b:NameList>
          <b:Person>
            <b:Last>Hess</b:Last>
            <b:First>Christine</b:First>
            <b:Middle>Reiner</b:Middle>
          </b:Person>
          <b:Person>
            <b:Last>Teti</b:Last>
            <b:First>Douglas</b:First>
            <b:Middle>M.</b:Middle>
          </b:Person>
          <b:Person>
            <b:Last>Hussey-Gardner</b:Last>
            <b:First>Brenda</b:First>
          </b:Person>
        </b:NameList>
      </b:Author>
    </b:Author>
    <b:Title>Self-efficacy and parenting of high-risk infants: The moderating role of parent knowledge of infant development</b:Title>
    <b:PeriodicalTitle>Applied Developmental Psychology</b:PeriodicalTitle>
    <b:Year>2004</b:Year>
    <b:Volume>25</b:Volume>
    <b:Pages>423-437</b:Pages>
    <b:RefOrder>8</b:RefOrder>
  </b:Source>
  <b:Source>
    <b:Tag>JrR07</b:Tag>
    <b:SourceType>ArticleInAPeriodical</b:SourceType>
    <b:Guid>{2FF32E08-BC81-448A-8BA1-0A9BB883821D}</b:Guid>
    <b:Author>
      <b:Author>
        <b:NameList>
          <b:Person>
            <b:Last>Jr</b:Last>
            <b:First>Rodolfo</b:First>
            <b:Middle>de Castro Ribas</b:Middle>
          </b:Person>
          <b:Person>
            <b:Last>Moura</b:Last>
            <b:First>Maria</b:First>
            <b:Middle>Lucia Seidl de</b:Middle>
          </b:Person>
          <b:Person>
            <b:Last>Bornstein</b:Last>
            <b:First>Marc</b:First>
            <b:Middle>H</b:Middle>
          </b:Person>
        </b:NameList>
      </b:Author>
    </b:Author>
    <b:Title>COGNIÇÕES MATERNAS ACERCA DA MATERNIDADE E DO DESENVOLVIMENTO HUMANO: UMA CONTRIBUIÇÃO AO ESTUDO DA PSICOLOGIA PARENTAL</b:Title>
    <b:PeriodicalTitle> Rev Bras Crescimento Desenvolv Hum. </b:PeriodicalTitle>
    <b:Year>2007</b:Year>
    <b:Volume>17</b:Volume>
    <b:Issue>1</b:Issue>
    <b:Pages>104-113</b:Pages>
    <b:RefOrder>4</b:RefOrder>
  </b:Source>
  <b:Source>
    <b:Tag>JrR03</b:Tag>
    <b:SourceType>ArticleInAPeriodical</b:SourceType>
    <b:Guid>{21B5EB92-F04E-44AE-BD06-76CF890848C1}</b:Guid>
    <b:Author>
      <b:Author>
        <b:NameList>
          <b:Person>
            <b:Last>Jr</b:Last>
            <b:First>Rodolfo</b:First>
            <b:Middle>de Castro Ribas</b:Middle>
          </b:Person>
          <b:Person>
            <b:Last>Moura</b:Last>
            <b:First>Maria</b:First>
            <b:Middle>Lucia Seidl de</b:Middle>
          </b:Person>
          <b:Person>
            <b:Last>Bornstein</b:Last>
            <b:First>Marc</b:First>
            <b:Middle>H.</b:Middle>
          </b:Person>
        </b:NameList>
      </b:Author>
    </b:Author>
    <b:Title>Socioeconomic status in Brazilian psychological research: II.socioeconomic status and parenting knowledge</b:Title>
    <b:PeriodicalTitle>Estudos de Psicologia</b:PeriodicalTitle>
    <b:Year>2003</b:Year>
    <b:Volume>8</b:Volume>
    <b:Issue>3</b:Issue>
    <b:Pages>385-392</b:Pages>
    <b:RefOrder>9</b:RefOrder>
  </b:Source>
  <b:Source>
    <b:Tag>Ric11</b:Tag>
    <b:SourceType>ArticleInAPeriodical</b:SourceType>
    <b:Guid>{CC603B75-970C-4342-A452-1B612CCB446C}</b:Guid>
    <b:Author>
      <b:Author>
        <b:NameList>
          <b:Person>
            <b:Last>Barros</b:Last>
            <b:First>Ricardo</b:First>
            <b:Middle>Paes de</b:Middle>
          </b:Person>
          <b:Person>
            <b:Last>Carvalho</b:Last>
            <b:First>Mirela</b:First>
            <b:Middle>de</b:Middle>
          </b:Person>
          <b:Person>
            <b:Last>Franco</b:Last>
            <b:First>Samuel</b:First>
          </b:Person>
          <b:Person>
            <b:Last>Mendonça</b:Last>
            <b:First>Rosane</b:First>
          </b:Person>
          <b:Person>
            <b:Last>Rosalém</b:Last>
            <b:First>Andrezza</b:First>
          </b:Person>
        </b:NameList>
      </b:Author>
    </b:Author>
    <b:Title>UMA AVALIAÇÃO DO IMPACTO DA QUALIDADE DA CRECHE NO DESENVOLVIMENTO INFANTIL</b:Title>
    <b:PeriodicalTitle>pesquisa e planejamento econômico</b:PeriodicalTitle>
    <b:Year>2011</b:Year>
    <b:Edition>ago</b:Edition>
    <b:Volume>41</b:Volume>
    <b:Issue>2</b:Issue>
    <b:RefOrder>11</b:RefOrder>
  </b:Source>
  <b:Source>
    <b:Tag>LIM06</b:Tag>
    <b:SourceType>ArticleInAPeriodical</b:SourceType>
    <b:Guid>{DB1C867E-810A-4D08-BFC5-B7245F92BB80}</b:Guid>
    <b:Author>
      <b:Author>
        <b:NameList>
          <b:Person>
            <b:Last>LIMA</b:Last>
            <b:First>A.</b:First>
            <b:Middle>B. R</b:Middle>
          </b:Person>
          <b:Person>
            <b:Last>BHERING</b:Last>
            <b:First>E.</b:First>
          </b:Person>
        </b:NameList>
      </b:Author>
    </b:Author>
    <b:Title>Um Estudo sobre Creches com Ambiente de Desenvolvimento.</b:Title>
    <b:PeriodicalTitle>Cadernos de Pesquisa</b:PeriodicalTitle>
    <b:Year>2006</b:Year>
    <b:Volume>36</b:Volume>
    <b:Issue>129</b:Issue>
    <b:Pages>573-96</b:Pages>
    <b:RefOrder>12</b:RefOrder>
  </b:Source>
  <b:Source>
    <b:Tag>Sal10</b:Tag>
    <b:SourceType>ArticleInAPeriodical</b:SourceType>
    <b:Guid>{3119A4CE-59A9-4F27-8639-DD499FDAA2CE}</b:Guid>
    <b:Author>
      <b:Author>
        <b:NameList>
          <b:Person>
            <b:Last>Saldiva SRDM</b:Last>
            <b:First>Silva</b:First>
            <b:Middle>LFF, Saldiva PHN.</b:Middle>
          </b:Person>
        </b:NameList>
      </b:Author>
    </b:Author>
    <b:Title>Avaliação antropométrica e consumo alimentar em crianças menores de cinco anos residentes em um município da região do semiárido nordestino com cobertura parcial do programa bolsa família.</b:Title>
    <b:PeriodicalTitle> Rev. Nutr.Campinas</b:PeriodicalTitle>
    <b:Year>2010</b:Year>
    <b:Volume>23</b:Volume>
    <b:RefOrder>15</b:RefOrder>
  </b:Source>
  <b:Source>
    <b:Tag>Oli11</b:Tag>
    <b:SourceType>ArticleInAPeriodical</b:SourceType>
    <b:Guid>{D41C79EC-87F1-41A3-B737-6A9937BB8280}</b:Guid>
    <b:Author>
      <b:Author>
        <b:NameList>
          <b:Person>
            <b:Last>Oliveira FCC</b:Last>
            <b:First>Cotta</b:First>
            <b:Middle>RMM, Ribeiro AQ, Sant´Anna LFR, Priore SE, Franceschini SCC.</b:Middle>
          </b:Person>
        </b:NameList>
      </b:Author>
    </b:Author>
    <b:Title> Estado nutricional e fatores determinantes do deficit estatural em crianças cadastradas no Programa Bolsa Família.</b:Title>
    <b:PeriodicalTitle>Epidemiol Serv Saúde</b:PeriodicalTitle>
    <b:Year>2011</b:Year>
    <b:Volume>20</b:Volume>
    <b:Issue>1</b:Issue>
    <b:Pages>7-18</b:Pages>
    <b:RefOrder>13</b:RefOrder>
  </b:Source>
  <b:Source>
    <b:Tag>Oli111</b:Tag>
    <b:SourceType>ArticleInAPeriodical</b:SourceType>
    <b:Guid>{EADF2729-3733-4309-9DAB-A7A253ACEC67}</b:Guid>
    <b:Author>
      <b:Author>
        <b:NameList>
          <b:Person>
            <b:Last>Oliveira FCC</b:Last>
            <b:First>Cotta</b:First>
            <b:Middle>RMM, Sant´Anna LFR, Priore SE, Franceschini SCC.</b:Middle>
          </b:Person>
        </b:NameList>
      </b:Author>
    </b:Author>
    <b:Title>Programa Bolsa Família e estado nutricional infantil: desafios estratégicos. </b:Title>
    <b:PeriodicalTitle>Cienc saúde colet </b:PeriodicalTitle>
    <b:Year>2011</b:Year>
    <b:Volume>16</b:Volume>
    <b:Issue>7</b:Issue>
    <b:Pages>3307-16</b:Pages>
    <b:RefOrder>14</b:RefOrder>
  </b:Source>
  <b:Source>
    <b:Tag>Tud06</b:Tag>
    <b:SourceType>ArticleInAPeriodical</b:SourceType>
    <b:Guid>{5028AE2C-2355-42D4-B43F-C33FCF476A09}</b:Guid>
    <b:Author>
      <b:Author>
        <b:NameList>
          <b:Person>
            <b:Last>Tudge</b:Last>
            <b:First>Jonathan</b:First>
            <b:Middle>R. H.</b:Middle>
          </b:Person>
          <b:Person>
            <b:Last>Doucet</b:Last>
            <b:First>Fabienne</b:First>
          </b:Person>
          <b:Person>
            <b:Last>Odero</b:Last>
            <b:First>Dolphine</b:First>
          </b:Person>
          <b:Person>
            <b:Last>Sperb</b:Last>
            <b:First>Tania</b:First>
            <b:Middle>M.</b:Middle>
          </b:Person>
          <b:Person>
            <b:Last>Piccinini</b:Last>
            <b:First>Cesar</b:First>
            <b:Middle>A.</b:Middle>
          </b:Person>
          <b:Person>
            <b:Last>Lopes</b:Last>
            <b:First>Rita</b:First>
            <b:Middle>S.</b:Middle>
          </b:Person>
        </b:NameList>
      </b:Author>
    </b:Author>
    <b:Title>AWindow Into Different Cultural Worlds: Young Children’s Everyday Activities in the United States, Brazil, and Kenya</b:Title>
    <b:PeriodicalTitle>Child Development</b:PeriodicalTitle>
    <b:Year>2006</b:Year>
    <b:Volume>77</b:Volume>
    <b:Issue>5</b:Issue>
    <b:Pages>1446-1469</b:Pages>
    <b:RefOrder>16</b:RefOrder>
  </b:Source>
  <b:Source>
    <b:Tag>LOR</b:Tag>
    <b:SourceType>Misc</b:SourceType>
    <b:Guid>{FE053F3D-81DB-46E2-8840-0E753EA55AAD}</b:Guid>
    <b:Author>
      <b:Author>
        <b:NameList>
          <b:Person>
            <b:Last>LORDELO</b:Last>
            <b:First>E.R.</b:First>
          </b:Person>
          <b:Person>
            <b:Last>CARVALHO</b:Last>
            <b:First>A.M.A.</b:First>
          </b:Person>
          <b:Person>
            <b:Last>EKOLLER</b:Last>
            <b:First>S.H.</b:First>
            <b:Middle>(orgs)</b:Middle>
          </b:Person>
        </b:NameList>
      </b:Author>
    </b:Author>
    <b:Title>Infancia brasileira e contextos de desenvolvimento</b:Title>
    <b:Year>2002</b:Year>
    <b:City>Salvador</b:City>
    <b:Publisher>Editora da Universidade Federal da Bahia</b:Publisher>
    <b:RefOrder>17</b:RefOrder>
  </b:Source>
  <b:Source>
    <b:Tag>Gaz12</b:Tag>
    <b:SourceType>ArticleInAPeriodical</b:SourceType>
    <b:Guid>{26A5458F-184E-4CCA-B06F-832D5E679007}</b:Guid>
    <b:Author>
      <b:Author>
        <b:NameList>
          <b:Person>
            <b:Last>Gaziano</b:Last>
            <b:First>Cecilie</b:First>
          </b:Person>
        </b:NameList>
      </b:Author>
    </b:Author>
    <b:Title>Antecedents of Knowledge Gaps: Parenting Knowledge and Early Childhood Cognitive Development-Review and Call for Research</b:Title>
    <b:PeriodicalTitle>The Open Communication Journal,</b:PeriodicalTitle>
    <b:Year>2012</b:Year>
    <b:Volume>6</b:Volume>
    <b:Pages>17-28</b:Pages>
    <b:RefOrder>18</b:RefOrder>
  </b:Source>
  <b:Source>
    <b:Tag>Oli08</b:Tag>
    <b:SourceType>Misc</b:SourceType>
    <b:Guid>{052D6E55-652C-4B4A-B8EC-6523E55657E8}</b:Guid>
    <b:Author>
      <b:Author>
        <b:NameList>
          <b:Person>
            <b:Last>Oliveira</b:Last>
            <b:First>Fabrício</b:First>
            <b:Middle>Leal de</b:Middle>
          </b:Person>
          <b:Person>
            <b:Last>Cavallieri</b:Last>
            <b:First>Fernando</b:First>
          </b:Person>
        </b:NameList>
      </b:Author>
    </b:Author>
    <b:Title>AS ESTIMATIVAS RECENTES PARA A POPULAÇÃO INFANTIL NO MUNICÍPIO DO RIO DE JANEIRO E O ATENDIMENTO NA REDE ESCOLAR MUNICIPAL</b:Title>
    <b:Year>2008</b:Year>
    <b:Volume>Julho</b:Volume>
    <b:Issue>20080701</b:Issue>
    <b:Publisher>IPP/Prefeitura da Cidade do Rio de Janeiro</b:Publisher>
    <b:City>Rio de Janeiro</b:City>
    <b:PublicationTitle>Coleção Estudos Cariocas</b:PublicationTitle>
    <b:RefOrder>20</b:RefOrder>
  </b:Source>
  <b:Source>
    <b:Tag>Lai11</b:Tag>
    <b:SourceType>Misc</b:SourceType>
    <b:Guid>{306F1F7E-6790-4A80-8B1F-06790061C284}</b:Guid>
    <b:Author>
      <b:Author>
        <b:NameList>
          <b:Person>
            <b:Last>Correa</b:Last>
            <b:First>Laiane</b:First>
            <b:Middle>da Silva</b:Middle>
          </b:Person>
        </b:NameList>
      </b:Author>
    </b:Author>
    <b:Title>CONCEPÇÕES DE DESENVOLVIMENTO E PRÁTICAS DE CUIDADO À CRIANÇA EM AMBIENTE DE ABRIGO NA PERSPECTIVA DO NICHO DESENVOLVIMENTAL</b:Title>
    <b:PublicationTitle>Dissertação de Mesatrdo</b:PublicationTitle>
    <b:Year>2011</b:Year>
    <b:City>Belém do Pará</b:City>
    <b:Publisher>Universidade Federal do Pará</b:Publisher>
    <b:RefOrder>23</b:RefOrder>
  </b:Source>
  <b:Source>
    <b:Tag>McP83</b:Tag>
    <b:SourceType>Misc</b:SourceType>
    <b:Guid>{E7D2421A-6E2C-4E20-916C-C978C80E29C7}</b:Guid>
    <b:Author>
      <b:Author>
        <b:NameList>
          <b:Person>
            <b:Last>McPhee</b:Last>
            <b:First>David</b:First>
          </b:Person>
        </b:NameList>
      </b:Author>
    </b:Author>
    <b:Title>Knowledge of Infant Development Inventory - KIDI</b:Title>
    <b:PublicationTitle>ETS - Test Collection Not plubished</b:PublicationTitle>
    <b:Year>1983</b:Year>
    <b:RefOrder>24</b:RefOrder>
  </b:Source>
  <b:Source>
    <b:Tag>JrR05</b:Tag>
    <b:SourceType>JournalArticle</b:SourceType>
    <b:Guid>{770ACD44-7959-4BF9-833B-B87520233F2D}</b:Guid>
    <b:Author>
      <b:Author>
        <b:NameList>
          <b:Person>
            <b:Last>Jr</b:Last>
            <b:First>Rodolfo</b:First>
            <b:Middle>de Castro Ribas</b:Middle>
          </b:Person>
          <b:Person>
            <b:Last>Bonrstein</b:Last>
            <b:First>Marc</b:First>
            <b:Middle>H.</b:Middle>
          </b:Person>
        </b:NameList>
      </b:Author>
    </b:Author>
    <b:Title>Parenting Knowledge: Similarities and Differences in Brazilian Mothers and Fathers</b:Title>
    <b:PublicationTitle>Revista Interamericana de Psicologia</b:PublicationTitle>
    <b:Year>2005</b:Year>
    <b:Volume>39</b:Volume>
    <b:Issue>1</b:Issue>
    <b:Pages>5-12</b:Pages>
    <b:RefOrder>25</b:RefOrder>
  </b:Source>
  <b:Source>
    <b:Tag>Lia08</b:Tag>
    <b:SourceType>ArticleInAPeriodical</b:SourceType>
    <b:Guid>{1D7D1D48-CB96-4747-9CFB-7E1941219305}</b:Guid>
    <b:Author>
      <b:Author>
        <b:NameList>
          <b:Person>
            <b:Last>Fernald</b:Last>
            <b:First>Lia</b:First>
            <b:Middle>C. H.</b:Middle>
          </b:Person>
          <b:Person>
            <b:Last>Gertler</b:Last>
            <b:First>Paul</b:First>
            <b:Middle>J.</b:Middle>
          </b:Person>
          <b:Person>
            <b:Last>Neufeld</b:Last>
            <b:First>Lynnette</b:First>
            <b:Middle>M.</b:Middle>
          </b:Person>
        </b:NameList>
      </b:Author>
    </b:Author>
    <b:Title>The Importance of Cash in Conditional Cash Transfer Programs for Child Health, Growth and Development:An Analysis of Mexico’s Oportunidades</b:Title>
    <b:PeriodicalTitle>Lancet.</b:PeriodicalTitle>
    <b:Year>2008</b:Year>
    <b:Edition>marc</b:Edition>
    <b:Volume>371</b:Volume>
    <b:Issue>9615</b:Issue>
    <b:RefOrder>26</b:RefOrder>
  </b:Source>
  <b:Source>
    <b:Tag>Bra04</b:Tag>
    <b:SourceType>Misc</b:SourceType>
    <b:Guid>{E33ED523-AE2C-4ED5-A8A9-C8EB07D0F233}</b:Guid>
    <b:Author>
      <b:Author>
        <b:Corporate>Brasil  </b:Corporate>
      </b:Author>
    </b:Author>
    <b:Title> Lei no 10.836 de 09 de janeiro de 2004. Cria o Programa Bolsa Família e dá outras providências.</b:Title>
    <b:PublicationTitle>Diário Oficial da União</b:PublicationTitle>
    <b:Year>2004</b:Year>
    <b:City>Brasília</b:City>
    <b:Month>jan.</b:Month>
    <b:Day>12</b:Day>
    <b:RefOrder>21</b:RefOrder>
  </b:Source>
  <b:Source>
    <b:Tag>Bra042</b:Tag>
    <b:SourceType>Misc</b:SourceType>
    <b:Guid>{13D54BBB-33F1-4D09-9BD1-4EABA6C1E2C8}</b:Guid>
    <b:Author>
      <b:Author>
        <b:Corporate>Brasil</b:Corporate>
      </b:Author>
    </b:Author>
    <b:Title> Portaria interministerial MS/MDS nº 2.509. Dispõe sobre as atribuições e normas para a oferta e o monitoramento das ações de saúde relativas às condicionalidades das famílias beneficiárias do Programa Bolsa-Família.</b:Title>
    <b:PublicationTitle> Diário Oficial da União </b:PublicationTitle>
    <b:Year> 2004</b:Year>
    <b:City>Brasília</b:City>
    <b:Volume>2</b:Volume>
    <b:RefOrder>22</b:RefOrder>
  </b:Source>
  <b:Source>
    <b:Tag>MAR07</b:Tag>
    <b:SourceType>ArticleInAPeriodical</b:SourceType>
    <b:Guid>{2130EAA3-5D33-455C-80AC-1D6977E30A7D}</b:Guid>
    <b:Author>
      <b:Author>
        <b:NameList>
          <b:Person>
            <b:Last>MARANHÃO</b:Last>
            <b:First>D.G.</b:First>
          </b:Person>
          <b:Person>
            <b:Last>SARTI</b:Last>
            <b:First>C.A.</b:First>
          </b:Person>
        </b:NameList>
      </b:Author>
    </b:Author>
    <b:Title>Cuidado compartilhado: negociações: entre famílias e profissionais em uma creche.</b:Title>
    <b:PeriodicalTitle>Interface - Comunicação, Saúde, Educação</b:PeriodicalTitle>
    <b:Year>2007</b:Year>
    <b:Volume>11</b:Volume>
    <b:Issue>22</b:Issue>
    <b:Pages>257-70</b:Pages>
    <b:RefOrder>19</b:RefOrder>
  </b:Source>
</b:Sources>
</file>

<file path=customXml/itemProps1.xml><?xml version="1.0" encoding="utf-8"?>
<ds:datastoreItem xmlns:ds="http://schemas.openxmlformats.org/officeDocument/2006/customXml" ds:itemID="{A06FC70A-0E22-4886-A255-C89DBB8E7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5335</Words>
  <Characters>30416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elisa_eyken@hotmail.com</dc:creator>
  <cp:lastModifiedBy>elisa_eyken@hotmail.com</cp:lastModifiedBy>
  <cp:revision>11</cp:revision>
  <dcterms:created xsi:type="dcterms:W3CDTF">2015-03-28T18:45:00Z</dcterms:created>
  <dcterms:modified xsi:type="dcterms:W3CDTF">2015-03-28T19:01:00Z</dcterms:modified>
  <dc:language>pt-BR</dc:language>
</cp:coreProperties>
</file>