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0" w:rsidRPr="00FE3233" w:rsidRDefault="003F0630" w:rsidP="00FD21DA">
      <w:pPr>
        <w:spacing w:line="360" w:lineRule="auto"/>
        <w:ind w:firstLine="0"/>
        <w:jc w:val="center"/>
        <w:rPr>
          <w:b/>
        </w:rPr>
      </w:pPr>
      <w:r w:rsidRPr="00FE3233">
        <w:rPr>
          <w:b/>
        </w:rPr>
        <w:t>Tabela 2 - Características clínicas dos pacientes hansênicos em atendimento fisioterapêutico no HU/UFJF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670"/>
        <w:gridCol w:w="1426"/>
        <w:gridCol w:w="1976"/>
      </w:tblGrid>
      <w:tr w:rsidR="003F0630" w:rsidRPr="007022C2" w:rsidTr="000E6F46">
        <w:trPr>
          <w:jc w:val="center"/>
        </w:trPr>
        <w:tc>
          <w:tcPr>
            <w:tcW w:w="3670" w:type="dxa"/>
            <w:tcBorders>
              <w:bottom w:val="single" w:sz="4" w:space="0" w:color="auto"/>
            </w:tcBorders>
          </w:tcPr>
          <w:p w:rsidR="003F0630" w:rsidRPr="00FE3233" w:rsidRDefault="003F0630" w:rsidP="00FD21DA">
            <w:pPr>
              <w:spacing w:line="360" w:lineRule="auto"/>
              <w:ind w:firstLine="0"/>
              <w:jc w:val="center"/>
              <w:rPr>
                <w:b/>
              </w:rPr>
            </w:pPr>
            <w:r w:rsidRPr="00FE3233">
              <w:rPr>
                <w:b/>
              </w:rPr>
              <w:t>Informação Clínica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F0630" w:rsidRPr="00FE3233" w:rsidRDefault="003F0630" w:rsidP="00FD21DA">
            <w:pPr>
              <w:spacing w:line="360" w:lineRule="auto"/>
              <w:jc w:val="center"/>
              <w:rPr>
                <w:b/>
              </w:rPr>
            </w:pPr>
            <w:r w:rsidRPr="00FE3233">
              <w:rPr>
                <w:b/>
              </w:rPr>
              <w:t>N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3F0630" w:rsidRPr="00FE3233" w:rsidRDefault="003F0630" w:rsidP="00FD21DA">
            <w:pPr>
              <w:spacing w:line="360" w:lineRule="auto"/>
              <w:ind w:firstLine="362"/>
              <w:jc w:val="center"/>
              <w:rPr>
                <w:b/>
              </w:rPr>
            </w:pPr>
            <w:r w:rsidRPr="00FE3233">
              <w:rPr>
                <w:b/>
              </w:rPr>
              <w:t>Porcentagem</w:t>
            </w:r>
          </w:p>
        </w:tc>
      </w:tr>
      <w:tr w:rsidR="003F0630" w:rsidRPr="007022C2" w:rsidTr="000E6F46">
        <w:trPr>
          <w:jc w:val="center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ind w:firstLine="0"/>
              <w:jc w:val="center"/>
            </w:pPr>
            <w:r w:rsidRPr="007022C2">
              <w:t>Idade média do diagnóstico (anos)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47,7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-</w:t>
            </w:r>
          </w:p>
        </w:tc>
      </w:tr>
      <w:tr w:rsidR="003F0630" w:rsidRPr="007022C2" w:rsidTr="000E6F46">
        <w:trPr>
          <w:jc w:val="center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ind w:firstLine="0"/>
              <w:jc w:val="center"/>
            </w:pPr>
            <w:r w:rsidRPr="007022C2">
              <w:t>PQT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</w:pPr>
            <w:r w:rsidRPr="007022C2">
              <w:t>Em tratamento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</w:pPr>
            <w:r w:rsidRPr="007022C2">
              <w:t>Já finalizaram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proofErr w:type="gramStart"/>
            <w:r w:rsidRPr="007022C2">
              <w:t>2</w:t>
            </w:r>
            <w:proofErr w:type="gramEnd"/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14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12,5%</w:t>
            </w: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87,5%</w:t>
            </w:r>
          </w:p>
        </w:tc>
      </w:tr>
      <w:tr w:rsidR="003F0630" w:rsidRPr="007022C2" w:rsidTr="000E6F46">
        <w:trPr>
          <w:jc w:val="center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ind w:firstLine="0"/>
              <w:jc w:val="center"/>
            </w:pPr>
            <w:r w:rsidRPr="007022C2">
              <w:t>Reação hansênica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</w:pPr>
            <w:r w:rsidRPr="007022C2">
              <w:t>Sim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</w:pPr>
            <w:r w:rsidRPr="007022C2">
              <w:t>Não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proofErr w:type="gramStart"/>
            <w:r w:rsidRPr="007022C2">
              <w:t>8</w:t>
            </w:r>
            <w:proofErr w:type="gramEnd"/>
          </w:p>
          <w:p w:rsidR="003F0630" w:rsidRPr="007022C2" w:rsidRDefault="003F0630" w:rsidP="00FD21DA">
            <w:pPr>
              <w:spacing w:line="360" w:lineRule="auto"/>
              <w:jc w:val="center"/>
            </w:pPr>
            <w:proofErr w:type="gramStart"/>
            <w:r w:rsidRPr="007022C2">
              <w:t>8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50%</w:t>
            </w: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50%</w:t>
            </w:r>
          </w:p>
        </w:tc>
      </w:tr>
      <w:tr w:rsidR="003F0630" w:rsidRPr="007022C2" w:rsidTr="000E6F46">
        <w:trPr>
          <w:jc w:val="center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ind w:firstLine="0"/>
              <w:jc w:val="center"/>
            </w:pPr>
            <w:r w:rsidRPr="007022C2">
              <w:t>Sequelas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</w:pPr>
            <w:r>
              <w:t>Sim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</w:pPr>
            <w:r w:rsidRPr="007022C2">
              <w:t>Não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proofErr w:type="gramStart"/>
            <w:r w:rsidRPr="007022C2">
              <w:t>5</w:t>
            </w:r>
            <w:proofErr w:type="gramEnd"/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11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31,2%</w:t>
            </w: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68,8%</w:t>
            </w:r>
          </w:p>
        </w:tc>
      </w:tr>
      <w:tr w:rsidR="003F0630" w:rsidRPr="007022C2" w:rsidTr="000E6F46">
        <w:trPr>
          <w:jc w:val="center"/>
        </w:trPr>
        <w:tc>
          <w:tcPr>
            <w:tcW w:w="3670" w:type="dxa"/>
            <w:tcBorders>
              <w:top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ind w:firstLine="0"/>
            </w:pPr>
            <w:r w:rsidRPr="007022C2">
              <w:t>Avaliação do grau de incapacidade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</w:pPr>
            <w:r w:rsidRPr="007022C2">
              <w:t>Sim</w:t>
            </w:r>
          </w:p>
          <w:p w:rsidR="003F0630" w:rsidRPr="007022C2" w:rsidRDefault="003F0630" w:rsidP="00FD21DA">
            <w:pPr>
              <w:spacing w:line="360" w:lineRule="auto"/>
              <w:ind w:firstLine="0"/>
              <w:jc w:val="left"/>
              <w:rPr>
                <w:b/>
              </w:rPr>
            </w:pPr>
            <w:r w:rsidRPr="007022C2">
              <w:t>Não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proofErr w:type="gramStart"/>
            <w:r w:rsidRPr="007022C2">
              <w:t>5</w:t>
            </w:r>
            <w:proofErr w:type="gramEnd"/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11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F0630" w:rsidRPr="007022C2" w:rsidRDefault="003F0630" w:rsidP="00FD21DA">
            <w:pPr>
              <w:spacing w:line="360" w:lineRule="auto"/>
              <w:jc w:val="center"/>
            </w:pP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31,2%</w:t>
            </w:r>
          </w:p>
          <w:p w:rsidR="003F0630" w:rsidRPr="007022C2" w:rsidRDefault="003F0630" w:rsidP="00FD21DA">
            <w:pPr>
              <w:spacing w:line="360" w:lineRule="auto"/>
              <w:jc w:val="center"/>
            </w:pPr>
            <w:r w:rsidRPr="007022C2">
              <w:t>68,8%</w:t>
            </w:r>
          </w:p>
        </w:tc>
      </w:tr>
    </w:tbl>
    <w:p w:rsidR="003F0630" w:rsidRDefault="003F0630" w:rsidP="00FD21DA">
      <w:pPr>
        <w:spacing w:line="360" w:lineRule="auto"/>
      </w:pPr>
      <w:r>
        <w:t>Fonte: Os autores (2014)</w:t>
      </w:r>
    </w:p>
    <w:p w:rsidR="00A03091" w:rsidRDefault="00A03091"/>
    <w:sectPr w:rsidR="00A03091" w:rsidSect="00A0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F0630"/>
    <w:rsid w:val="003F0630"/>
    <w:rsid w:val="009B30E1"/>
    <w:rsid w:val="00A03091"/>
    <w:rsid w:val="00F059A1"/>
    <w:rsid w:val="00F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0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Balbi</dc:creator>
  <cp:lastModifiedBy>Mariana Balbi</cp:lastModifiedBy>
  <cp:revision>3</cp:revision>
  <dcterms:created xsi:type="dcterms:W3CDTF">2014-10-30T21:36:00Z</dcterms:created>
  <dcterms:modified xsi:type="dcterms:W3CDTF">2014-12-06T13:42:00Z</dcterms:modified>
</cp:coreProperties>
</file>