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4D2" w:rsidRPr="003254D2" w:rsidRDefault="00E222C5" w:rsidP="003254D2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254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Avanços tecnológicos em prótese </w:t>
      </w:r>
      <w:r w:rsidR="003254D2" w:rsidRPr="003254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odontológica</w:t>
      </w:r>
    </w:p>
    <w:p w:rsidR="00E222C5" w:rsidRPr="003254D2" w:rsidRDefault="00E222C5" w:rsidP="003254D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254D2">
        <w:rPr>
          <w:rFonts w:ascii="Times New Roman" w:hAnsi="Times New Roman" w:cs="Times New Roman"/>
          <w:i/>
          <w:sz w:val="24"/>
          <w:szCs w:val="24"/>
        </w:rPr>
        <w:t>Technological</w:t>
      </w:r>
      <w:proofErr w:type="spellEnd"/>
      <w:r w:rsidRPr="003254D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254D2">
        <w:rPr>
          <w:rFonts w:ascii="Times New Roman" w:hAnsi="Times New Roman" w:cs="Times New Roman"/>
          <w:i/>
          <w:sz w:val="24"/>
          <w:szCs w:val="24"/>
        </w:rPr>
        <w:t>advances</w:t>
      </w:r>
      <w:proofErr w:type="spellEnd"/>
      <w:r w:rsidRPr="003254D2">
        <w:rPr>
          <w:rFonts w:ascii="Times New Roman" w:hAnsi="Times New Roman" w:cs="Times New Roman"/>
          <w:i/>
          <w:sz w:val="24"/>
          <w:szCs w:val="24"/>
        </w:rPr>
        <w:t xml:space="preserve"> in </w:t>
      </w:r>
      <w:r w:rsidR="003254D2" w:rsidRPr="003254D2">
        <w:rPr>
          <w:rFonts w:ascii="Times New Roman" w:hAnsi="Times New Roman" w:cs="Times New Roman"/>
          <w:i/>
          <w:sz w:val="24"/>
          <w:szCs w:val="24"/>
        </w:rPr>
        <w:t xml:space="preserve">dental </w:t>
      </w:r>
      <w:proofErr w:type="spellStart"/>
      <w:r w:rsidRPr="003254D2">
        <w:rPr>
          <w:rFonts w:ascii="Times New Roman" w:hAnsi="Times New Roman" w:cs="Times New Roman"/>
          <w:i/>
          <w:sz w:val="24"/>
          <w:szCs w:val="24"/>
        </w:rPr>
        <w:t>prosthesis</w:t>
      </w:r>
      <w:proofErr w:type="spellEnd"/>
    </w:p>
    <w:p w:rsidR="00E222C5" w:rsidRPr="003254D2" w:rsidRDefault="00E222C5" w:rsidP="003254D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22C5" w:rsidRPr="003254D2" w:rsidRDefault="00E222C5" w:rsidP="003254D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22C5" w:rsidRPr="003254D2" w:rsidRDefault="00E222C5" w:rsidP="003254D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22C5" w:rsidRPr="003254D2" w:rsidRDefault="00E222C5" w:rsidP="003254D2">
      <w:pPr>
        <w:jc w:val="both"/>
        <w:rPr>
          <w:rFonts w:ascii="Times New Roman" w:hAnsi="Times New Roman" w:cs="Times New Roman"/>
          <w:sz w:val="24"/>
          <w:szCs w:val="24"/>
        </w:rPr>
      </w:pPr>
      <w:r w:rsidRPr="003254D2">
        <w:rPr>
          <w:rFonts w:ascii="Times New Roman" w:hAnsi="Times New Roman" w:cs="Times New Roman"/>
          <w:sz w:val="24"/>
          <w:szCs w:val="24"/>
        </w:rPr>
        <w:t>Área de conhecimento: Odontologia</w:t>
      </w:r>
    </w:p>
    <w:p w:rsidR="00E222C5" w:rsidRPr="003254D2" w:rsidRDefault="00E222C5" w:rsidP="003254D2">
      <w:pPr>
        <w:jc w:val="both"/>
        <w:rPr>
          <w:rFonts w:ascii="Times New Roman" w:hAnsi="Times New Roman" w:cs="Times New Roman"/>
          <w:sz w:val="24"/>
          <w:szCs w:val="24"/>
        </w:rPr>
      </w:pPr>
      <w:r w:rsidRPr="003254D2">
        <w:rPr>
          <w:rFonts w:ascii="Times New Roman" w:hAnsi="Times New Roman" w:cs="Times New Roman"/>
          <w:sz w:val="24"/>
          <w:szCs w:val="24"/>
        </w:rPr>
        <w:t>Subárea: Reabilitação oral</w:t>
      </w:r>
    </w:p>
    <w:p w:rsidR="00E222C5" w:rsidRPr="003254D2" w:rsidRDefault="00E222C5" w:rsidP="003254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22C5" w:rsidRPr="003254D2" w:rsidRDefault="00E222C5" w:rsidP="003254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22C5" w:rsidRPr="003254D2" w:rsidRDefault="00E222C5" w:rsidP="003254D2">
      <w:pPr>
        <w:jc w:val="both"/>
        <w:rPr>
          <w:rFonts w:ascii="Times New Roman" w:hAnsi="Times New Roman" w:cs="Times New Roman"/>
          <w:sz w:val="24"/>
          <w:szCs w:val="24"/>
        </w:rPr>
      </w:pPr>
      <w:r w:rsidRPr="003254D2">
        <w:rPr>
          <w:rFonts w:ascii="Times New Roman" w:hAnsi="Times New Roman" w:cs="Times New Roman"/>
          <w:sz w:val="24"/>
          <w:szCs w:val="24"/>
        </w:rPr>
        <w:t>Aloizio Filgueiras</w:t>
      </w:r>
      <w:r w:rsidRPr="003254D2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E222C5" w:rsidRPr="003254D2" w:rsidRDefault="00E222C5" w:rsidP="003254D2">
      <w:pPr>
        <w:jc w:val="both"/>
        <w:rPr>
          <w:rFonts w:ascii="Times New Roman" w:hAnsi="Times New Roman" w:cs="Times New Roman"/>
          <w:sz w:val="24"/>
          <w:szCs w:val="24"/>
        </w:rPr>
      </w:pPr>
      <w:r w:rsidRPr="003254D2">
        <w:rPr>
          <w:rFonts w:ascii="Times New Roman" w:hAnsi="Times New Roman" w:cs="Times New Roman"/>
          <w:sz w:val="24"/>
          <w:szCs w:val="24"/>
        </w:rPr>
        <w:t>Dione Gonçalves Pinto</w:t>
      </w:r>
      <w:r w:rsidRPr="003254D2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E222C5" w:rsidRPr="003254D2" w:rsidRDefault="00E222C5" w:rsidP="003254D2">
      <w:pPr>
        <w:jc w:val="both"/>
        <w:rPr>
          <w:rFonts w:ascii="Times New Roman" w:hAnsi="Times New Roman" w:cs="Times New Roman"/>
          <w:sz w:val="24"/>
          <w:szCs w:val="24"/>
        </w:rPr>
      </w:pPr>
      <w:r w:rsidRPr="003254D2">
        <w:rPr>
          <w:rFonts w:ascii="Times New Roman" w:hAnsi="Times New Roman" w:cs="Times New Roman"/>
          <w:sz w:val="24"/>
          <w:szCs w:val="24"/>
        </w:rPr>
        <w:t xml:space="preserve">Lucas </w:t>
      </w:r>
      <w:proofErr w:type="spellStart"/>
      <w:r w:rsidRPr="003254D2">
        <w:rPr>
          <w:rFonts w:ascii="Times New Roman" w:hAnsi="Times New Roman" w:cs="Times New Roman"/>
          <w:sz w:val="24"/>
          <w:szCs w:val="24"/>
        </w:rPr>
        <w:t>Lactim</w:t>
      </w:r>
      <w:proofErr w:type="spellEnd"/>
      <w:r w:rsidRPr="003254D2">
        <w:rPr>
          <w:rFonts w:ascii="Times New Roman" w:hAnsi="Times New Roman" w:cs="Times New Roman"/>
          <w:sz w:val="24"/>
          <w:szCs w:val="24"/>
        </w:rPr>
        <w:t xml:space="preserve"> Ferrarez</w:t>
      </w:r>
      <w:r w:rsidRPr="003254D2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E222C5" w:rsidRPr="003254D2" w:rsidRDefault="00E222C5" w:rsidP="003254D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54D2">
        <w:rPr>
          <w:rFonts w:ascii="Times New Roman" w:hAnsi="Times New Roman" w:cs="Times New Roman"/>
          <w:sz w:val="24"/>
          <w:szCs w:val="24"/>
        </w:rPr>
        <w:t>Mariele</w:t>
      </w:r>
      <w:proofErr w:type="spellEnd"/>
      <w:r w:rsidRPr="003254D2">
        <w:rPr>
          <w:rFonts w:ascii="Times New Roman" w:hAnsi="Times New Roman" w:cs="Times New Roman"/>
          <w:sz w:val="24"/>
          <w:szCs w:val="24"/>
        </w:rPr>
        <w:t xml:space="preserve"> Ferraz de Oliveira</w:t>
      </w:r>
      <w:r w:rsidRPr="003254D2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E222C5" w:rsidRPr="003254D2" w:rsidRDefault="00E222C5" w:rsidP="003254D2">
      <w:pPr>
        <w:jc w:val="both"/>
        <w:rPr>
          <w:rFonts w:ascii="Times New Roman" w:hAnsi="Times New Roman" w:cs="Times New Roman"/>
          <w:sz w:val="24"/>
          <w:szCs w:val="24"/>
        </w:rPr>
      </w:pPr>
      <w:r w:rsidRPr="003254D2">
        <w:rPr>
          <w:rFonts w:ascii="Times New Roman" w:hAnsi="Times New Roman" w:cs="Times New Roman"/>
          <w:sz w:val="24"/>
          <w:szCs w:val="24"/>
        </w:rPr>
        <w:t>Tamiris Alacoque de Carvalho Freitas</w:t>
      </w:r>
      <w:r w:rsidRPr="003254D2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E222C5" w:rsidRPr="003254D2" w:rsidRDefault="00E222C5" w:rsidP="003254D2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254D2">
        <w:rPr>
          <w:rFonts w:ascii="Times New Roman" w:hAnsi="Times New Roman" w:cs="Times New Roman"/>
          <w:sz w:val="24"/>
          <w:szCs w:val="24"/>
        </w:rPr>
        <w:t>Bruno Salles Sotto-Maior</w:t>
      </w:r>
      <w:r w:rsidRPr="003254D2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E222C5" w:rsidRPr="003254D2" w:rsidRDefault="00E222C5" w:rsidP="003254D2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222C5" w:rsidRPr="003254D2" w:rsidRDefault="00E222C5" w:rsidP="003254D2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222C5" w:rsidRPr="003254D2" w:rsidRDefault="00E222C5" w:rsidP="003254D2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222C5" w:rsidRPr="003254D2" w:rsidRDefault="00E222C5" w:rsidP="003254D2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222C5" w:rsidRPr="003254D2" w:rsidRDefault="00E222C5" w:rsidP="003254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54D2">
        <w:rPr>
          <w:rFonts w:ascii="Times New Roman" w:hAnsi="Times New Roman" w:cs="Times New Roman"/>
          <w:sz w:val="24"/>
          <w:szCs w:val="24"/>
        </w:rPr>
        <w:t xml:space="preserve">Bruno Salles </w:t>
      </w:r>
      <w:proofErr w:type="spellStart"/>
      <w:r w:rsidRPr="003254D2">
        <w:rPr>
          <w:rFonts w:ascii="Times New Roman" w:hAnsi="Times New Roman" w:cs="Times New Roman"/>
          <w:sz w:val="24"/>
          <w:szCs w:val="24"/>
        </w:rPr>
        <w:t>Sotto</w:t>
      </w:r>
      <w:proofErr w:type="spellEnd"/>
      <w:r w:rsidRPr="003254D2">
        <w:rPr>
          <w:rFonts w:ascii="Times New Roman" w:hAnsi="Times New Roman" w:cs="Times New Roman"/>
          <w:sz w:val="24"/>
          <w:szCs w:val="24"/>
        </w:rPr>
        <w:t>-Maior</w:t>
      </w:r>
    </w:p>
    <w:p w:rsidR="00E222C5" w:rsidRPr="003254D2" w:rsidRDefault="00E222C5" w:rsidP="003254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54D2">
        <w:rPr>
          <w:rFonts w:ascii="Times New Roman" w:hAnsi="Times New Roman" w:cs="Times New Roman"/>
          <w:sz w:val="24"/>
          <w:szCs w:val="24"/>
        </w:rPr>
        <w:t>Endereço:</w:t>
      </w:r>
      <w:r w:rsidR="00AF1FF3">
        <w:rPr>
          <w:rFonts w:ascii="Times New Roman" w:hAnsi="Times New Roman" w:cs="Times New Roman"/>
          <w:sz w:val="24"/>
          <w:szCs w:val="24"/>
        </w:rPr>
        <w:t xml:space="preserve"> Rua Giuseppe Verdi 910, Residencial São Lucas II Juiz de </w:t>
      </w:r>
      <w:proofErr w:type="spellStart"/>
      <w:r w:rsidR="00AF1FF3">
        <w:rPr>
          <w:rFonts w:ascii="Times New Roman" w:hAnsi="Times New Roman" w:cs="Times New Roman"/>
          <w:sz w:val="24"/>
          <w:szCs w:val="24"/>
        </w:rPr>
        <w:t>Fora-MG</w:t>
      </w:r>
      <w:proofErr w:type="spellEnd"/>
      <w:r w:rsidR="00AF1FF3">
        <w:rPr>
          <w:rFonts w:ascii="Times New Roman" w:hAnsi="Times New Roman" w:cs="Times New Roman"/>
          <w:sz w:val="24"/>
          <w:szCs w:val="24"/>
        </w:rPr>
        <w:t xml:space="preserve"> 36036-643</w:t>
      </w:r>
    </w:p>
    <w:p w:rsidR="00E222C5" w:rsidRPr="003254D2" w:rsidRDefault="00E222C5" w:rsidP="003254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54D2">
        <w:rPr>
          <w:rFonts w:ascii="Times New Roman" w:hAnsi="Times New Roman" w:cs="Times New Roman"/>
          <w:sz w:val="24"/>
          <w:szCs w:val="24"/>
        </w:rPr>
        <w:t>E-mail: brunosottomaior@gmail.com</w:t>
      </w:r>
    </w:p>
    <w:p w:rsidR="00E222C5" w:rsidRPr="003254D2" w:rsidRDefault="00E222C5" w:rsidP="003254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54D2">
        <w:rPr>
          <w:rFonts w:ascii="Times New Roman" w:hAnsi="Times New Roman" w:cs="Times New Roman"/>
          <w:sz w:val="24"/>
          <w:szCs w:val="24"/>
        </w:rPr>
        <w:t>Telefone: (32)</w:t>
      </w:r>
      <w:r w:rsidR="00AF1FF3">
        <w:rPr>
          <w:rFonts w:ascii="Times New Roman" w:hAnsi="Times New Roman" w:cs="Times New Roman"/>
          <w:sz w:val="24"/>
          <w:szCs w:val="24"/>
        </w:rPr>
        <w:t xml:space="preserve"> 9 8405-7663</w:t>
      </w:r>
      <w:bookmarkStart w:id="0" w:name="_GoBack"/>
      <w:bookmarkEnd w:id="0"/>
    </w:p>
    <w:p w:rsidR="00E222C5" w:rsidRPr="003254D2" w:rsidRDefault="00E222C5" w:rsidP="003254D2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222C5" w:rsidRPr="003254D2" w:rsidRDefault="00E222C5" w:rsidP="003254D2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222C5" w:rsidRPr="003254D2" w:rsidRDefault="00E222C5" w:rsidP="003254D2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222C5" w:rsidRPr="003254D2" w:rsidRDefault="00E222C5" w:rsidP="003254D2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222C5" w:rsidRPr="003254D2" w:rsidRDefault="00E222C5" w:rsidP="003254D2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222C5" w:rsidRPr="003254D2" w:rsidRDefault="00E222C5" w:rsidP="003254D2">
      <w:pPr>
        <w:jc w:val="both"/>
        <w:rPr>
          <w:rFonts w:ascii="Times New Roman" w:hAnsi="Times New Roman" w:cs="Times New Roman"/>
          <w:sz w:val="24"/>
          <w:szCs w:val="24"/>
        </w:rPr>
      </w:pPr>
      <w:r w:rsidRPr="003254D2">
        <w:rPr>
          <w:rFonts w:ascii="Times New Roman" w:hAnsi="Times New Roman" w:cs="Times New Roman"/>
          <w:sz w:val="24"/>
          <w:szCs w:val="24"/>
        </w:rPr>
        <w:t>1 Universidade Federal de Juiz de Fora, Faculdade de Odontologia, Programa de Pós-Graduação em Clínica Odontológica, Juiz de Fora, Minas Gerais, Brasil.</w:t>
      </w:r>
    </w:p>
    <w:p w:rsidR="00E222C5" w:rsidRPr="003254D2" w:rsidRDefault="00E222C5" w:rsidP="003254D2">
      <w:pPr>
        <w:jc w:val="both"/>
        <w:rPr>
          <w:rFonts w:ascii="Times New Roman" w:hAnsi="Times New Roman" w:cs="Times New Roman"/>
          <w:sz w:val="24"/>
          <w:szCs w:val="24"/>
        </w:rPr>
      </w:pPr>
      <w:r w:rsidRPr="003254D2">
        <w:rPr>
          <w:rFonts w:ascii="Times New Roman" w:hAnsi="Times New Roman" w:cs="Times New Roman"/>
          <w:sz w:val="24"/>
          <w:szCs w:val="24"/>
        </w:rPr>
        <w:t>2 Universidade Federal de Juiz de Fora, Faculdade de Odontologia, Departamento de Odontologia Restauradora, Juiz de Fora, Minas Gerais, Brasil.</w:t>
      </w:r>
    </w:p>
    <w:sectPr w:rsidR="00E222C5" w:rsidRPr="003254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2C5"/>
    <w:rsid w:val="003254D2"/>
    <w:rsid w:val="00597640"/>
    <w:rsid w:val="0078581B"/>
    <w:rsid w:val="00AF1FF3"/>
    <w:rsid w:val="00E2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40494"/>
  <w15:chartTrackingRefBased/>
  <w15:docId w15:val="{07C5374D-F1B7-4DEF-8E07-27622F36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Tamiris Alacoque</dc:creator>
  <cp:keywords/>
  <dc:description/>
  <cp:lastModifiedBy>Bruno Sotto Maior</cp:lastModifiedBy>
  <cp:revision>3</cp:revision>
  <dcterms:created xsi:type="dcterms:W3CDTF">2018-11-19T20:29:00Z</dcterms:created>
  <dcterms:modified xsi:type="dcterms:W3CDTF">2018-12-06T10:49:00Z</dcterms:modified>
</cp:coreProperties>
</file>