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8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0"/>
        <w:gridCol w:w="1060"/>
      </w:tblGrid>
      <w:tr w:rsidR="008E5CE5" w:rsidTr="001A1DFE">
        <w:trPr>
          <w:trHeight w:val="480"/>
        </w:trPr>
        <w:tc>
          <w:tcPr>
            <w:tcW w:w="6400" w:type="dxa"/>
            <w:gridSpan w:val="3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TABELA 1- Fatores relacionados à da doença cárie (Serviço de Saúde Comunitária, Grupo Hospitalar Conceição, Porto Alegre</w:t>
            </w:r>
            <w:proofErr w:type="gramStart"/>
            <w:r>
              <w:rPr>
                <w:sz w:val="18"/>
                <w:szCs w:val="16"/>
              </w:rPr>
              <w:t>)</w:t>
            </w:r>
            <w:proofErr w:type="gramEnd"/>
          </w:p>
          <w:p w:rsidR="008E5CE5" w:rsidRDefault="008E5CE5" w:rsidP="001A1DFE">
            <w:pPr>
              <w:suppressAutoHyphens w:val="0"/>
              <w:snapToGrid w:val="0"/>
            </w:pP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Quanto à transmissibilidade da doença cárie</w:t>
            </w:r>
          </w:p>
        </w:tc>
      </w:tr>
      <w:tr w:rsidR="008E5CE5" w:rsidTr="001A1DFE">
        <w:trPr>
          <w:trHeight w:val="51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transmissão se dá através do contato direto (pessoas/ objetos contaminados)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4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doença cárie não é transmissível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4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Fatores etiológicos da cárie dentária, além do fator </w:t>
            </w:r>
            <w:proofErr w:type="gramStart"/>
            <w:r>
              <w:rPr>
                <w:sz w:val="18"/>
                <w:szCs w:val="16"/>
              </w:rPr>
              <w:t>bacteriano</w:t>
            </w:r>
            <w:proofErr w:type="gramEnd"/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Má higienização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6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utilização de flúor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Dieta </w:t>
            </w:r>
            <w:proofErr w:type="spellStart"/>
            <w:r>
              <w:rPr>
                <w:sz w:val="18"/>
                <w:szCs w:val="16"/>
              </w:rPr>
              <w:t>cariogênica</w:t>
            </w:r>
            <w:proofErr w:type="spellEnd"/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7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87,50%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Questões imunológicas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Inflamação gengival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Redução de </w:t>
            </w:r>
            <w:proofErr w:type="gramStart"/>
            <w:r>
              <w:rPr>
                <w:sz w:val="18"/>
                <w:szCs w:val="16"/>
              </w:rPr>
              <w:t>pH</w:t>
            </w:r>
            <w:proofErr w:type="gramEnd"/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5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62,50%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Relação entre flúor e cárie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Flúor previne contra cárie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8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100%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Flúor em excesso é prejudicial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Risco de cárie em função do tipo de açúcar (pode ser + de </w:t>
            </w: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  <w:r>
              <w:rPr>
                <w:sz w:val="18"/>
                <w:szCs w:val="16"/>
              </w:rPr>
              <w:t xml:space="preserve"> resposta)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Quantidade de açúcar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Frequência de açúcar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7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87,50%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Apresentação física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Orientação de higiene bucal após utilização de medicação pediátrica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Orientação por normalmente apresentarem açúcar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Orientação por serem cristais que facilitam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a</w:t>
            </w:r>
            <w:proofErr w:type="gramEnd"/>
            <w:r>
              <w:rPr>
                <w:sz w:val="18"/>
                <w:szCs w:val="16"/>
              </w:rPr>
              <w:t xml:space="preserve"> formação de depósito microbiano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orientação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5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62,50%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Motivo de orientação dietética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Pela obtenção de</w:t>
            </w:r>
            <w:proofErr w:type="gramStart"/>
            <w:r>
              <w:rPr>
                <w:sz w:val="18"/>
                <w:szCs w:val="16"/>
              </w:rPr>
              <w:t xml:space="preserve">  </w:t>
            </w:r>
            <w:proofErr w:type="gramEnd"/>
            <w:r>
              <w:rPr>
                <w:sz w:val="18"/>
                <w:szCs w:val="16"/>
              </w:rPr>
              <w:t>saúde geral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6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75%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Para evitar cárie dentária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4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Porque faz parte dos protocolos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cantSplit/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 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Orientação quanto à sacarose na dieta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Dê preferência à utilização de outros açúcares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Dê preferência à utilização de outros alimentos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Aborda em relação ao diabetes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3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37,50%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Aborda em relação à cárie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Não aborda especificamente a sacarose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proofErr w:type="gramStart"/>
            <w:r>
              <w:rPr>
                <w:sz w:val="18"/>
                <w:szCs w:val="16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6400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Idade de dentição decídua completa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anos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 xml:space="preserve"> anos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 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 e 7 anos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Entre </w:t>
            </w:r>
            <w:proofErr w:type="gramStart"/>
            <w:r>
              <w:rPr>
                <w:sz w:val="18"/>
                <w:szCs w:val="18"/>
              </w:rPr>
              <w:t>8</w:t>
            </w:r>
            <w:proofErr w:type="gramEnd"/>
            <w:r>
              <w:rPr>
                <w:sz w:val="18"/>
                <w:szCs w:val="18"/>
              </w:rPr>
              <w:t xml:space="preserve"> e 9 anos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anos</w:t>
            </w:r>
          </w:p>
        </w:tc>
        <w:tc>
          <w:tcPr>
            <w:tcW w:w="5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12,50%</w:t>
            </w:r>
          </w:p>
        </w:tc>
      </w:tr>
      <w:tr w:rsidR="008E5CE5" w:rsidTr="001A1DFE">
        <w:trPr>
          <w:trHeight w:val="240"/>
        </w:trPr>
        <w:tc>
          <w:tcPr>
            <w:tcW w:w="4820" w:type="dxa"/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 sabem ao certo</w:t>
            </w:r>
          </w:p>
        </w:tc>
        <w:tc>
          <w:tcPr>
            <w:tcW w:w="52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060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25%</w:t>
            </w:r>
          </w:p>
        </w:tc>
      </w:tr>
    </w:tbl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p w:rsidR="008E5CE5" w:rsidRDefault="008E5CE5" w:rsidP="008E5CE5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</w:tblGrid>
      <w:tr w:rsidR="008E5CE5" w:rsidTr="001A1DFE">
        <w:trPr>
          <w:trHeight w:val="256"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E5CE5" w:rsidRDefault="008E5CE5" w:rsidP="001A1DFE">
            <w:pPr>
              <w:snapToGrid w:val="0"/>
            </w:pPr>
            <w:bookmarkStart w:id="0" w:name="_GoBack"/>
            <w:bookmarkEnd w:id="0"/>
          </w:p>
        </w:tc>
      </w:tr>
    </w:tbl>
    <w:p w:rsidR="0099523E" w:rsidRDefault="008E5CE5"/>
    <w:sectPr w:rsidR="009952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E5"/>
    <w:rsid w:val="004F2DCB"/>
    <w:rsid w:val="007A6426"/>
    <w:rsid w:val="008E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C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</dc:creator>
  <cp:lastModifiedBy>Caren</cp:lastModifiedBy>
  <cp:revision>1</cp:revision>
  <dcterms:created xsi:type="dcterms:W3CDTF">2016-11-24T18:32:00Z</dcterms:created>
  <dcterms:modified xsi:type="dcterms:W3CDTF">2016-11-24T18:32:00Z</dcterms:modified>
</cp:coreProperties>
</file>